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568EA" w14:textId="14F76BA4" w:rsidR="00B378A2" w:rsidRDefault="001E0742" w:rsidP="00B378A2">
      <w:pPr>
        <w:pStyle w:val="VLAtitle"/>
      </w:pPr>
      <w:r>
        <w:t>Cultural Diversity and Inclusion Strategy 20</w:t>
      </w:r>
      <w:r w:rsidR="007912E4">
        <w:t>20</w:t>
      </w:r>
      <w:r w:rsidR="00A076D0">
        <w:t>–</w:t>
      </w:r>
      <w:r>
        <w:t>23</w:t>
      </w:r>
    </w:p>
    <w:p w14:paraId="2136C8E1" w14:textId="7FD80414" w:rsidR="00B378A2" w:rsidRDefault="003A5F7A" w:rsidP="00B378A2">
      <w:pPr>
        <w:pStyle w:val="VLAsubtitle"/>
      </w:pPr>
      <w:r>
        <w:t>Y</w:t>
      </w:r>
      <w:r w:rsidR="0005651C">
        <w:t>early progress report</w:t>
      </w:r>
    </w:p>
    <w:p w14:paraId="1D217C9D" w14:textId="26782C63" w:rsidR="00336A3E" w:rsidRPr="00336A3E" w:rsidRDefault="0095787D" w:rsidP="00B378A2">
      <w:pPr>
        <w:pStyle w:val="VLAsubtitle"/>
        <w:rPr>
          <w:b w:val="0"/>
          <w:bCs w:val="0"/>
          <w:sz w:val="24"/>
          <w:szCs w:val="24"/>
        </w:rPr>
      </w:pPr>
      <w:r>
        <w:rPr>
          <w:b w:val="0"/>
          <w:bCs w:val="0"/>
          <w:sz w:val="24"/>
          <w:szCs w:val="24"/>
        </w:rPr>
        <w:t xml:space="preserve">The </w:t>
      </w:r>
      <w:r w:rsidR="00A076D0">
        <w:rPr>
          <w:b w:val="0"/>
          <w:bCs w:val="0"/>
          <w:sz w:val="24"/>
          <w:szCs w:val="24"/>
        </w:rPr>
        <w:t>f</w:t>
      </w:r>
      <w:r w:rsidR="00336A3E">
        <w:rPr>
          <w:b w:val="0"/>
          <w:bCs w:val="0"/>
          <w:sz w:val="24"/>
          <w:szCs w:val="24"/>
        </w:rPr>
        <w:t>irst 12 months</w:t>
      </w:r>
    </w:p>
    <w:p w14:paraId="1D95CA1C" w14:textId="77777777" w:rsidR="00CC0C03" w:rsidRDefault="00CC0C03" w:rsidP="00CC0C03"/>
    <w:p w14:paraId="16775D74" w14:textId="77777777" w:rsidR="00853BDA" w:rsidRDefault="00853BDA" w:rsidP="00946548">
      <w:pPr>
        <w:sectPr w:rsidR="00853BDA" w:rsidSect="007C05C3">
          <w:headerReference w:type="even" r:id="rId11"/>
          <w:headerReference w:type="default" r:id="rId12"/>
          <w:footerReference w:type="default" r:id="rId13"/>
          <w:headerReference w:type="first" r:id="rId14"/>
          <w:footerReference w:type="first" r:id="rId15"/>
          <w:type w:val="oddPage"/>
          <w:pgSz w:w="11906" w:h="16838" w:code="9"/>
          <w:pgMar w:top="1418" w:right="992" w:bottom="1134" w:left="1134" w:header="851" w:footer="2835" w:gutter="0"/>
          <w:paperSrc w:first="7" w:other="7"/>
          <w:cols w:space="720"/>
          <w:titlePg/>
          <w:docGrid w:linePitch="299"/>
        </w:sectPr>
      </w:pPr>
    </w:p>
    <w:p w14:paraId="7C48F757" w14:textId="77777777" w:rsidR="006C4F9A" w:rsidRPr="007B67DF" w:rsidRDefault="006C4F9A" w:rsidP="006C4F9A">
      <w:pPr>
        <w:pStyle w:val="Heading1"/>
        <w:rPr>
          <w:color w:val="C05017"/>
        </w:rPr>
      </w:pPr>
      <w:bookmarkStart w:id="0" w:name="_Toc62475909"/>
      <w:r>
        <w:rPr>
          <w:color w:val="C05017"/>
        </w:rPr>
        <w:lastRenderedPageBreak/>
        <w:t>Acknowledgement of country</w:t>
      </w:r>
      <w:bookmarkEnd w:id="0"/>
    </w:p>
    <w:p w14:paraId="7BA5B313" w14:textId="4CE5F0CC" w:rsidR="001E0742" w:rsidRDefault="006C4F9A" w:rsidP="006C4F9A">
      <w:pPr>
        <w:pStyle w:val="acknowledgementtext"/>
      </w:pPr>
      <w:r w:rsidRPr="007B67DF">
        <w:t>Th</w:t>
      </w:r>
      <w:r w:rsidR="001E0742">
        <w:t>is</w:t>
      </w:r>
      <w:r w:rsidRPr="007B67DF">
        <w:t xml:space="preserve"> </w:t>
      </w:r>
      <w:r w:rsidR="001E0742">
        <w:t>report</w:t>
      </w:r>
      <w:r w:rsidRPr="007B67DF">
        <w:t xml:space="preserve"> was written on the land of the Wurundjeri and Boon Wurrung people of the Kulin Nation. We acknowledge and pay our respects to Aboriginal and Torres Strait Islander peoples and Traditional Custodians throughout Victoria, </w:t>
      </w:r>
      <w:r>
        <w:t>includin</w:t>
      </w:r>
      <w:r w:rsidRPr="007B67DF">
        <w:t xml:space="preserve">g Elders past and present. </w:t>
      </w:r>
    </w:p>
    <w:p w14:paraId="561E6799" w14:textId="342793C8" w:rsidR="006C4F9A" w:rsidRDefault="001E0742" w:rsidP="006C4F9A">
      <w:pPr>
        <w:pStyle w:val="acknowledgementtext"/>
      </w:pPr>
      <w:r>
        <w:t xml:space="preserve">Cultural diversity can only be acknowledged within the context of recognising our First Nations people as the oldest living culture in the world, having existed for at </w:t>
      </w:r>
      <w:r w:rsidRPr="00B10FAC">
        <w:t>least 6</w:t>
      </w:r>
      <w:r w:rsidR="00B10FAC" w:rsidRPr="00B10FAC">
        <w:t>5</w:t>
      </w:r>
      <w:r w:rsidRPr="00B10FAC">
        <w:t>,000 years. We are committed to ensuring that the starting point of any conversation about cultural diversity</w:t>
      </w:r>
      <w:r>
        <w:t xml:space="preserve"> is centred around the broader conversations of the rights of First Nations people</w:t>
      </w:r>
      <w:r w:rsidR="00360E91">
        <w:t xml:space="preserve"> and their continual fight for justice and equality. </w:t>
      </w:r>
    </w:p>
    <w:p w14:paraId="5F2BBE1B" w14:textId="77777777" w:rsidR="001E0742" w:rsidRPr="00B61712" w:rsidRDefault="001E0742" w:rsidP="006C4F9A">
      <w:pPr>
        <w:pStyle w:val="acknowledgementtext"/>
        <w:rPr>
          <w:i/>
          <w:iCs/>
          <w:color w:val="000000"/>
          <w:sz w:val="20"/>
          <w:szCs w:val="20"/>
        </w:rPr>
      </w:pPr>
    </w:p>
    <w:p w14:paraId="67793F75" w14:textId="1DB797E0" w:rsidR="00022C83" w:rsidRPr="006E2882" w:rsidRDefault="002A7402" w:rsidP="006C4F9A">
      <w:pPr>
        <w:pStyle w:val="Confidentialityclause"/>
        <w:spacing w:before="6300"/>
        <w:rPr>
          <w:bCs w:val="0"/>
        </w:rPr>
      </w:pPr>
      <w:r w:rsidRPr="00674E45">
        <w:rPr>
          <w:rFonts w:cs="Arial"/>
          <w:color w:val="971A4B"/>
        </w:rPr>
        <w:t>©</w:t>
      </w:r>
      <w:r w:rsidRPr="00674E45">
        <w:rPr>
          <w:color w:val="971A4B"/>
        </w:rPr>
        <w:t xml:space="preserve"> </w:t>
      </w:r>
      <w:r w:rsidRPr="00674E45">
        <w:rPr>
          <w:color w:val="971A4B"/>
        </w:rPr>
        <w:fldChar w:fldCharType="begin"/>
      </w:r>
      <w:r w:rsidRPr="00674E45">
        <w:rPr>
          <w:color w:val="971A4B"/>
        </w:rPr>
        <w:instrText xml:space="preserve"> DATE  \@ "yyyy"  \* MERGEFORMAT </w:instrText>
      </w:r>
      <w:r w:rsidRPr="00674E45">
        <w:rPr>
          <w:color w:val="971A4B"/>
        </w:rPr>
        <w:fldChar w:fldCharType="separate"/>
      </w:r>
      <w:r w:rsidR="00162174">
        <w:rPr>
          <w:noProof/>
          <w:color w:val="971A4B"/>
        </w:rPr>
        <w:t>2021</w:t>
      </w:r>
      <w:r w:rsidRPr="00674E45">
        <w:rPr>
          <w:color w:val="971A4B"/>
        </w:rPr>
        <w:fldChar w:fldCharType="end"/>
      </w:r>
      <w:r w:rsidRPr="00674E45">
        <w:rPr>
          <w:color w:val="971A4B"/>
        </w:rPr>
        <w:t xml:space="preserve"> Victoria Legal Aid.</w:t>
      </w:r>
      <w:r>
        <w:t xml:space="preserve"> </w:t>
      </w:r>
      <w:r w:rsidR="006E2882" w:rsidRPr="006E2882">
        <w:rPr>
          <w:bCs w:val="0"/>
        </w:rPr>
        <w:t>Reproduction without express written permission is prohibited. Written requests should be directed to Victoria Legal Aid, Research and Communications, 350 Queen Street, Melbourne Vic</w:t>
      </w:r>
      <w:r w:rsidR="006E2882">
        <w:rPr>
          <w:bCs w:val="0"/>
        </w:rPr>
        <w:t> </w:t>
      </w:r>
      <w:r w:rsidR="006E2882" w:rsidRPr="006E2882">
        <w:rPr>
          <w:bCs w:val="0"/>
        </w:rPr>
        <w:t>3000.</w:t>
      </w:r>
    </w:p>
    <w:p w14:paraId="3CA6D8A6" w14:textId="7CF5C8C0" w:rsidR="00CE4C2F" w:rsidRPr="00693431" w:rsidRDefault="00022C83" w:rsidP="00693431">
      <w:pPr>
        <w:pStyle w:val="Confidentialityclause"/>
        <w:rPr>
          <w:bCs w:val="0"/>
        </w:rPr>
        <w:sectPr w:rsidR="00CE4C2F" w:rsidRPr="00693431" w:rsidSect="007C05C3">
          <w:headerReference w:type="default" r:id="rId16"/>
          <w:footerReference w:type="default" r:id="rId17"/>
          <w:type w:val="evenPage"/>
          <w:pgSz w:w="11906" w:h="16838" w:code="9"/>
          <w:pgMar w:top="1418" w:right="992" w:bottom="1134" w:left="1134" w:header="851" w:footer="284" w:gutter="0"/>
          <w:paperSrc w:first="7" w:other="7"/>
          <w:pgNumType w:start="1"/>
          <w:cols w:space="720"/>
          <w:docGrid w:linePitch="299"/>
        </w:sectPr>
      </w:pPr>
      <w:r w:rsidRPr="002A7402">
        <w:rPr>
          <w:color w:val="B1005D"/>
        </w:rPr>
        <w:t>Disclaimer.</w:t>
      </w:r>
      <w:r>
        <w:t xml:space="preserve"> </w:t>
      </w:r>
      <w:r w:rsidRPr="00022C83">
        <w:rPr>
          <w:bCs w:val="0"/>
        </w:rPr>
        <w:t xml:space="preserve">The material in this publication </w:t>
      </w:r>
      <w:bookmarkStart w:id="1" w:name="Text12"/>
      <w:r>
        <w:rPr>
          <w:bCs w:val="0"/>
        </w:rPr>
        <w:fldChar w:fldCharType="begin">
          <w:ffData>
            <w:name w:val="Text12"/>
            <w:enabled/>
            <w:calcOnExit w:val="0"/>
            <w:textInput>
              <w:default w:val="is intended as a general guide only"/>
            </w:textInput>
          </w:ffData>
        </w:fldChar>
      </w:r>
      <w:r>
        <w:rPr>
          <w:bCs w:val="0"/>
        </w:rPr>
        <w:instrText xml:space="preserve"> FORMTEXT </w:instrText>
      </w:r>
      <w:r>
        <w:rPr>
          <w:bCs w:val="0"/>
        </w:rPr>
      </w:r>
      <w:r>
        <w:rPr>
          <w:bCs w:val="0"/>
        </w:rPr>
        <w:fldChar w:fldCharType="separate"/>
      </w:r>
      <w:r w:rsidR="00DD6DAD">
        <w:rPr>
          <w:bCs w:val="0"/>
          <w:noProof/>
        </w:rPr>
        <w:t>is intended as a general guide only</w:t>
      </w:r>
      <w:r>
        <w:rPr>
          <w:bCs w:val="0"/>
        </w:rPr>
        <w:fldChar w:fldCharType="end"/>
      </w:r>
      <w:bookmarkStart w:id="2" w:name="Text13"/>
      <w:bookmarkEnd w:id="1"/>
      <w:r>
        <w:rPr>
          <w:bCs w:val="0"/>
        </w:rPr>
        <w:fldChar w:fldCharType="begin">
          <w:ffData>
            <w:name w:val="Text13"/>
            <w:enabled/>
            <w:calcOnExit w:val="0"/>
            <w:textInput>
              <w:default w:val="has been prepared for Victoria Legal Aid staff and community legal centre staff and volunteers for study purposes only"/>
            </w:textInput>
          </w:ffData>
        </w:fldChar>
      </w:r>
      <w:r>
        <w:rPr>
          <w:bCs w:val="0"/>
        </w:rPr>
        <w:instrText xml:space="preserve"> FORMTEXT </w:instrText>
      </w:r>
      <w:r>
        <w:rPr>
          <w:bCs w:val="0"/>
        </w:rPr>
      </w:r>
      <w:r>
        <w:rPr>
          <w:bCs w:val="0"/>
        </w:rPr>
        <w:fldChar w:fldCharType="separate"/>
      </w:r>
      <w:r w:rsidR="00DD6DAD">
        <w:rPr>
          <w:bCs w:val="0"/>
          <w:noProof/>
        </w:rPr>
        <w:t>has been prepared for Victoria Legal Aid staff and community legal centre staff and volunteers for study purposes only</w:t>
      </w:r>
      <w:r>
        <w:rPr>
          <w:bCs w:val="0"/>
        </w:rPr>
        <w:fldChar w:fldCharType="end"/>
      </w:r>
      <w:bookmarkEnd w:id="2"/>
      <w:r w:rsidRPr="00022C83">
        <w:rPr>
          <w:bCs w:val="0"/>
        </w:rPr>
        <w:t xml:space="preserve">. The information contained should not be relied upon as legal </w:t>
      </w:r>
      <w:r w:rsidR="00B63C41" w:rsidRPr="00022C83">
        <w:rPr>
          <w:bCs w:val="0"/>
        </w:rPr>
        <w:t>advice and</w:t>
      </w:r>
      <w:r w:rsidRPr="00022C83">
        <w:rPr>
          <w:bCs w:val="0"/>
        </w:rPr>
        <w:t xml:space="preserve"> should be checked carefully before being relied upon in any context. Victoria Legal Aid expressly disclaims any liability howsoever caused to any person in respect of any legal advice given or any action taken in reliance on the contents of the publication.</w:t>
      </w:r>
    </w:p>
    <w:p w14:paraId="10806CB7" w14:textId="0ACB89AC" w:rsidR="00F92EA5" w:rsidRDefault="00F92EA5" w:rsidP="00693431">
      <w:pPr>
        <w:pStyle w:val="TOC1"/>
        <w:ind w:left="0" w:firstLine="0"/>
      </w:pPr>
    </w:p>
    <w:p w14:paraId="304494AA" w14:textId="7BA83F1D" w:rsidR="00693431" w:rsidRDefault="00693431" w:rsidP="00647B5A">
      <w:pPr>
        <w:pStyle w:val="Heading1"/>
      </w:pPr>
      <w:r>
        <w:t xml:space="preserve">A message from our </w:t>
      </w:r>
      <w:r w:rsidR="0013762C">
        <w:t>Executive</w:t>
      </w:r>
      <w:r>
        <w:t xml:space="preserve"> Champion</w:t>
      </w:r>
    </w:p>
    <w:p w14:paraId="1A0B3C09" w14:textId="323C29FB" w:rsidR="0005651C" w:rsidRPr="004C6E67" w:rsidRDefault="00693431" w:rsidP="0005651C">
      <w:pPr>
        <w:spacing w:after="0" w:line="276" w:lineRule="auto"/>
        <w:rPr>
          <w:rFonts w:cs="Arial"/>
          <w:color w:val="313131"/>
          <w:shd w:val="clear" w:color="auto" w:fill="FFFFFF"/>
        </w:rPr>
      </w:pPr>
      <w:r w:rsidRPr="004C6E67">
        <w:rPr>
          <w:rFonts w:cs="Arial"/>
          <w:noProof/>
          <w:color w:val="313131"/>
          <w:shd w:val="clear" w:color="auto" w:fill="FFFFFF"/>
        </w:rPr>
        <w:drawing>
          <wp:anchor distT="0" distB="0" distL="114300" distR="114300" simplePos="0" relativeHeight="251658246" behindDoc="0" locked="0" layoutInCell="1" allowOverlap="1" wp14:anchorId="4F18CB98" wp14:editId="054767B4">
            <wp:simplePos x="0" y="0"/>
            <wp:positionH relativeFrom="column">
              <wp:posOffset>-1270</wp:posOffset>
            </wp:positionH>
            <wp:positionV relativeFrom="paragraph">
              <wp:posOffset>953</wp:posOffset>
            </wp:positionV>
            <wp:extent cx="1757363" cy="2341059"/>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757363" cy="2341059"/>
                    </a:xfrm>
                    <a:prstGeom prst="rect">
                      <a:avLst/>
                    </a:prstGeom>
                  </pic:spPr>
                </pic:pic>
              </a:graphicData>
            </a:graphic>
            <wp14:sizeRelH relativeFrom="page">
              <wp14:pctWidth>0</wp14:pctWidth>
            </wp14:sizeRelH>
            <wp14:sizeRelV relativeFrom="page">
              <wp14:pctHeight>0</wp14:pctHeight>
            </wp14:sizeRelV>
          </wp:anchor>
        </w:drawing>
      </w:r>
      <w:r w:rsidR="0005651C">
        <w:rPr>
          <w:rFonts w:cs="Arial"/>
          <w:color w:val="313131"/>
          <w:shd w:val="clear" w:color="auto" w:fill="FFFFFF"/>
        </w:rPr>
        <w:t>As Victoria Legal Aid’s (VLA)</w:t>
      </w:r>
      <w:r w:rsidR="0005651C" w:rsidRPr="004C6E67">
        <w:rPr>
          <w:rFonts w:cs="Arial"/>
          <w:color w:val="313131"/>
          <w:shd w:val="clear" w:color="auto" w:fill="FFFFFF"/>
        </w:rPr>
        <w:t xml:space="preserve"> Cultural Diversity and Inclusion </w:t>
      </w:r>
      <w:r w:rsidR="0013762C">
        <w:rPr>
          <w:rFonts w:cs="Arial"/>
          <w:color w:val="313131"/>
          <w:shd w:val="clear" w:color="auto" w:fill="FFFFFF"/>
        </w:rPr>
        <w:t xml:space="preserve">Executive </w:t>
      </w:r>
      <w:r w:rsidR="0005651C" w:rsidRPr="004C6E67">
        <w:rPr>
          <w:rFonts w:cs="Arial"/>
          <w:color w:val="313131"/>
          <w:shd w:val="clear" w:color="auto" w:fill="FFFFFF"/>
        </w:rPr>
        <w:t>Champion</w:t>
      </w:r>
      <w:r w:rsidR="0005651C">
        <w:rPr>
          <w:rFonts w:cs="Arial"/>
          <w:color w:val="313131"/>
          <w:shd w:val="clear" w:color="auto" w:fill="FFFFFF"/>
        </w:rPr>
        <w:t xml:space="preserve">, I am pleased to </w:t>
      </w:r>
      <w:r w:rsidR="0005651C" w:rsidRPr="00FA7108">
        <w:rPr>
          <w:rFonts w:cs="Arial"/>
          <w:color w:val="313131"/>
          <w:shd w:val="clear" w:color="auto" w:fill="FFFFFF"/>
        </w:rPr>
        <w:t xml:space="preserve">share </w:t>
      </w:r>
      <w:r w:rsidR="0005651C">
        <w:rPr>
          <w:rFonts w:cs="Arial"/>
          <w:color w:val="313131"/>
          <w:shd w:val="clear" w:color="auto" w:fill="FFFFFF"/>
        </w:rPr>
        <w:t xml:space="preserve">our yearly status report </w:t>
      </w:r>
      <w:r w:rsidR="0005651C" w:rsidRPr="00FA7108">
        <w:rPr>
          <w:rFonts w:cs="Arial"/>
          <w:color w:val="313131"/>
          <w:shd w:val="clear" w:color="auto" w:fill="FFFFFF"/>
        </w:rPr>
        <w:t xml:space="preserve">to measure progress toward our goals, hold ourselves accountable, and </w:t>
      </w:r>
      <w:r w:rsidR="0005651C">
        <w:rPr>
          <w:rFonts w:cs="Arial"/>
          <w:color w:val="313131"/>
          <w:shd w:val="clear" w:color="auto" w:fill="FFFFFF"/>
        </w:rPr>
        <w:t>communicate</w:t>
      </w:r>
      <w:r w:rsidR="0005651C" w:rsidRPr="00FA7108">
        <w:rPr>
          <w:rFonts w:cs="Arial"/>
          <w:color w:val="313131"/>
          <w:shd w:val="clear" w:color="auto" w:fill="FFFFFF"/>
        </w:rPr>
        <w:t xml:space="preserve"> </w:t>
      </w:r>
      <w:r w:rsidR="0005651C">
        <w:rPr>
          <w:rFonts w:cs="Arial"/>
          <w:color w:val="313131"/>
          <w:shd w:val="clear" w:color="auto" w:fill="FFFFFF"/>
        </w:rPr>
        <w:t xml:space="preserve">priorities and actions for the year ahead.  </w:t>
      </w:r>
    </w:p>
    <w:p w14:paraId="3C0AF272" w14:textId="77777777" w:rsidR="0005651C" w:rsidRPr="004C6E67" w:rsidRDefault="0005651C" w:rsidP="0005651C">
      <w:pPr>
        <w:spacing w:after="0" w:line="276" w:lineRule="auto"/>
        <w:rPr>
          <w:rFonts w:cs="Arial"/>
          <w:color w:val="313131"/>
          <w:shd w:val="clear" w:color="auto" w:fill="FFFFFF"/>
        </w:rPr>
      </w:pPr>
    </w:p>
    <w:p w14:paraId="0B03DCB4" w14:textId="74CF4114" w:rsidR="0005651C" w:rsidRPr="004C6E67" w:rsidRDefault="0005651C" w:rsidP="0005651C">
      <w:pPr>
        <w:spacing w:after="0" w:line="276" w:lineRule="auto"/>
        <w:rPr>
          <w:rFonts w:cs="Arial"/>
          <w:color w:val="313131"/>
          <w:shd w:val="clear" w:color="auto" w:fill="FFFFFF"/>
        </w:rPr>
      </w:pPr>
      <w:r w:rsidRPr="004C6E67">
        <w:rPr>
          <w:rFonts w:cs="Arial"/>
          <w:color w:val="313131"/>
          <w:shd w:val="clear" w:color="auto" w:fill="FFFFFF"/>
        </w:rPr>
        <w:t xml:space="preserve">In March 2020, we launched a three-year strategy that commits to a safe and inclusive workspace and service for staff and clients from culturally diverse backgrounds. The year of 2020 has presented many challenges, learnings, and reflections for our organisation to consider. </w:t>
      </w:r>
      <w:r w:rsidRPr="001259C4">
        <w:rPr>
          <w:rFonts w:cs="Arial"/>
          <w:color w:val="313131"/>
        </w:rPr>
        <w:t xml:space="preserve">The Black Lives Matter </w:t>
      </w:r>
      <w:r w:rsidR="00336A3E">
        <w:rPr>
          <w:rFonts w:cs="Arial"/>
          <w:color w:val="313131"/>
        </w:rPr>
        <w:t>movement</w:t>
      </w:r>
      <w:r w:rsidRPr="001259C4">
        <w:rPr>
          <w:rFonts w:cs="Arial"/>
          <w:color w:val="313131"/>
        </w:rPr>
        <w:t>, systemic racism and Aboriginal and Torres Strait Islander incarceration rates reminds us how much work we still need to do to achieve inclusion and equality in society, including our workplace.</w:t>
      </w:r>
      <w:r>
        <w:rPr>
          <w:rFonts w:cs="Arial"/>
          <w:color w:val="313131"/>
          <w:shd w:val="clear" w:color="auto" w:fill="FFFFFF"/>
        </w:rPr>
        <w:t xml:space="preserve"> </w:t>
      </w:r>
    </w:p>
    <w:p w14:paraId="2E369E56" w14:textId="77777777" w:rsidR="0005651C" w:rsidRPr="004C6E67" w:rsidRDefault="0005651C" w:rsidP="0005651C">
      <w:pPr>
        <w:spacing w:after="0" w:line="240" w:lineRule="auto"/>
        <w:rPr>
          <w:rFonts w:cs="Arial"/>
          <w:color w:val="313131"/>
          <w:shd w:val="clear" w:color="auto" w:fill="FFFFFF"/>
        </w:rPr>
      </w:pPr>
    </w:p>
    <w:p w14:paraId="006524E2" w14:textId="77777777" w:rsidR="0005651C" w:rsidRDefault="0005651C" w:rsidP="0005651C">
      <w:pPr>
        <w:rPr>
          <w:rFonts w:cs="Arial"/>
          <w:color w:val="313131"/>
          <w:shd w:val="clear" w:color="auto" w:fill="FFFFFF"/>
        </w:rPr>
      </w:pPr>
      <w:r w:rsidRPr="004C6E67">
        <w:rPr>
          <w:rFonts w:cs="Arial"/>
          <w:color w:val="313131"/>
          <w:shd w:val="clear" w:color="auto" w:fill="FFFFFF"/>
        </w:rPr>
        <w:t xml:space="preserve">Our employee diversity networks create opportunities for our staff to have a say and play a part in advocating for inclusion and diversity. </w:t>
      </w:r>
      <w:r>
        <w:rPr>
          <w:rFonts w:cs="Arial"/>
          <w:color w:val="313131"/>
          <w:shd w:val="clear" w:color="auto" w:fill="FFFFFF"/>
        </w:rPr>
        <w:t xml:space="preserve">In August, VLA’s </w:t>
      </w:r>
      <w:r w:rsidRPr="004C6E67">
        <w:rPr>
          <w:rFonts w:cs="Arial"/>
          <w:color w:val="313131"/>
          <w:shd w:val="clear" w:color="auto" w:fill="FFFFFF"/>
        </w:rPr>
        <w:t>Cultural Diversity Consultative Committee (CDCC)</w:t>
      </w:r>
      <w:r>
        <w:rPr>
          <w:rFonts w:cs="Arial"/>
          <w:color w:val="313131"/>
          <w:shd w:val="clear" w:color="auto" w:fill="FFFFFF"/>
        </w:rPr>
        <w:t xml:space="preserve"> </w:t>
      </w:r>
      <w:r w:rsidRPr="004C6E67">
        <w:rPr>
          <w:rFonts w:cs="Arial"/>
          <w:color w:val="313131"/>
          <w:shd w:val="clear" w:color="auto" w:fill="FFFFFF"/>
        </w:rPr>
        <w:t xml:space="preserve">communicated </w:t>
      </w:r>
      <w:r>
        <w:rPr>
          <w:rFonts w:cs="Arial"/>
          <w:color w:val="313131"/>
          <w:shd w:val="clear" w:color="auto" w:fill="FFFFFF"/>
        </w:rPr>
        <w:t xml:space="preserve">to senior leaders </w:t>
      </w:r>
      <w:r w:rsidRPr="004C6E67">
        <w:rPr>
          <w:rFonts w:cs="Arial"/>
          <w:color w:val="313131"/>
          <w:shd w:val="clear" w:color="auto" w:fill="FFFFFF"/>
        </w:rPr>
        <w:t>the need for a stronger organisational response and more visible leadership in the face of racial injustice.</w:t>
      </w:r>
      <w:r>
        <w:rPr>
          <w:rFonts w:cs="Arial"/>
          <w:color w:val="313131"/>
          <w:shd w:val="clear" w:color="auto" w:fill="FFFFFF"/>
        </w:rPr>
        <w:t xml:space="preserve"> The Committee </w:t>
      </w:r>
      <w:r w:rsidRPr="004C6E67">
        <w:rPr>
          <w:rFonts w:cs="Arial"/>
          <w:color w:val="313131"/>
          <w:shd w:val="clear" w:color="auto" w:fill="FFFFFF"/>
        </w:rPr>
        <w:t xml:space="preserve">embodied our values of courage and care by voicing their feelings of exclusion and safety and advocating for many </w:t>
      </w:r>
      <w:r>
        <w:rPr>
          <w:rFonts w:cs="Arial"/>
          <w:color w:val="313131"/>
          <w:shd w:val="clear" w:color="auto" w:fill="FFFFFF"/>
        </w:rPr>
        <w:t xml:space="preserve">of </w:t>
      </w:r>
      <w:r w:rsidRPr="004C6E67">
        <w:rPr>
          <w:rFonts w:cs="Arial"/>
          <w:color w:val="313131"/>
          <w:shd w:val="clear" w:color="auto" w:fill="FFFFFF"/>
        </w:rPr>
        <w:t>our staff members</w:t>
      </w:r>
      <w:r>
        <w:rPr>
          <w:rFonts w:cs="Arial"/>
          <w:color w:val="313131"/>
          <w:shd w:val="clear" w:color="auto" w:fill="FFFFFF"/>
        </w:rPr>
        <w:t xml:space="preserve">. </w:t>
      </w:r>
    </w:p>
    <w:p w14:paraId="4344AB32" w14:textId="652B1D03" w:rsidR="0005651C" w:rsidRDefault="0005651C" w:rsidP="0005651C">
      <w:pPr>
        <w:rPr>
          <w:rFonts w:cs="Arial"/>
          <w:color w:val="313131"/>
          <w:shd w:val="clear" w:color="auto" w:fill="FFFFFF"/>
        </w:rPr>
      </w:pPr>
      <w:r w:rsidRPr="004C6E67">
        <w:rPr>
          <w:rFonts w:cs="Arial"/>
          <w:color w:val="313131"/>
          <w:shd w:val="clear" w:color="auto" w:fill="FFFFFF"/>
        </w:rPr>
        <w:t xml:space="preserve">As an organisation </w:t>
      </w:r>
      <w:r>
        <w:rPr>
          <w:rFonts w:cs="Arial"/>
          <w:color w:val="313131"/>
          <w:shd w:val="clear" w:color="auto" w:fill="FFFFFF"/>
        </w:rPr>
        <w:t xml:space="preserve">whose vision is to </w:t>
      </w:r>
      <w:r w:rsidRPr="004C6E67">
        <w:rPr>
          <w:rFonts w:cs="Arial"/>
          <w:color w:val="313131"/>
          <w:shd w:val="clear" w:color="auto" w:fill="FFFFFF"/>
        </w:rPr>
        <w:t>advocat</w:t>
      </w:r>
      <w:r>
        <w:rPr>
          <w:rFonts w:cs="Arial"/>
          <w:color w:val="313131"/>
          <w:shd w:val="clear" w:color="auto" w:fill="FFFFFF"/>
        </w:rPr>
        <w:t>e</w:t>
      </w:r>
      <w:r w:rsidRPr="004C6E67">
        <w:rPr>
          <w:rFonts w:cs="Arial"/>
          <w:color w:val="313131"/>
          <w:shd w:val="clear" w:color="auto" w:fill="FFFFFF"/>
        </w:rPr>
        <w:t xml:space="preserve"> for a fair and just society where rights and responsibilities are upheld, we recognise </w:t>
      </w:r>
      <w:r>
        <w:rPr>
          <w:rFonts w:cs="Arial"/>
          <w:color w:val="313131"/>
          <w:shd w:val="clear" w:color="auto" w:fill="FFFFFF"/>
        </w:rPr>
        <w:t xml:space="preserve">that we have not been as effective as we could be in terms of advancing racial equality and anti-racism both internally and externally. </w:t>
      </w:r>
      <w:r w:rsidRPr="004C6E67">
        <w:rPr>
          <w:rFonts w:cs="Arial"/>
          <w:color w:val="313131"/>
          <w:shd w:val="clear" w:color="auto" w:fill="FFFFFF"/>
        </w:rPr>
        <w:t xml:space="preserve">VLA has the opportunity and responsibility to </w:t>
      </w:r>
      <w:r>
        <w:rPr>
          <w:rFonts w:cs="Arial"/>
          <w:color w:val="313131"/>
          <w:shd w:val="clear" w:color="auto" w:fill="FFFFFF"/>
        </w:rPr>
        <w:t xml:space="preserve">leverage our platform to </w:t>
      </w:r>
      <w:r w:rsidRPr="004C6E67">
        <w:rPr>
          <w:rFonts w:cs="Arial"/>
          <w:color w:val="313131"/>
          <w:shd w:val="clear" w:color="auto" w:fill="FFFFFF"/>
        </w:rPr>
        <w:t>make lasting and meaningful change toward</w:t>
      </w:r>
      <w:r>
        <w:rPr>
          <w:rFonts w:cs="Arial"/>
          <w:color w:val="313131"/>
          <w:shd w:val="clear" w:color="auto" w:fill="FFFFFF"/>
        </w:rPr>
        <w:t>s</w:t>
      </w:r>
      <w:r w:rsidRPr="004C6E67">
        <w:rPr>
          <w:rFonts w:cs="Arial"/>
          <w:color w:val="313131"/>
          <w:shd w:val="clear" w:color="auto" w:fill="FFFFFF"/>
        </w:rPr>
        <w:t xml:space="preserve"> eliminating systemic racism</w:t>
      </w:r>
      <w:r>
        <w:rPr>
          <w:rFonts w:cs="Arial"/>
          <w:color w:val="313131"/>
          <w:shd w:val="clear" w:color="auto" w:fill="FFFFFF"/>
        </w:rPr>
        <w:t xml:space="preserve"> for the benefit of our clients, staff, and partners. </w:t>
      </w:r>
    </w:p>
    <w:p w14:paraId="3C6886BD" w14:textId="77777777" w:rsidR="0005651C" w:rsidRPr="004C6E67" w:rsidRDefault="0005651C" w:rsidP="0005651C">
      <w:pPr>
        <w:rPr>
          <w:rFonts w:cs="Arial"/>
          <w:color w:val="313131"/>
          <w:shd w:val="clear" w:color="auto" w:fill="FFFFFF"/>
        </w:rPr>
      </w:pPr>
      <w:r w:rsidRPr="008E1B12">
        <w:rPr>
          <w:rFonts w:cs="Arial"/>
          <w:color w:val="313131"/>
          <w:shd w:val="clear" w:color="auto" w:fill="FFFFFF"/>
        </w:rPr>
        <w:t>This call to action from the Committee has helped to motivate and inform additional actions to tackle racial justice and anti-racism in our workplace, services, and justice system.</w:t>
      </w:r>
      <w:r w:rsidRPr="004C6E67">
        <w:rPr>
          <w:rFonts w:cs="Arial"/>
          <w:color w:val="313131"/>
          <w:shd w:val="clear" w:color="auto" w:fill="FFFFFF"/>
        </w:rPr>
        <w:t xml:space="preserve">  </w:t>
      </w:r>
    </w:p>
    <w:p w14:paraId="1105E644" w14:textId="77777777" w:rsidR="0005651C" w:rsidRDefault="0005651C" w:rsidP="0005651C">
      <w:pPr>
        <w:rPr>
          <w:rFonts w:cs="Arial"/>
          <w:color w:val="121212"/>
          <w:shd w:val="clear" w:color="auto" w:fill="FFFFFF"/>
        </w:rPr>
      </w:pPr>
      <w:r w:rsidRPr="004C6E67">
        <w:rPr>
          <w:rFonts w:cs="Arial"/>
          <w:color w:val="121212"/>
          <w:shd w:val="clear" w:color="auto" w:fill="FFFFFF"/>
        </w:rPr>
        <w:t xml:space="preserve">As we </w:t>
      </w:r>
      <w:r>
        <w:rPr>
          <w:rFonts w:cs="Arial"/>
          <w:color w:val="121212"/>
          <w:shd w:val="clear" w:color="auto" w:fill="FFFFFF"/>
        </w:rPr>
        <w:t xml:space="preserve">begin </w:t>
      </w:r>
      <w:r w:rsidRPr="004C6E67">
        <w:rPr>
          <w:rFonts w:cs="Arial"/>
          <w:color w:val="121212"/>
          <w:shd w:val="clear" w:color="auto" w:fill="FFFFFF"/>
        </w:rPr>
        <w:t xml:space="preserve">our anti-racism journey </w:t>
      </w:r>
      <w:r>
        <w:rPr>
          <w:rFonts w:cs="Arial"/>
          <w:color w:val="121212"/>
          <w:shd w:val="clear" w:color="auto" w:fill="FFFFFF"/>
        </w:rPr>
        <w:t xml:space="preserve">and </w:t>
      </w:r>
      <w:r w:rsidRPr="004C6E67">
        <w:rPr>
          <w:rFonts w:cs="Arial"/>
          <w:color w:val="121212"/>
          <w:shd w:val="clear" w:color="auto" w:fill="FFFFFF"/>
        </w:rPr>
        <w:t xml:space="preserve">implement these additional actions, we will continue to hold ourselves accountable and measure </w:t>
      </w:r>
      <w:r>
        <w:rPr>
          <w:rFonts w:cs="Arial"/>
          <w:color w:val="121212"/>
          <w:shd w:val="clear" w:color="auto" w:fill="FFFFFF"/>
        </w:rPr>
        <w:t xml:space="preserve">the progress we are making towards achieving racial justice and inclusion for our organisation. </w:t>
      </w:r>
    </w:p>
    <w:p w14:paraId="2E2006DE" w14:textId="77777777" w:rsidR="00693431" w:rsidRDefault="00693431" w:rsidP="00693431">
      <w:pPr>
        <w:spacing w:after="0" w:line="240" w:lineRule="auto"/>
        <w:rPr>
          <w:rFonts w:ascii="Segoe UI" w:hAnsi="Segoe UI" w:cs="Segoe UI"/>
          <w:color w:val="313131"/>
          <w:shd w:val="clear" w:color="auto" w:fill="FFFFFF"/>
        </w:rPr>
      </w:pPr>
    </w:p>
    <w:p w14:paraId="1DB448AB" w14:textId="77777777" w:rsidR="00693431" w:rsidRPr="008D0330" w:rsidRDefault="00693431" w:rsidP="00693431">
      <w:pPr>
        <w:rPr>
          <w:rFonts w:cs="Arial"/>
          <w:color w:val="121212"/>
          <w:shd w:val="clear" w:color="auto" w:fill="FFFFFF"/>
        </w:rPr>
      </w:pPr>
      <w:r w:rsidRPr="008D0330">
        <w:rPr>
          <w:rFonts w:cs="Arial"/>
          <w:color w:val="121212"/>
          <w:shd w:val="clear" w:color="auto" w:fill="FFFFFF"/>
        </w:rPr>
        <w:t>Louise Glanville</w:t>
      </w:r>
    </w:p>
    <w:p w14:paraId="29D74FAC" w14:textId="1798745B" w:rsidR="00693431" w:rsidRPr="00A37C6E" w:rsidRDefault="00693431" w:rsidP="00693431">
      <w:pPr>
        <w:rPr>
          <w:lang w:eastAsia="en-AU"/>
        </w:rPr>
        <w:sectPr w:rsidR="00693431" w:rsidRPr="00A37C6E" w:rsidSect="007C05C3">
          <w:headerReference w:type="default" r:id="rId19"/>
          <w:footerReference w:type="default" r:id="rId20"/>
          <w:pgSz w:w="11906" w:h="16838" w:code="9"/>
          <w:pgMar w:top="1418" w:right="992" w:bottom="1134" w:left="1134" w:header="851" w:footer="284" w:gutter="0"/>
          <w:paperSrc w:first="7" w:other="7"/>
          <w:pgNumType w:fmt="lowerRoman" w:start="1"/>
          <w:cols w:space="720"/>
          <w:docGrid w:linePitch="299"/>
        </w:sectPr>
      </w:pPr>
      <w:r w:rsidRPr="008D0330">
        <w:rPr>
          <w:rFonts w:cs="Arial"/>
          <w:color w:val="121212"/>
          <w:shd w:val="clear" w:color="auto" w:fill="FFFFFF"/>
        </w:rPr>
        <w:t>Chief Executive Officer (CEO) and Cultural Diversity Champio</w:t>
      </w:r>
      <w:r w:rsidR="00701EA0">
        <w:rPr>
          <w:rFonts w:cs="Arial"/>
          <w:color w:val="121212"/>
          <w:shd w:val="clear" w:color="auto" w:fill="FFFFFF"/>
        </w:rPr>
        <w:t>n</w:t>
      </w:r>
    </w:p>
    <w:p w14:paraId="3E32E465" w14:textId="48D5C21A" w:rsidR="001E0742" w:rsidRDefault="001E0742" w:rsidP="00647B5A">
      <w:pPr>
        <w:pStyle w:val="Heading2"/>
      </w:pPr>
      <w:bookmarkStart w:id="3" w:name="_Toc62475912"/>
      <w:bookmarkStart w:id="4" w:name="_Hlk67059300"/>
      <w:r>
        <w:lastRenderedPageBreak/>
        <w:t>A timeline of our cultural diversity and inclusion journey</w:t>
      </w:r>
      <w:bookmarkEnd w:id="3"/>
    </w:p>
    <w:p w14:paraId="1DFF0ECB" w14:textId="77777777" w:rsidR="001E0742" w:rsidRDefault="001E0742" w:rsidP="001E0742">
      <w:pPr>
        <w:rPr>
          <w:lang w:eastAsia="en-AU"/>
        </w:rPr>
        <w:sectPr w:rsidR="001E0742" w:rsidSect="00DB535C">
          <w:footerReference w:type="default" r:id="rId21"/>
          <w:pgSz w:w="11906" w:h="16838" w:code="9"/>
          <w:pgMar w:top="1418" w:right="992" w:bottom="1134" w:left="1701" w:header="851" w:footer="851" w:gutter="0"/>
          <w:cols w:space="720"/>
          <w:titlePg/>
          <w:docGrid w:linePitch="286"/>
        </w:sectPr>
      </w:pPr>
    </w:p>
    <w:p w14:paraId="5B151B3E" w14:textId="57CF3D16" w:rsidR="001E0742" w:rsidRPr="00122FF4" w:rsidRDefault="001E0742" w:rsidP="00647B5A">
      <w:pPr>
        <w:pStyle w:val="Heading3"/>
      </w:pPr>
      <w:r w:rsidRPr="00122FF4">
        <w:t>2018</w:t>
      </w:r>
    </w:p>
    <w:p w14:paraId="53C2F3D0" w14:textId="77777777" w:rsidR="001E0742" w:rsidRPr="00D62038" w:rsidRDefault="001E0742" w:rsidP="00647B5A">
      <w:pPr>
        <w:pStyle w:val="Normalwithgreyhighlightbox"/>
      </w:pPr>
      <w:r w:rsidRPr="00D62038">
        <w:t xml:space="preserve">March </w:t>
      </w:r>
      <w:r w:rsidRPr="00606C15">
        <w:t xml:space="preserve">– Call to action </w:t>
      </w:r>
    </w:p>
    <w:p w14:paraId="791047AE" w14:textId="77777777" w:rsidR="001E0742" w:rsidRPr="00D62038" w:rsidRDefault="001E0742" w:rsidP="001E0742">
      <w:pPr>
        <w:spacing w:after="0" w:line="240" w:lineRule="auto"/>
        <w:rPr>
          <w:rFonts w:cs="Arial"/>
          <w:b/>
          <w:bCs/>
          <w:sz w:val="20"/>
          <w:szCs w:val="20"/>
          <w:lang w:eastAsia="en-AU"/>
        </w:rPr>
      </w:pPr>
    </w:p>
    <w:p w14:paraId="126BC14F" w14:textId="5ABA6580" w:rsidR="001E0742" w:rsidRPr="001E0742" w:rsidRDefault="001E0742" w:rsidP="001E0742">
      <w:pPr>
        <w:spacing w:after="0" w:line="276" w:lineRule="auto"/>
        <w:rPr>
          <w:rFonts w:cs="Arial"/>
          <w:b/>
          <w:bCs/>
          <w:sz w:val="20"/>
          <w:szCs w:val="20"/>
          <w:lang w:eastAsia="en-AU"/>
        </w:rPr>
      </w:pPr>
      <w:r w:rsidRPr="00D62038">
        <w:rPr>
          <w:rFonts w:cs="Arial"/>
          <w:sz w:val="20"/>
          <w:szCs w:val="20"/>
          <w:lang w:eastAsia="en-AU"/>
        </w:rPr>
        <w:t xml:space="preserve">A </w:t>
      </w:r>
      <w:r w:rsidR="002D264E">
        <w:rPr>
          <w:rFonts w:cs="Arial"/>
          <w:sz w:val="20"/>
          <w:szCs w:val="20"/>
          <w:lang w:eastAsia="en-AU"/>
        </w:rPr>
        <w:t xml:space="preserve">staff post on </w:t>
      </w:r>
      <w:hyperlink r:id="rId22" w:anchor="/Threads/show?threadId=1057157219" w:history="1">
        <w:r w:rsidR="002D264E" w:rsidRPr="002D264E">
          <w:rPr>
            <w:rStyle w:val="Hyperlink"/>
            <w:rFonts w:cs="Arial"/>
            <w:sz w:val="20"/>
            <w:szCs w:val="20"/>
            <w:lang w:eastAsia="en-AU"/>
          </w:rPr>
          <w:t>Yammer</w:t>
        </w:r>
      </w:hyperlink>
      <w:r w:rsidR="002D264E">
        <w:rPr>
          <w:rFonts w:cs="Arial"/>
          <w:sz w:val="20"/>
          <w:szCs w:val="20"/>
          <w:lang w:eastAsia="en-AU"/>
        </w:rPr>
        <w:t xml:space="preserve"> (our internal social network platform) </w:t>
      </w:r>
      <w:r w:rsidRPr="00D62038">
        <w:rPr>
          <w:rFonts w:cs="Arial"/>
          <w:sz w:val="20"/>
          <w:szCs w:val="20"/>
          <w:lang w:eastAsia="en-AU"/>
        </w:rPr>
        <w:t>sparks a call to action for cultural diversity and inclusion at VLA</w:t>
      </w:r>
      <w:r w:rsidR="006F7D57">
        <w:rPr>
          <w:rFonts w:cs="Arial"/>
          <w:b/>
          <w:bCs/>
          <w:sz w:val="20"/>
          <w:szCs w:val="20"/>
          <w:lang w:eastAsia="en-AU"/>
        </w:rPr>
        <w:t xml:space="preserve">. </w:t>
      </w:r>
    </w:p>
    <w:p w14:paraId="323585FD" w14:textId="44FA3131" w:rsidR="001E0742" w:rsidRPr="00647B5A" w:rsidRDefault="001E0742" w:rsidP="00647B5A">
      <w:pPr>
        <w:pStyle w:val="Normalwithgreyhighlightbox"/>
      </w:pPr>
      <w:r w:rsidRPr="00647B5A">
        <w:t>May</w:t>
      </w:r>
    </w:p>
    <w:p w14:paraId="7CF7F5FE" w14:textId="3BD4B824" w:rsidR="001E0742" w:rsidRPr="001E0742" w:rsidRDefault="001E0742" w:rsidP="001E0742">
      <w:pPr>
        <w:pStyle w:val="VLADocumentText"/>
        <w:rPr>
          <w:rFonts w:cs="Arial"/>
          <w:sz w:val="20"/>
          <w:szCs w:val="20"/>
        </w:rPr>
      </w:pPr>
      <w:r w:rsidRPr="000D6CD6">
        <w:rPr>
          <w:rFonts w:cs="Arial"/>
          <w:sz w:val="20"/>
          <w:szCs w:val="20"/>
        </w:rPr>
        <w:t>VLA commission</w:t>
      </w:r>
      <w:r>
        <w:rPr>
          <w:rFonts w:cs="Arial"/>
          <w:sz w:val="20"/>
          <w:szCs w:val="20"/>
        </w:rPr>
        <w:t>s</w:t>
      </w:r>
      <w:r w:rsidRPr="000D6CD6">
        <w:rPr>
          <w:rFonts w:cs="Arial"/>
          <w:sz w:val="20"/>
          <w:szCs w:val="20"/>
        </w:rPr>
        <w:t xml:space="preserve"> </w:t>
      </w:r>
      <w:hyperlink r:id="rId23" w:history="1">
        <w:r w:rsidR="0094070C" w:rsidRPr="0094070C">
          <w:rPr>
            <w:rStyle w:val="Hyperlink"/>
            <w:rFonts w:cs="Arial"/>
            <w:sz w:val="20"/>
            <w:szCs w:val="20"/>
          </w:rPr>
          <w:t>Change Architects</w:t>
        </w:r>
      </w:hyperlink>
      <w:r w:rsidR="0094070C">
        <w:rPr>
          <w:rFonts w:cs="Arial"/>
          <w:sz w:val="20"/>
          <w:szCs w:val="20"/>
        </w:rPr>
        <w:t xml:space="preserve"> to conduct a </w:t>
      </w:r>
      <w:r w:rsidRPr="000D6CD6">
        <w:rPr>
          <w:rFonts w:cs="Arial"/>
          <w:sz w:val="20"/>
          <w:szCs w:val="20"/>
        </w:rPr>
        <w:t>workshop for staff to share their experiences and perspectives of VLA’s approach to cultural diversity and identify gaps</w:t>
      </w:r>
      <w:r w:rsidR="006F7D57">
        <w:rPr>
          <w:rFonts w:cs="Arial"/>
          <w:sz w:val="20"/>
          <w:szCs w:val="20"/>
        </w:rPr>
        <w:t>.</w:t>
      </w:r>
    </w:p>
    <w:p w14:paraId="35B4E6EB" w14:textId="54E5D692" w:rsidR="001E0742" w:rsidRPr="00D62038" w:rsidRDefault="001E0742" w:rsidP="00647B5A">
      <w:pPr>
        <w:pStyle w:val="Normalwithgreyhighlightbox"/>
        <w:rPr>
          <w:b w:val="0"/>
          <w:bCs w:val="0"/>
          <w:sz w:val="20"/>
          <w:szCs w:val="20"/>
        </w:rPr>
      </w:pPr>
      <w:r w:rsidRPr="00647B5A">
        <w:t>June</w:t>
      </w:r>
    </w:p>
    <w:p w14:paraId="1B3218D4" w14:textId="2E6388D9" w:rsidR="00F63E76" w:rsidRPr="0082236E" w:rsidRDefault="00F63E76" w:rsidP="0082236E">
      <w:pPr>
        <w:pStyle w:val="VLADocumentText"/>
        <w:rPr>
          <w:rFonts w:cs="Arial"/>
          <w:sz w:val="20"/>
          <w:szCs w:val="20"/>
        </w:rPr>
      </w:pPr>
      <w:r w:rsidRPr="00F63E76">
        <w:rPr>
          <w:rFonts w:cs="Arial"/>
          <w:sz w:val="20"/>
          <w:szCs w:val="20"/>
        </w:rPr>
        <w:t xml:space="preserve">VLA agrees to undertake recommendations from the workshop including the creation of a staff Cultural Diversity Consultative Committee </w:t>
      </w:r>
      <w:r w:rsidR="008B2C49">
        <w:rPr>
          <w:rFonts w:cs="Arial"/>
          <w:sz w:val="20"/>
          <w:szCs w:val="20"/>
        </w:rPr>
        <w:t xml:space="preserve">(CDCC) </w:t>
      </w:r>
      <w:r w:rsidRPr="00F63E76">
        <w:rPr>
          <w:rFonts w:cs="Arial"/>
          <w:sz w:val="20"/>
          <w:szCs w:val="20"/>
        </w:rPr>
        <w:t xml:space="preserve">and a </w:t>
      </w:r>
      <w:r w:rsidR="00CF653F">
        <w:rPr>
          <w:rFonts w:cs="Arial"/>
          <w:sz w:val="20"/>
          <w:szCs w:val="20"/>
        </w:rPr>
        <w:t>C</w:t>
      </w:r>
      <w:r w:rsidRPr="00F63E76">
        <w:rPr>
          <w:rFonts w:cs="Arial"/>
          <w:sz w:val="20"/>
          <w:szCs w:val="20"/>
        </w:rPr>
        <w:t xml:space="preserve">ultural </w:t>
      </w:r>
      <w:r w:rsidR="00CF653F">
        <w:rPr>
          <w:rFonts w:cs="Arial"/>
          <w:sz w:val="20"/>
          <w:szCs w:val="20"/>
        </w:rPr>
        <w:t>D</w:t>
      </w:r>
      <w:r w:rsidRPr="00F63E76">
        <w:rPr>
          <w:rFonts w:cs="Arial"/>
          <w:sz w:val="20"/>
          <w:szCs w:val="20"/>
        </w:rPr>
        <w:t xml:space="preserve">iversity </w:t>
      </w:r>
      <w:r w:rsidR="00CF653F">
        <w:rPr>
          <w:rFonts w:cs="Arial"/>
          <w:sz w:val="20"/>
          <w:szCs w:val="20"/>
        </w:rPr>
        <w:t xml:space="preserve">and Inclusion Strategy. </w:t>
      </w:r>
    </w:p>
    <w:p w14:paraId="6F49BEE9" w14:textId="2BACB1EA" w:rsidR="001E0742" w:rsidRPr="00647B5A" w:rsidRDefault="001E0742" w:rsidP="00647B5A">
      <w:pPr>
        <w:pStyle w:val="Normalwithgreyhighlightbox"/>
      </w:pPr>
      <w:r w:rsidRPr="00647B5A">
        <w:t>July</w:t>
      </w:r>
    </w:p>
    <w:p w14:paraId="62696807" w14:textId="77777777" w:rsidR="0028186E" w:rsidRDefault="002D264E" w:rsidP="00B07B0E">
      <w:pPr>
        <w:pStyle w:val="VLADocumentText"/>
        <w:rPr>
          <w:rFonts w:cs="Arial"/>
          <w:sz w:val="20"/>
          <w:szCs w:val="20"/>
        </w:rPr>
      </w:pPr>
      <w:r>
        <w:rPr>
          <w:rFonts w:cs="Arial"/>
          <w:sz w:val="20"/>
          <w:szCs w:val="20"/>
        </w:rPr>
        <w:t xml:space="preserve">Our </w:t>
      </w:r>
      <w:r w:rsidR="001E0742" w:rsidRPr="000D6CD6">
        <w:rPr>
          <w:rFonts w:cs="Arial"/>
          <w:sz w:val="20"/>
          <w:szCs w:val="20"/>
        </w:rPr>
        <w:t>Corporate Plan 2019</w:t>
      </w:r>
      <w:r>
        <w:rPr>
          <w:rFonts w:cs="Arial"/>
          <w:sz w:val="20"/>
          <w:szCs w:val="20"/>
        </w:rPr>
        <w:t>–</w:t>
      </w:r>
      <w:r w:rsidR="001E0742" w:rsidRPr="000D6CD6">
        <w:rPr>
          <w:rFonts w:cs="Arial"/>
          <w:sz w:val="20"/>
          <w:szCs w:val="20"/>
        </w:rPr>
        <w:t>20</w:t>
      </w:r>
      <w:r w:rsidR="001E0742">
        <w:rPr>
          <w:rFonts w:cs="Arial"/>
          <w:sz w:val="20"/>
          <w:szCs w:val="20"/>
        </w:rPr>
        <w:t xml:space="preserve"> </w:t>
      </w:r>
      <w:r>
        <w:rPr>
          <w:rFonts w:cs="Arial"/>
          <w:sz w:val="20"/>
          <w:szCs w:val="20"/>
        </w:rPr>
        <w:t>includes a goal to</w:t>
      </w:r>
      <w:r w:rsidR="001E0742">
        <w:rPr>
          <w:rFonts w:cs="Arial"/>
          <w:sz w:val="20"/>
          <w:szCs w:val="20"/>
        </w:rPr>
        <w:t xml:space="preserve"> prioritise the development of a</w:t>
      </w:r>
      <w:r w:rsidR="001E0742" w:rsidRPr="000D6CD6">
        <w:rPr>
          <w:rFonts w:cs="Arial"/>
          <w:sz w:val="20"/>
          <w:szCs w:val="20"/>
        </w:rPr>
        <w:t xml:space="preserve"> </w:t>
      </w:r>
      <w:r w:rsidR="00B17B3A">
        <w:rPr>
          <w:rFonts w:cs="Arial"/>
          <w:sz w:val="20"/>
          <w:szCs w:val="20"/>
        </w:rPr>
        <w:t>C</w:t>
      </w:r>
      <w:r w:rsidR="00B17B3A" w:rsidRPr="00F63E76">
        <w:rPr>
          <w:rFonts w:cs="Arial"/>
          <w:sz w:val="20"/>
          <w:szCs w:val="20"/>
        </w:rPr>
        <w:t xml:space="preserve">ultural </w:t>
      </w:r>
      <w:r w:rsidR="00B17B3A">
        <w:rPr>
          <w:rFonts w:cs="Arial"/>
          <w:sz w:val="20"/>
          <w:szCs w:val="20"/>
        </w:rPr>
        <w:t>D</w:t>
      </w:r>
      <w:r w:rsidR="00B17B3A" w:rsidRPr="00F63E76">
        <w:rPr>
          <w:rFonts w:cs="Arial"/>
          <w:sz w:val="20"/>
          <w:szCs w:val="20"/>
        </w:rPr>
        <w:t xml:space="preserve">iversity </w:t>
      </w:r>
      <w:r w:rsidR="00B17B3A">
        <w:rPr>
          <w:rFonts w:cs="Arial"/>
          <w:sz w:val="20"/>
          <w:szCs w:val="20"/>
        </w:rPr>
        <w:t>and Inclusion Strategy.</w:t>
      </w:r>
    </w:p>
    <w:p w14:paraId="02B69261" w14:textId="62BC071A" w:rsidR="001E0742" w:rsidRPr="00B07B0E" w:rsidRDefault="001E0742" w:rsidP="00B07B0E">
      <w:pPr>
        <w:pStyle w:val="VLADocumentText"/>
        <w:rPr>
          <w:rFonts w:cs="Arial"/>
          <w:sz w:val="20"/>
          <w:szCs w:val="20"/>
        </w:rPr>
      </w:pPr>
      <w:r w:rsidRPr="00B07B0E">
        <w:rPr>
          <w:rFonts w:cs="Arial"/>
          <w:sz w:val="24"/>
          <w:lang w:eastAsia="en-AU"/>
        </w:rPr>
        <w:br/>
      </w:r>
      <w:r w:rsidRPr="00B07B0E">
        <w:rPr>
          <w:rFonts w:cs="Arial"/>
          <w:b/>
          <w:bCs/>
          <w:sz w:val="24"/>
          <w:lang w:eastAsia="en-AU"/>
        </w:rPr>
        <w:t xml:space="preserve">December </w:t>
      </w:r>
    </w:p>
    <w:p w14:paraId="0ABBE5B9" w14:textId="27E064D2" w:rsidR="001E0742" w:rsidRPr="001E0742" w:rsidRDefault="001E0742" w:rsidP="001E0742">
      <w:pPr>
        <w:pStyle w:val="VLADocumentText"/>
        <w:rPr>
          <w:rFonts w:cs="Arial"/>
          <w:sz w:val="20"/>
          <w:szCs w:val="20"/>
        </w:rPr>
      </w:pPr>
      <w:r w:rsidRPr="00D62038">
        <w:rPr>
          <w:rFonts w:cs="Arial"/>
          <w:sz w:val="20"/>
          <w:szCs w:val="20"/>
        </w:rPr>
        <w:t xml:space="preserve">VLA conducts </w:t>
      </w:r>
      <w:r w:rsidR="002D264E">
        <w:rPr>
          <w:rFonts w:cs="Arial"/>
          <w:sz w:val="20"/>
          <w:szCs w:val="20"/>
        </w:rPr>
        <w:t>our</w:t>
      </w:r>
      <w:r w:rsidRPr="00D62038">
        <w:rPr>
          <w:rFonts w:cs="Arial"/>
          <w:sz w:val="20"/>
          <w:szCs w:val="20"/>
        </w:rPr>
        <w:t xml:space="preserve"> </w:t>
      </w:r>
      <w:hyperlink r:id="rId24" w:history="1">
        <w:r w:rsidRPr="003E6CE3">
          <w:rPr>
            <w:rStyle w:val="Hyperlink"/>
            <w:rFonts w:cs="Arial"/>
            <w:sz w:val="20"/>
            <w:szCs w:val="20"/>
          </w:rPr>
          <w:t xml:space="preserve">first Gender, Diversity, and Inclusion </w:t>
        </w:r>
        <w:r w:rsidR="002D264E">
          <w:rPr>
            <w:rStyle w:val="Hyperlink"/>
            <w:rFonts w:cs="Arial"/>
            <w:sz w:val="20"/>
            <w:szCs w:val="20"/>
          </w:rPr>
          <w:t xml:space="preserve">Staff </w:t>
        </w:r>
        <w:r w:rsidRPr="003E6CE3">
          <w:rPr>
            <w:rStyle w:val="Hyperlink"/>
            <w:rFonts w:cs="Arial"/>
            <w:sz w:val="20"/>
            <w:szCs w:val="20"/>
          </w:rPr>
          <w:t>Survey</w:t>
        </w:r>
      </w:hyperlink>
      <w:r w:rsidR="008B2C49">
        <w:rPr>
          <w:rFonts w:cs="Arial"/>
          <w:sz w:val="20"/>
          <w:szCs w:val="20"/>
        </w:rPr>
        <w:t xml:space="preserve">. </w:t>
      </w:r>
    </w:p>
    <w:p w14:paraId="22D0DFAB" w14:textId="254D4A14" w:rsidR="006106DB" w:rsidRPr="0028186E" w:rsidRDefault="001E0742" w:rsidP="0028186E">
      <w:pPr>
        <w:pStyle w:val="Heading3"/>
      </w:pPr>
      <w:r w:rsidRPr="0028186E">
        <w:t>2019</w:t>
      </w:r>
    </w:p>
    <w:p w14:paraId="2A583675" w14:textId="16B96C51" w:rsidR="001E0742" w:rsidRPr="0028186E" w:rsidRDefault="001E0742" w:rsidP="0028186E">
      <w:pPr>
        <w:pStyle w:val="Normalwithgreyhighlightbox"/>
      </w:pPr>
      <w:r w:rsidRPr="0028186E">
        <w:t xml:space="preserve">January to September </w:t>
      </w:r>
      <w:r w:rsidR="002D264E" w:rsidRPr="0028186E">
        <w:t xml:space="preserve">– </w:t>
      </w:r>
      <w:r w:rsidRPr="0028186E">
        <w:t>CDCC is established</w:t>
      </w:r>
    </w:p>
    <w:p w14:paraId="152DF901" w14:textId="72D550CA" w:rsidR="001E0742" w:rsidRPr="00D62038" w:rsidRDefault="001E0742" w:rsidP="001E0742">
      <w:pPr>
        <w:pStyle w:val="VLADocumentText"/>
        <w:rPr>
          <w:rFonts w:cs="Arial"/>
          <w:sz w:val="20"/>
          <w:szCs w:val="20"/>
        </w:rPr>
      </w:pPr>
      <w:r>
        <w:rPr>
          <w:rFonts w:cs="Arial"/>
          <w:sz w:val="20"/>
          <w:szCs w:val="20"/>
        </w:rPr>
        <w:t>Workshops convene with the</w:t>
      </w:r>
      <w:r w:rsidRPr="00D62038">
        <w:rPr>
          <w:rFonts w:cs="Arial"/>
          <w:sz w:val="20"/>
          <w:szCs w:val="20"/>
        </w:rPr>
        <w:t xml:space="preserve"> CDCC</w:t>
      </w:r>
      <w:r>
        <w:rPr>
          <w:rFonts w:cs="Arial"/>
          <w:sz w:val="20"/>
          <w:szCs w:val="20"/>
        </w:rPr>
        <w:t xml:space="preserve"> to </w:t>
      </w:r>
      <w:r w:rsidR="002D264E">
        <w:rPr>
          <w:rFonts w:cs="Arial"/>
          <w:sz w:val="20"/>
          <w:szCs w:val="20"/>
        </w:rPr>
        <w:t>commence the</w:t>
      </w:r>
      <w:r w:rsidRPr="00D62038">
        <w:rPr>
          <w:rFonts w:cs="Arial"/>
          <w:sz w:val="20"/>
          <w:szCs w:val="20"/>
        </w:rPr>
        <w:t xml:space="preserve"> development of a three-year strategic action plan focused on cultural diversity and inclusion</w:t>
      </w:r>
      <w:r>
        <w:rPr>
          <w:rFonts w:cs="Arial"/>
          <w:sz w:val="20"/>
          <w:szCs w:val="20"/>
        </w:rPr>
        <w:t xml:space="preserve">. </w:t>
      </w:r>
    </w:p>
    <w:p w14:paraId="1FB64E51" w14:textId="77777777" w:rsidR="001E0742" w:rsidRPr="00606C15" w:rsidRDefault="001E0742" w:rsidP="001E0742">
      <w:pPr>
        <w:spacing w:after="0" w:line="240" w:lineRule="auto"/>
        <w:textAlignment w:val="center"/>
        <w:rPr>
          <w:rFonts w:cs="Arial"/>
          <w:b/>
          <w:bCs/>
          <w:sz w:val="20"/>
          <w:szCs w:val="20"/>
        </w:rPr>
      </w:pPr>
    </w:p>
    <w:p w14:paraId="5DBE0A23" w14:textId="7D79EB6C" w:rsidR="006106DB" w:rsidRPr="0028186E" w:rsidRDefault="006106DB" w:rsidP="006106DB">
      <w:pPr>
        <w:spacing w:line="240" w:lineRule="auto"/>
        <w:textAlignment w:val="center"/>
        <w:rPr>
          <w:rFonts w:cs="Arial"/>
          <w:b/>
          <w:bCs/>
          <w:sz w:val="24"/>
          <w:lang w:eastAsia="en-AU"/>
        </w:rPr>
      </w:pPr>
      <w:r w:rsidRPr="0028186E">
        <w:rPr>
          <w:rFonts w:cs="Arial"/>
          <w:b/>
          <w:bCs/>
          <w:sz w:val="24"/>
          <w:lang w:eastAsia="en-AU"/>
        </w:rPr>
        <w:t xml:space="preserve">October – African Australian Clerkship Pilot </w:t>
      </w:r>
    </w:p>
    <w:p w14:paraId="55A94972" w14:textId="3949C2AC" w:rsidR="001E0742" w:rsidRDefault="001E0742" w:rsidP="001E0742">
      <w:pPr>
        <w:pStyle w:val="VLADocumentText"/>
        <w:rPr>
          <w:rFonts w:cs="Arial"/>
          <w:sz w:val="20"/>
          <w:szCs w:val="20"/>
        </w:rPr>
      </w:pPr>
      <w:r w:rsidRPr="00D62038">
        <w:rPr>
          <w:rFonts w:cs="Arial"/>
          <w:sz w:val="20"/>
          <w:szCs w:val="20"/>
        </w:rPr>
        <w:t xml:space="preserve">Our </w:t>
      </w:r>
      <w:hyperlink r:id="rId25" w:history="1">
        <w:r w:rsidRPr="007B15F1">
          <w:rPr>
            <w:rStyle w:val="Hyperlink"/>
            <w:rFonts w:cs="Arial"/>
            <w:sz w:val="20"/>
            <w:szCs w:val="20"/>
          </w:rPr>
          <w:t>pilot joint clerkship program</w:t>
        </w:r>
      </w:hyperlink>
      <w:r w:rsidRPr="00D62038">
        <w:rPr>
          <w:rFonts w:cs="Arial"/>
          <w:sz w:val="20"/>
          <w:szCs w:val="20"/>
        </w:rPr>
        <w:t>, run in partnership with the African Australian Legal Network (AALN), launches.</w:t>
      </w:r>
      <w:r>
        <w:rPr>
          <w:rFonts w:cs="Arial"/>
          <w:sz w:val="20"/>
          <w:szCs w:val="20"/>
        </w:rPr>
        <w:t xml:space="preserve"> </w:t>
      </w:r>
    </w:p>
    <w:p w14:paraId="0026144C" w14:textId="75C2FB61" w:rsidR="00C8433B" w:rsidRDefault="00C8433B" w:rsidP="001E0742">
      <w:pPr>
        <w:pStyle w:val="VLADocumentText"/>
        <w:rPr>
          <w:rFonts w:cs="Arial"/>
          <w:sz w:val="20"/>
          <w:szCs w:val="20"/>
        </w:rPr>
      </w:pPr>
      <w:r>
        <w:rPr>
          <w:rFonts w:cs="Arial"/>
          <w:sz w:val="20"/>
          <w:szCs w:val="20"/>
        </w:rPr>
        <w:t xml:space="preserve">VLA </w:t>
      </w:r>
      <w:r w:rsidRPr="00C8433B">
        <w:rPr>
          <w:rFonts w:cs="Arial"/>
          <w:sz w:val="20"/>
          <w:szCs w:val="20"/>
        </w:rPr>
        <w:t xml:space="preserve">employs a dedicated </w:t>
      </w:r>
      <w:r w:rsidR="002D264E">
        <w:rPr>
          <w:rFonts w:cs="Arial"/>
          <w:sz w:val="20"/>
          <w:szCs w:val="20"/>
        </w:rPr>
        <w:t xml:space="preserve">diversity and inclusion </w:t>
      </w:r>
      <w:r w:rsidRPr="00C8433B">
        <w:rPr>
          <w:rFonts w:cs="Arial"/>
          <w:sz w:val="20"/>
          <w:szCs w:val="20"/>
        </w:rPr>
        <w:t>consultant</w:t>
      </w:r>
      <w:r w:rsidR="002D264E">
        <w:rPr>
          <w:rFonts w:cs="Arial"/>
          <w:sz w:val="20"/>
          <w:szCs w:val="20"/>
        </w:rPr>
        <w:t>.</w:t>
      </w:r>
      <w:r w:rsidRPr="00C8433B">
        <w:rPr>
          <w:rFonts w:cs="Arial"/>
          <w:sz w:val="20"/>
          <w:szCs w:val="20"/>
        </w:rPr>
        <w:t xml:space="preserve"> </w:t>
      </w:r>
    </w:p>
    <w:p w14:paraId="5A738C61" w14:textId="77777777" w:rsidR="001E0742" w:rsidRPr="00D62038" w:rsidRDefault="001E0742" w:rsidP="001E0742">
      <w:pPr>
        <w:spacing w:after="0" w:line="240" w:lineRule="auto"/>
        <w:textAlignment w:val="center"/>
        <w:rPr>
          <w:rFonts w:cs="Arial"/>
          <w:sz w:val="20"/>
          <w:szCs w:val="20"/>
        </w:rPr>
      </w:pPr>
    </w:p>
    <w:p w14:paraId="1DDD49A5" w14:textId="77777777" w:rsidR="001E0742" w:rsidRPr="0028186E" w:rsidRDefault="001E0742" w:rsidP="001E0742">
      <w:pPr>
        <w:spacing w:line="240" w:lineRule="auto"/>
        <w:textAlignment w:val="center"/>
        <w:rPr>
          <w:rFonts w:cs="Arial"/>
          <w:b/>
          <w:bCs/>
          <w:sz w:val="24"/>
          <w:lang w:eastAsia="en-AU"/>
        </w:rPr>
      </w:pPr>
      <w:r w:rsidRPr="0028186E">
        <w:rPr>
          <w:rFonts w:cs="Arial"/>
          <w:b/>
          <w:bCs/>
          <w:sz w:val="24"/>
          <w:lang w:eastAsia="en-AU"/>
        </w:rPr>
        <w:t>December</w:t>
      </w:r>
    </w:p>
    <w:p w14:paraId="0610318A" w14:textId="627D11B3" w:rsidR="001E0742" w:rsidRPr="001E0742" w:rsidRDefault="001E0742" w:rsidP="001E0742">
      <w:pPr>
        <w:pStyle w:val="VLADocumentText"/>
        <w:rPr>
          <w:rFonts w:cs="Arial"/>
          <w:sz w:val="20"/>
          <w:szCs w:val="20"/>
        </w:rPr>
      </w:pPr>
      <w:r w:rsidRPr="00D62038">
        <w:rPr>
          <w:rFonts w:cs="Arial"/>
          <w:sz w:val="20"/>
          <w:szCs w:val="20"/>
        </w:rPr>
        <w:t>The Cultural Diversity and Inclusion Strategy 2020</w:t>
      </w:r>
      <w:r w:rsidR="002D264E">
        <w:rPr>
          <w:rFonts w:cs="Arial"/>
          <w:sz w:val="20"/>
          <w:szCs w:val="20"/>
        </w:rPr>
        <w:t>–</w:t>
      </w:r>
      <w:r w:rsidRPr="00D62038">
        <w:rPr>
          <w:rFonts w:cs="Arial"/>
          <w:sz w:val="20"/>
          <w:szCs w:val="20"/>
        </w:rPr>
        <w:t>23</w:t>
      </w:r>
      <w:r w:rsidR="002D264E">
        <w:rPr>
          <w:rFonts w:cs="Arial"/>
          <w:sz w:val="20"/>
          <w:szCs w:val="20"/>
        </w:rPr>
        <w:t xml:space="preserve"> (CDIS)</w:t>
      </w:r>
      <w:r w:rsidRPr="00D62038">
        <w:rPr>
          <w:rFonts w:cs="Arial"/>
          <w:sz w:val="20"/>
          <w:szCs w:val="20"/>
        </w:rPr>
        <w:t xml:space="preserve"> is endorsed by our senior executive team and Board</w:t>
      </w:r>
      <w:r>
        <w:rPr>
          <w:rFonts w:cs="Arial"/>
          <w:sz w:val="20"/>
          <w:szCs w:val="20"/>
        </w:rPr>
        <w:t xml:space="preserve">. </w:t>
      </w:r>
    </w:p>
    <w:p w14:paraId="2461D2A3" w14:textId="29AE1B03" w:rsidR="001E0742" w:rsidRPr="0028186E" w:rsidRDefault="001E0742" w:rsidP="0028186E">
      <w:pPr>
        <w:pStyle w:val="Heading3"/>
      </w:pPr>
      <w:r w:rsidRPr="0028186E">
        <w:lastRenderedPageBreak/>
        <w:t>2020</w:t>
      </w:r>
    </w:p>
    <w:p w14:paraId="57DA8870" w14:textId="77777777" w:rsidR="001E0742" w:rsidRPr="0028186E" w:rsidRDefault="001E0742" w:rsidP="0028186E">
      <w:pPr>
        <w:spacing w:line="240" w:lineRule="auto"/>
        <w:textAlignment w:val="center"/>
        <w:rPr>
          <w:rFonts w:cs="Arial"/>
          <w:sz w:val="20"/>
          <w:szCs w:val="20"/>
        </w:rPr>
      </w:pPr>
      <w:r w:rsidRPr="0028186E">
        <w:rPr>
          <w:rFonts w:cs="Arial"/>
          <w:b/>
          <w:bCs/>
          <w:sz w:val="24"/>
          <w:lang w:eastAsia="en-AU"/>
        </w:rPr>
        <w:t>March – Launch of Strategy</w:t>
      </w:r>
    </w:p>
    <w:p w14:paraId="75B106A1" w14:textId="44F07A51" w:rsidR="001E0742" w:rsidRDefault="001E0742" w:rsidP="001E0742">
      <w:pPr>
        <w:pStyle w:val="VLADocumentText"/>
        <w:rPr>
          <w:rFonts w:cs="Arial"/>
          <w:sz w:val="20"/>
          <w:szCs w:val="20"/>
        </w:rPr>
      </w:pPr>
      <w:r w:rsidRPr="00D62038">
        <w:rPr>
          <w:rFonts w:cs="Arial"/>
          <w:sz w:val="20"/>
          <w:szCs w:val="20"/>
        </w:rPr>
        <w:t xml:space="preserve">A senior executive champion </w:t>
      </w:r>
      <w:r>
        <w:rPr>
          <w:rFonts w:cs="Arial"/>
          <w:sz w:val="20"/>
          <w:szCs w:val="20"/>
        </w:rPr>
        <w:t xml:space="preserve">and a staff champions network </w:t>
      </w:r>
      <w:r w:rsidRPr="00D62038">
        <w:rPr>
          <w:rFonts w:cs="Arial"/>
          <w:sz w:val="20"/>
          <w:szCs w:val="20"/>
        </w:rPr>
        <w:t xml:space="preserve">for the </w:t>
      </w:r>
      <w:r>
        <w:rPr>
          <w:rFonts w:cs="Arial"/>
          <w:sz w:val="20"/>
          <w:szCs w:val="20"/>
        </w:rPr>
        <w:t>strategy</w:t>
      </w:r>
      <w:r w:rsidRPr="00D62038">
        <w:rPr>
          <w:rFonts w:cs="Arial"/>
          <w:sz w:val="20"/>
          <w:szCs w:val="20"/>
        </w:rPr>
        <w:t xml:space="preserve"> is established</w:t>
      </w:r>
      <w:r>
        <w:rPr>
          <w:rFonts w:cs="Arial"/>
          <w:sz w:val="20"/>
          <w:szCs w:val="20"/>
        </w:rPr>
        <w:t>.</w:t>
      </w:r>
    </w:p>
    <w:p w14:paraId="23583571" w14:textId="7462F778" w:rsidR="001E0742" w:rsidRDefault="007D11E4" w:rsidP="001E0742">
      <w:pPr>
        <w:pStyle w:val="VLADocumentText"/>
        <w:rPr>
          <w:rFonts w:cs="Arial"/>
          <w:sz w:val="20"/>
          <w:szCs w:val="20"/>
        </w:rPr>
      </w:pPr>
      <w:hyperlink r:id="rId26" w:history="1">
        <w:r w:rsidR="001E0742" w:rsidRPr="00B31C16">
          <w:rPr>
            <w:rStyle w:val="Hyperlink"/>
            <w:rFonts w:cs="Arial"/>
            <w:sz w:val="20"/>
            <w:szCs w:val="20"/>
          </w:rPr>
          <w:t xml:space="preserve">The CDIS is launched </w:t>
        </w:r>
      </w:hyperlink>
      <w:r w:rsidR="001E0742">
        <w:rPr>
          <w:rFonts w:cs="Arial"/>
          <w:sz w:val="20"/>
          <w:szCs w:val="20"/>
        </w:rPr>
        <w:t>.</w:t>
      </w:r>
    </w:p>
    <w:p w14:paraId="0A06F9B5" w14:textId="77777777" w:rsidR="001E0742" w:rsidRPr="0028186E" w:rsidRDefault="001E0742" w:rsidP="001E0742">
      <w:pPr>
        <w:pStyle w:val="VLADocumentText"/>
        <w:rPr>
          <w:rFonts w:cs="Arial"/>
          <w:b/>
          <w:bCs/>
          <w:sz w:val="24"/>
          <w:lang w:eastAsia="en-AU"/>
        </w:rPr>
      </w:pPr>
      <w:r w:rsidRPr="0028186E">
        <w:rPr>
          <w:rFonts w:cs="Arial"/>
          <w:b/>
          <w:bCs/>
          <w:sz w:val="24"/>
          <w:lang w:eastAsia="en-AU"/>
        </w:rPr>
        <w:t xml:space="preserve">April to May – Racial justice events and issues, including Black Lives Matter </w:t>
      </w:r>
    </w:p>
    <w:p w14:paraId="698728F7" w14:textId="5344CFE0" w:rsidR="000F0A9E" w:rsidRDefault="001E0742" w:rsidP="001E0742">
      <w:pPr>
        <w:pStyle w:val="VLADocumentText"/>
        <w:rPr>
          <w:rFonts w:cs="Arial"/>
          <w:sz w:val="20"/>
          <w:szCs w:val="20"/>
        </w:rPr>
      </w:pPr>
      <w:r w:rsidRPr="00133C79">
        <w:rPr>
          <w:rFonts w:cs="Arial"/>
          <w:sz w:val="20"/>
          <w:szCs w:val="20"/>
        </w:rPr>
        <w:t xml:space="preserve">COVID-19 </w:t>
      </w:r>
      <w:r>
        <w:rPr>
          <w:rFonts w:cs="Arial"/>
          <w:sz w:val="20"/>
          <w:szCs w:val="20"/>
        </w:rPr>
        <w:t xml:space="preserve">and the public health response </w:t>
      </w:r>
      <w:r w:rsidR="008B2C49">
        <w:rPr>
          <w:rFonts w:cs="Arial"/>
          <w:sz w:val="20"/>
          <w:szCs w:val="20"/>
        </w:rPr>
        <w:t>intensifies racial</w:t>
      </w:r>
      <w:r>
        <w:rPr>
          <w:rFonts w:cs="Arial"/>
          <w:sz w:val="20"/>
          <w:szCs w:val="20"/>
        </w:rPr>
        <w:t xml:space="preserve"> discrimination and abuse </w:t>
      </w:r>
      <w:r w:rsidR="002D264E">
        <w:rPr>
          <w:rFonts w:cs="Arial"/>
          <w:sz w:val="20"/>
          <w:szCs w:val="20"/>
        </w:rPr>
        <w:t xml:space="preserve">experienced by </w:t>
      </w:r>
      <w:r>
        <w:rPr>
          <w:rFonts w:cs="Arial"/>
          <w:sz w:val="20"/>
          <w:szCs w:val="20"/>
        </w:rPr>
        <w:t>specific minority ethnic communities.</w:t>
      </w:r>
    </w:p>
    <w:p w14:paraId="330F128F" w14:textId="2C16DD01" w:rsidR="001E0742" w:rsidRDefault="001E0742" w:rsidP="001E0742">
      <w:pPr>
        <w:pStyle w:val="VLADocumentText"/>
        <w:rPr>
          <w:rFonts w:cs="Arial"/>
          <w:sz w:val="20"/>
          <w:szCs w:val="20"/>
        </w:rPr>
      </w:pPr>
      <w:r>
        <w:rPr>
          <w:rFonts w:cs="Arial"/>
          <w:sz w:val="20"/>
          <w:szCs w:val="20"/>
        </w:rPr>
        <w:t>The Black Lives Matter movement is reignited and</w:t>
      </w:r>
      <w:r w:rsidR="002D264E">
        <w:rPr>
          <w:rFonts w:cs="Arial"/>
          <w:sz w:val="20"/>
          <w:szCs w:val="20"/>
        </w:rPr>
        <w:t>,</w:t>
      </w:r>
      <w:r>
        <w:rPr>
          <w:rFonts w:cs="Arial"/>
          <w:sz w:val="20"/>
          <w:szCs w:val="20"/>
        </w:rPr>
        <w:t xml:space="preserve"> once again</w:t>
      </w:r>
      <w:r w:rsidR="002D264E">
        <w:rPr>
          <w:rFonts w:cs="Arial"/>
          <w:sz w:val="20"/>
          <w:szCs w:val="20"/>
        </w:rPr>
        <w:t>,</w:t>
      </w:r>
      <w:r>
        <w:rPr>
          <w:rFonts w:cs="Arial"/>
          <w:sz w:val="20"/>
          <w:szCs w:val="20"/>
        </w:rPr>
        <w:t xml:space="preserve"> calls to end systemic racism against </w:t>
      </w:r>
      <w:r w:rsidRPr="004A7E81">
        <w:rPr>
          <w:rFonts w:cs="Arial"/>
          <w:sz w:val="20"/>
          <w:szCs w:val="20"/>
        </w:rPr>
        <w:t>First Nations</w:t>
      </w:r>
      <w:r>
        <w:rPr>
          <w:rFonts w:cs="Arial"/>
          <w:sz w:val="20"/>
          <w:szCs w:val="20"/>
        </w:rPr>
        <w:t xml:space="preserve">, </w:t>
      </w:r>
      <w:r w:rsidRPr="004A7E81">
        <w:rPr>
          <w:rFonts w:cs="Arial"/>
          <w:sz w:val="20"/>
          <w:szCs w:val="20"/>
        </w:rPr>
        <w:t>Black and Brown communities</w:t>
      </w:r>
      <w:r>
        <w:rPr>
          <w:rFonts w:cs="Arial"/>
          <w:sz w:val="20"/>
          <w:szCs w:val="20"/>
        </w:rPr>
        <w:t>.</w:t>
      </w:r>
    </w:p>
    <w:p w14:paraId="6D5C93A3" w14:textId="77777777" w:rsidR="001E0742" w:rsidRPr="0028186E" w:rsidRDefault="001E0742" w:rsidP="001E0742">
      <w:pPr>
        <w:pStyle w:val="VLADocumentText"/>
        <w:rPr>
          <w:rFonts w:cs="Arial"/>
          <w:b/>
          <w:bCs/>
          <w:sz w:val="24"/>
          <w:lang w:eastAsia="en-AU"/>
        </w:rPr>
      </w:pPr>
      <w:r w:rsidRPr="0028186E">
        <w:rPr>
          <w:rFonts w:cs="Arial"/>
          <w:b/>
          <w:bCs/>
          <w:sz w:val="24"/>
          <w:lang w:eastAsia="en-AU"/>
        </w:rPr>
        <w:t>June to July</w:t>
      </w:r>
    </w:p>
    <w:p w14:paraId="308B2D4E" w14:textId="19D68641" w:rsidR="001E0742" w:rsidRPr="001A5C5F" w:rsidRDefault="00060E65" w:rsidP="001E0742">
      <w:pPr>
        <w:pStyle w:val="VLADocumentText"/>
        <w:rPr>
          <w:rFonts w:cs="Arial"/>
          <w:sz w:val="20"/>
          <w:szCs w:val="20"/>
        </w:rPr>
      </w:pPr>
      <w:r>
        <w:rPr>
          <w:rFonts w:cs="Arial"/>
          <w:sz w:val="20"/>
          <w:szCs w:val="20"/>
        </w:rPr>
        <w:t>M</w:t>
      </w:r>
      <w:r w:rsidR="001E0742" w:rsidRPr="001A5C5F">
        <w:rPr>
          <w:rFonts w:cs="Arial"/>
          <w:sz w:val="20"/>
          <w:szCs w:val="20"/>
        </w:rPr>
        <w:t xml:space="preserve">andatory diversity and inclusion </w:t>
      </w:r>
      <w:r w:rsidR="001E0742">
        <w:rPr>
          <w:rFonts w:cs="Arial"/>
          <w:sz w:val="20"/>
          <w:szCs w:val="20"/>
        </w:rPr>
        <w:t xml:space="preserve">e-learnings </w:t>
      </w:r>
      <w:r w:rsidR="002D264E">
        <w:rPr>
          <w:rFonts w:cs="Arial"/>
          <w:sz w:val="20"/>
          <w:szCs w:val="20"/>
        </w:rPr>
        <w:t xml:space="preserve">introduced for all staff. </w:t>
      </w:r>
      <w:r w:rsidR="001E0742">
        <w:rPr>
          <w:rFonts w:cs="Arial"/>
          <w:sz w:val="20"/>
          <w:szCs w:val="20"/>
        </w:rPr>
        <w:t xml:space="preserve"> </w:t>
      </w:r>
    </w:p>
    <w:p w14:paraId="666C742F" w14:textId="0DA5943D" w:rsidR="001E0742" w:rsidRPr="00122FF4" w:rsidRDefault="001E0742" w:rsidP="001E0742">
      <w:pPr>
        <w:pStyle w:val="VLADocumentText"/>
        <w:rPr>
          <w:rFonts w:cs="Arial"/>
          <w:sz w:val="20"/>
          <w:szCs w:val="20"/>
        </w:rPr>
        <w:sectPr w:rsidR="001E0742" w:rsidRPr="00122FF4" w:rsidSect="00B07B0E">
          <w:type w:val="continuous"/>
          <w:pgSz w:w="11906" w:h="16838" w:code="9"/>
          <w:pgMar w:top="1418" w:right="992" w:bottom="1134" w:left="1701" w:header="851" w:footer="851" w:gutter="0"/>
          <w:cols w:space="720"/>
          <w:titlePg/>
          <w:docGrid w:linePitch="286"/>
        </w:sectPr>
      </w:pPr>
      <w:r>
        <w:rPr>
          <w:rFonts w:cs="Arial"/>
          <w:sz w:val="20"/>
          <w:szCs w:val="20"/>
        </w:rPr>
        <w:t>The CDCC establishes a forum for culturally diverse staff to provide a space for support and connection in light of racial justice events and issue</w:t>
      </w:r>
      <w:r w:rsidR="002D264E">
        <w:rPr>
          <w:rFonts w:cs="Arial"/>
          <w:sz w:val="20"/>
          <w:szCs w:val="20"/>
        </w:rPr>
        <w:t>s</w:t>
      </w:r>
      <w:r w:rsidR="0028186E">
        <w:rPr>
          <w:rFonts w:cs="Arial"/>
          <w:sz w:val="20"/>
          <w:szCs w:val="20"/>
        </w:rPr>
        <w:t xml:space="preserve">. </w:t>
      </w:r>
    </w:p>
    <w:p w14:paraId="6655D084" w14:textId="3958FD8E" w:rsidR="001E0742" w:rsidRPr="001E0742" w:rsidRDefault="001E0742" w:rsidP="001E0742">
      <w:pPr>
        <w:pStyle w:val="VLADocumentText"/>
        <w:rPr>
          <w:rFonts w:cs="Arial"/>
          <w:b/>
          <w:bCs/>
          <w:sz w:val="20"/>
          <w:szCs w:val="20"/>
        </w:rPr>
        <w:sectPr w:rsidR="001E0742" w:rsidRPr="001E0742" w:rsidSect="00B07B0E">
          <w:type w:val="continuous"/>
          <w:pgSz w:w="11906" w:h="16838" w:code="9"/>
          <w:pgMar w:top="1418" w:right="992" w:bottom="1134" w:left="1701" w:header="851" w:footer="851" w:gutter="0"/>
          <w:cols w:space="720"/>
          <w:titlePg/>
          <w:docGrid w:linePitch="286"/>
        </w:sectPr>
      </w:pPr>
    </w:p>
    <w:p w14:paraId="5E74A0BA" w14:textId="39EF50FF" w:rsidR="001E0742" w:rsidRPr="001E0742" w:rsidRDefault="001E0742" w:rsidP="00701EA0">
      <w:pPr>
        <w:pStyle w:val="VLADocumentText"/>
        <w:rPr>
          <w:rFonts w:cs="Arial"/>
          <w:b/>
          <w:bCs/>
          <w:sz w:val="20"/>
          <w:szCs w:val="20"/>
          <w:u w:val="single"/>
        </w:rPr>
      </w:pPr>
      <w:r w:rsidRPr="0028186E">
        <w:rPr>
          <w:rFonts w:cs="Arial"/>
          <w:b/>
          <w:bCs/>
          <w:sz w:val="24"/>
          <w:lang w:eastAsia="en-AU"/>
        </w:rPr>
        <w:t>August – anti</w:t>
      </w:r>
      <w:r w:rsidR="002D264E" w:rsidRPr="0028186E">
        <w:rPr>
          <w:rFonts w:cs="Arial"/>
          <w:b/>
          <w:bCs/>
          <w:sz w:val="24"/>
          <w:lang w:eastAsia="en-AU"/>
        </w:rPr>
        <w:t>-</w:t>
      </w:r>
      <w:r w:rsidRPr="0028186E">
        <w:rPr>
          <w:rFonts w:cs="Arial"/>
          <w:b/>
          <w:bCs/>
          <w:sz w:val="24"/>
          <w:lang w:eastAsia="en-AU"/>
        </w:rPr>
        <w:t>racism at VLA</w:t>
      </w:r>
    </w:p>
    <w:p w14:paraId="5B61E67C" w14:textId="596CD9FA" w:rsidR="00927913" w:rsidRDefault="001E0742" w:rsidP="00701EA0">
      <w:pPr>
        <w:pStyle w:val="VLADocumentText"/>
        <w:rPr>
          <w:rFonts w:cs="Arial"/>
          <w:sz w:val="20"/>
          <w:szCs w:val="20"/>
        </w:rPr>
      </w:pPr>
      <w:r>
        <w:rPr>
          <w:rFonts w:cs="Arial"/>
          <w:sz w:val="20"/>
          <w:szCs w:val="20"/>
        </w:rPr>
        <w:t>The CDCC communicates the need for a stronger organisational response and more visible leadership</w:t>
      </w:r>
      <w:r w:rsidR="00534726">
        <w:rPr>
          <w:rFonts w:cs="Arial"/>
          <w:sz w:val="20"/>
          <w:szCs w:val="20"/>
        </w:rPr>
        <w:t>.</w:t>
      </w:r>
      <w:r>
        <w:rPr>
          <w:rFonts w:cs="Arial"/>
          <w:sz w:val="20"/>
          <w:szCs w:val="20"/>
        </w:rPr>
        <w:t xml:space="preserve"> </w:t>
      </w:r>
    </w:p>
    <w:p w14:paraId="3B522B3E" w14:textId="5E5F1ADB" w:rsidR="00927913" w:rsidRPr="0028186E" w:rsidRDefault="00927913" w:rsidP="00701EA0">
      <w:pPr>
        <w:pStyle w:val="VLADocumentText"/>
        <w:rPr>
          <w:rFonts w:cs="Arial"/>
          <w:b/>
          <w:bCs/>
          <w:sz w:val="24"/>
          <w:lang w:eastAsia="en-AU"/>
        </w:rPr>
      </w:pPr>
      <w:r w:rsidRPr="0028186E">
        <w:rPr>
          <w:rFonts w:cs="Arial"/>
          <w:b/>
          <w:bCs/>
          <w:sz w:val="24"/>
          <w:lang w:eastAsia="en-AU"/>
        </w:rPr>
        <w:t>September</w:t>
      </w:r>
    </w:p>
    <w:p w14:paraId="317FD334" w14:textId="0F2D56EF" w:rsidR="00927913" w:rsidRDefault="00927913" w:rsidP="00701EA0">
      <w:pPr>
        <w:pStyle w:val="VLADocumentText"/>
        <w:rPr>
          <w:rFonts w:cs="Arial"/>
          <w:sz w:val="20"/>
          <w:szCs w:val="20"/>
        </w:rPr>
      </w:pPr>
      <w:r>
        <w:rPr>
          <w:rFonts w:cs="Arial"/>
          <w:sz w:val="20"/>
          <w:szCs w:val="20"/>
        </w:rPr>
        <w:t>A subcommittee is created to engage in constructive dialogue on how systemic racism, racial bias and microaggressions continue to be issues which VLA must consider both internally and externally</w:t>
      </w:r>
      <w:r w:rsidR="00534726">
        <w:rPr>
          <w:rFonts w:cs="Arial"/>
          <w:sz w:val="20"/>
          <w:szCs w:val="20"/>
        </w:rPr>
        <w:t>.</w:t>
      </w:r>
    </w:p>
    <w:p w14:paraId="25244240" w14:textId="58DF42AE" w:rsidR="00927913" w:rsidRPr="0028186E" w:rsidRDefault="00927913" w:rsidP="00701EA0">
      <w:pPr>
        <w:pStyle w:val="VLADocumentText"/>
        <w:rPr>
          <w:rFonts w:cs="Arial"/>
          <w:b/>
          <w:bCs/>
          <w:sz w:val="24"/>
          <w:lang w:eastAsia="en-AU"/>
        </w:rPr>
      </w:pPr>
      <w:r w:rsidRPr="0028186E">
        <w:rPr>
          <w:rFonts w:cs="Arial"/>
          <w:b/>
          <w:bCs/>
          <w:sz w:val="24"/>
          <w:lang w:eastAsia="en-AU"/>
        </w:rPr>
        <w:t xml:space="preserve">December </w:t>
      </w:r>
    </w:p>
    <w:p w14:paraId="39E12C98" w14:textId="345C9B15" w:rsidR="00927913" w:rsidRPr="00927913" w:rsidRDefault="002D264E" w:rsidP="00701EA0">
      <w:pPr>
        <w:pStyle w:val="VLADocumentText"/>
        <w:rPr>
          <w:rFonts w:cs="Arial"/>
          <w:sz w:val="20"/>
          <w:szCs w:val="20"/>
        </w:rPr>
        <w:sectPr w:rsidR="00927913" w:rsidRPr="00927913" w:rsidSect="00B07B0E">
          <w:type w:val="continuous"/>
          <w:pgSz w:w="11906" w:h="16838" w:code="9"/>
          <w:pgMar w:top="1418" w:right="992" w:bottom="1134" w:left="1701" w:header="851" w:footer="851" w:gutter="0"/>
          <w:cols w:space="720"/>
          <w:titlePg/>
          <w:docGrid w:linePitch="286"/>
        </w:sectPr>
      </w:pPr>
      <w:r>
        <w:rPr>
          <w:rFonts w:cs="Arial"/>
          <w:sz w:val="20"/>
          <w:szCs w:val="20"/>
        </w:rPr>
        <w:t xml:space="preserve">An </w:t>
      </w:r>
      <w:r w:rsidR="00CF653F">
        <w:rPr>
          <w:rFonts w:cs="Arial"/>
          <w:sz w:val="20"/>
          <w:szCs w:val="20"/>
        </w:rPr>
        <w:t>a</w:t>
      </w:r>
      <w:r w:rsidR="00CF653F" w:rsidRPr="00927913">
        <w:rPr>
          <w:rFonts w:cs="Arial"/>
          <w:sz w:val="20"/>
          <w:szCs w:val="20"/>
        </w:rPr>
        <w:t>dditional</w:t>
      </w:r>
      <w:r w:rsidR="00927913" w:rsidRPr="00927913">
        <w:rPr>
          <w:rFonts w:cs="Arial"/>
          <w:sz w:val="20"/>
          <w:szCs w:val="20"/>
        </w:rPr>
        <w:t xml:space="preserve"> action</w:t>
      </w:r>
      <w:r>
        <w:rPr>
          <w:rFonts w:cs="Arial"/>
          <w:sz w:val="20"/>
          <w:szCs w:val="20"/>
        </w:rPr>
        <w:t xml:space="preserve"> plan</w:t>
      </w:r>
      <w:r w:rsidR="00927913" w:rsidRPr="00927913">
        <w:rPr>
          <w:rFonts w:cs="Arial"/>
          <w:sz w:val="20"/>
          <w:szCs w:val="20"/>
        </w:rPr>
        <w:t xml:space="preserve"> to tackle cultural diversity and anti-racism is developed</w:t>
      </w:r>
      <w:r w:rsidR="00162174">
        <w:rPr>
          <w:rFonts w:cs="Arial"/>
          <w:sz w:val="20"/>
          <w:szCs w:val="20"/>
        </w:rPr>
        <w:t>.</w:t>
      </w:r>
    </w:p>
    <w:bookmarkEnd w:id="4"/>
    <w:p w14:paraId="2EF4263B" w14:textId="0D71CA8A" w:rsidR="001E0742" w:rsidRPr="001E0742" w:rsidRDefault="001E0742" w:rsidP="001E0742">
      <w:pPr>
        <w:pStyle w:val="VLADocumentText"/>
        <w:rPr>
          <w:rFonts w:cs="Arial"/>
          <w:b/>
          <w:bCs/>
          <w:sz w:val="20"/>
          <w:szCs w:val="20"/>
        </w:rPr>
        <w:sectPr w:rsidR="001E0742" w:rsidRPr="001E0742" w:rsidSect="007C05C3">
          <w:headerReference w:type="even" r:id="rId27"/>
          <w:headerReference w:type="first" r:id="rId28"/>
          <w:footerReference w:type="first" r:id="rId29"/>
          <w:pgSz w:w="11906" w:h="16838" w:code="9"/>
          <w:pgMar w:top="1418" w:right="992" w:bottom="1134" w:left="1134" w:header="851" w:footer="284" w:gutter="0"/>
          <w:paperSrc w:first="7" w:other="7"/>
          <w:pgNumType w:start="1"/>
          <w:cols w:space="720"/>
          <w:titlePg/>
          <w:docGrid w:linePitch="299"/>
        </w:sectPr>
      </w:pPr>
    </w:p>
    <w:p w14:paraId="027E3F46" w14:textId="3EB04A15" w:rsidR="002A4473" w:rsidRPr="0028186E" w:rsidRDefault="002A4473" w:rsidP="0028186E">
      <w:pPr>
        <w:pStyle w:val="Heading2"/>
      </w:pPr>
      <w:bookmarkStart w:id="5" w:name="_Toc62475913"/>
      <w:r w:rsidRPr="0028186E">
        <w:t xml:space="preserve">About the Cultural Diversity and Inclusion Strategy </w:t>
      </w:r>
    </w:p>
    <w:p w14:paraId="796FE99F" w14:textId="6EF3236F" w:rsidR="002A4473" w:rsidRPr="00CF653F" w:rsidRDefault="002A4473" w:rsidP="002A4473">
      <w:pPr>
        <w:rPr>
          <w:rFonts w:cs="Arial"/>
          <w:color w:val="333333"/>
          <w:sz w:val="18"/>
          <w:szCs w:val="18"/>
          <w:shd w:val="clear" w:color="auto" w:fill="FFFFFF"/>
        </w:rPr>
      </w:pPr>
      <w:r w:rsidRPr="008300B4">
        <w:rPr>
          <w:rFonts w:cs="Arial"/>
          <w:szCs w:val="22"/>
        </w:rPr>
        <w:t xml:space="preserve">In March 2020, we launched </w:t>
      </w:r>
      <w:r>
        <w:rPr>
          <w:rFonts w:cs="Arial"/>
          <w:szCs w:val="22"/>
        </w:rPr>
        <w:t xml:space="preserve">our inaugural </w:t>
      </w:r>
      <w:hyperlink r:id="rId30" w:history="1">
        <w:r>
          <w:rPr>
            <w:rStyle w:val="Hyperlink"/>
          </w:rPr>
          <w:t>Cultural Diversity and Inclusion Strategy 2020–23</w:t>
        </w:r>
      </w:hyperlink>
      <w:r>
        <w:t xml:space="preserve">. The strategy </w:t>
      </w:r>
      <w:r>
        <w:rPr>
          <w:rFonts w:cs="Arial"/>
          <w:szCs w:val="22"/>
        </w:rPr>
        <w:t xml:space="preserve">commits </w:t>
      </w:r>
      <w:r w:rsidRPr="00807682">
        <w:rPr>
          <w:rFonts w:cs="Arial"/>
          <w:szCs w:val="22"/>
        </w:rPr>
        <w:t>to</w:t>
      </w:r>
      <w:r w:rsidRPr="00884A29">
        <w:rPr>
          <w:rFonts w:cs="Arial"/>
          <w:szCs w:val="22"/>
        </w:rPr>
        <w:t xml:space="preserve"> practical actions to </w:t>
      </w:r>
      <w:r w:rsidRPr="00807682">
        <w:rPr>
          <w:rFonts w:cs="Arial"/>
          <w:szCs w:val="22"/>
        </w:rPr>
        <w:t>create and sustain a safe and inclusive work</w:t>
      </w:r>
      <w:r>
        <w:rPr>
          <w:rFonts w:cs="Arial"/>
          <w:szCs w:val="22"/>
        </w:rPr>
        <w:t>place</w:t>
      </w:r>
      <w:r w:rsidRPr="00807682">
        <w:rPr>
          <w:rFonts w:cs="Arial"/>
          <w:szCs w:val="22"/>
        </w:rPr>
        <w:t xml:space="preserve"> and service for staff </w:t>
      </w:r>
      <w:r>
        <w:rPr>
          <w:rFonts w:cs="Arial"/>
          <w:szCs w:val="22"/>
        </w:rPr>
        <w:t xml:space="preserve">and clients </w:t>
      </w:r>
      <w:r w:rsidRPr="00807682">
        <w:rPr>
          <w:rFonts w:cs="Arial"/>
          <w:szCs w:val="22"/>
        </w:rPr>
        <w:t>from culturally diverse backgrounds</w:t>
      </w:r>
      <w:r>
        <w:rPr>
          <w:rFonts w:cs="Arial"/>
          <w:szCs w:val="22"/>
        </w:rPr>
        <w:t>.</w:t>
      </w:r>
      <w:r w:rsidRPr="007E5C31">
        <w:rPr>
          <w:rFonts w:cs="Arial"/>
          <w:color w:val="333333"/>
          <w:sz w:val="18"/>
          <w:szCs w:val="18"/>
          <w:shd w:val="clear" w:color="auto" w:fill="FFFFFF"/>
        </w:rPr>
        <w:t xml:space="preserve"> </w:t>
      </w:r>
    </w:p>
    <w:p w14:paraId="55626110" w14:textId="14FE426E" w:rsidR="002A4473" w:rsidRPr="002A4473" w:rsidRDefault="002A4473" w:rsidP="002A4473">
      <w:r w:rsidRPr="002A4473">
        <w:t>Strategy</w:t>
      </w:r>
      <w:r w:rsidR="00A17556">
        <w:t xml:space="preserve"> goals: </w:t>
      </w:r>
      <w:r w:rsidRPr="002A4473">
        <w:t xml:space="preserve"> </w:t>
      </w:r>
    </w:p>
    <w:p w14:paraId="3A3276A8" w14:textId="72E4CD6F" w:rsidR="002A4473" w:rsidRPr="002A4473" w:rsidRDefault="002A4473" w:rsidP="002A4473">
      <w:pPr>
        <w:pStyle w:val="ListParagraph"/>
        <w:numPr>
          <w:ilvl w:val="0"/>
          <w:numId w:val="5"/>
        </w:numPr>
      </w:pPr>
      <w:r w:rsidRPr="002A4473">
        <w:t>Workforce diversity</w:t>
      </w:r>
    </w:p>
    <w:p w14:paraId="3CFEEEB0" w14:textId="48F9AC1B" w:rsidR="002A4473" w:rsidRPr="002A4473" w:rsidRDefault="002A4473" w:rsidP="002A4473">
      <w:pPr>
        <w:pStyle w:val="ListParagraph"/>
        <w:numPr>
          <w:ilvl w:val="0"/>
          <w:numId w:val="5"/>
        </w:numPr>
      </w:pPr>
      <w:r w:rsidRPr="002A4473">
        <w:t>Workforce capability</w:t>
      </w:r>
    </w:p>
    <w:p w14:paraId="1B179FBF" w14:textId="77505AC1" w:rsidR="002A4473" w:rsidRPr="002A4473" w:rsidRDefault="002A4473" w:rsidP="002A4473">
      <w:pPr>
        <w:pStyle w:val="ListParagraph"/>
        <w:numPr>
          <w:ilvl w:val="0"/>
          <w:numId w:val="5"/>
        </w:numPr>
      </w:pPr>
      <w:r w:rsidRPr="002A4473">
        <w:t>Organisational capacity</w:t>
      </w:r>
    </w:p>
    <w:p w14:paraId="654338F3" w14:textId="60C32F2D" w:rsidR="002A4473" w:rsidRDefault="002A4473" w:rsidP="001D367C">
      <w:pPr>
        <w:pStyle w:val="ListParagraph"/>
        <w:numPr>
          <w:ilvl w:val="0"/>
          <w:numId w:val="5"/>
        </w:numPr>
        <w:spacing w:before="240"/>
      </w:pPr>
      <w:r w:rsidRPr="002A4473">
        <w:t>Reporting and evaluation</w:t>
      </w:r>
    </w:p>
    <w:p w14:paraId="3AF5C32A" w14:textId="12BC5A0A" w:rsidR="00534726" w:rsidRDefault="00534726" w:rsidP="00534726">
      <w:pPr>
        <w:spacing w:before="240"/>
      </w:pPr>
      <w:r>
        <w:t>23 per cent of clients are from CALD backgrounds.</w:t>
      </w:r>
      <w:r>
        <w:rPr>
          <w:rStyle w:val="FootnoteReference"/>
        </w:rPr>
        <w:footnoteReference w:id="2"/>
      </w:r>
    </w:p>
    <w:p w14:paraId="6E17306D" w14:textId="48AB29AF" w:rsidR="00534726" w:rsidRPr="002A4473" w:rsidRDefault="00534726" w:rsidP="00534726">
      <w:pPr>
        <w:spacing w:before="240"/>
      </w:pPr>
      <w:r>
        <w:t>42 per cent of staff are from a culturally diverse background.</w:t>
      </w:r>
      <w:r>
        <w:rPr>
          <w:rStyle w:val="FootnoteReference"/>
        </w:rPr>
        <w:footnoteReference w:id="3"/>
      </w:r>
    </w:p>
    <w:p w14:paraId="5EA47413" w14:textId="10503B78" w:rsidR="008E2958" w:rsidRPr="0028186E" w:rsidRDefault="008E2958" w:rsidP="0028186E">
      <w:pPr>
        <w:pStyle w:val="Heading2"/>
      </w:pPr>
      <w:r w:rsidRPr="0028186E">
        <w:t xml:space="preserve">2020 – Year in </w:t>
      </w:r>
      <w:r w:rsidR="00A17556" w:rsidRPr="0028186E">
        <w:t>r</w:t>
      </w:r>
      <w:r w:rsidRPr="0028186E">
        <w:t>eview</w:t>
      </w:r>
      <w:bookmarkEnd w:id="5"/>
    </w:p>
    <w:p w14:paraId="03E7DE25" w14:textId="25C2E51D" w:rsidR="00A9239D" w:rsidRPr="00AF46F1" w:rsidRDefault="00100BA3" w:rsidP="3FEE6A57">
      <w:pPr>
        <w:rPr>
          <w:rFonts w:cs="Arial"/>
        </w:rPr>
      </w:pPr>
      <w:r w:rsidRPr="3FEE6A57">
        <w:rPr>
          <w:rFonts w:cs="Arial"/>
        </w:rPr>
        <w:t xml:space="preserve">The launch </w:t>
      </w:r>
      <w:r w:rsidR="00FD0388" w:rsidRPr="3FEE6A57">
        <w:rPr>
          <w:rFonts w:cs="Arial"/>
        </w:rPr>
        <w:t xml:space="preserve">of our strategy </w:t>
      </w:r>
      <w:r w:rsidRPr="3FEE6A57">
        <w:rPr>
          <w:rFonts w:cs="Arial"/>
        </w:rPr>
        <w:t xml:space="preserve">coincided with the </w:t>
      </w:r>
      <w:r w:rsidR="00A17556">
        <w:rPr>
          <w:rFonts w:cs="Arial"/>
        </w:rPr>
        <w:t>introduction of COVID-19 restrictions</w:t>
      </w:r>
      <w:r w:rsidR="00FB2F99" w:rsidRPr="3FEE6A57">
        <w:rPr>
          <w:rFonts w:cs="Arial"/>
        </w:rPr>
        <w:t>.</w:t>
      </w:r>
      <w:r w:rsidR="00CF653F">
        <w:rPr>
          <w:rFonts w:cs="Arial"/>
        </w:rPr>
        <w:t xml:space="preserve"> </w:t>
      </w:r>
      <w:r w:rsidR="00A17556">
        <w:rPr>
          <w:rFonts w:cs="Arial"/>
        </w:rPr>
        <w:t>As the pandemic unfolded</w:t>
      </w:r>
      <w:r w:rsidR="5D764788" w:rsidRPr="00D81396">
        <w:rPr>
          <w:rFonts w:cs="Arial"/>
        </w:rPr>
        <w:t xml:space="preserve">, it was apparent that the </w:t>
      </w:r>
      <w:r w:rsidR="00CF653F">
        <w:rPr>
          <w:rFonts w:cs="Arial"/>
        </w:rPr>
        <w:t>goals</w:t>
      </w:r>
      <w:r w:rsidR="00A17556">
        <w:rPr>
          <w:rFonts w:cs="Arial"/>
        </w:rPr>
        <w:t xml:space="preserve"> of the</w:t>
      </w:r>
      <w:r w:rsidR="5D764788" w:rsidRPr="00D81396">
        <w:rPr>
          <w:rFonts w:cs="Arial"/>
        </w:rPr>
        <w:t xml:space="preserve"> strategy </w:t>
      </w:r>
      <w:r w:rsidR="00A17556">
        <w:rPr>
          <w:rFonts w:cs="Arial"/>
        </w:rPr>
        <w:t>were inextricably</w:t>
      </w:r>
      <w:r w:rsidR="00A17556" w:rsidRPr="00D81396">
        <w:rPr>
          <w:rFonts w:cs="Arial"/>
        </w:rPr>
        <w:t xml:space="preserve"> </w:t>
      </w:r>
      <w:r w:rsidR="009E2037" w:rsidRPr="00D81396">
        <w:rPr>
          <w:rFonts w:cs="Arial"/>
        </w:rPr>
        <w:t xml:space="preserve">tied </w:t>
      </w:r>
      <w:r w:rsidR="00A17556">
        <w:rPr>
          <w:rFonts w:cs="Arial"/>
        </w:rPr>
        <w:t>to the impacts of the pandemic</w:t>
      </w:r>
      <w:r w:rsidR="70C5D313" w:rsidRPr="00D81396">
        <w:rPr>
          <w:rFonts w:cs="Arial"/>
        </w:rPr>
        <w:t xml:space="preserve">, particularly during </w:t>
      </w:r>
      <w:r w:rsidR="00BB416C">
        <w:rPr>
          <w:rFonts w:cs="Arial"/>
        </w:rPr>
        <w:t>periods</w:t>
      </w:r>
      <w:r w:rsidR="70C5D313" w:rsidRPr="00D81396">
        <w:rPr>
          <w:rFonts w:cs="Arial"/>
        </w:rPr>
        <w:t xml:space="preserve"> of increased health responses </w:t>
      </w:r>
      <w:r w:rsidR="00BB416C">
        <w:rPr>
          <w:rFonts w:cs="Arial"/>
        </w:rPr>
        <w:t xml:space="preserve">directed </w:t>
      </w:r>
      <w:r w:rsidR="70C5D313" w:rsidRPr="00D81396">
        <w:rPr>
          <w:rFonts w:cs="Arial"/>
        </w:rPr>
        <w:t xml:space="preserve">towards </w:t>
      </w:r>
      <w:r w:rsidR="00DF2CA1" w:rsidRPr="00D81396">
        <w:rPr>
          <w:rFonts w:cs="Arial"/>
        </w:rPr>
        <w:t>specific minority ethnic communities</w:t>
      </w:r>
      <w:r w:rsidR="0088476E" w:rsidRPr="00D81396">
        <w:rPr>
          <w:rFonts w:cs="Arial"/>
        </w:rPr>
        <w:t>.</w:t>
      </w:r>
      <w:r w:rsidR="0088476E">
        <w:rPr>
          <w:rFonts w:cs="Arial"/>
        </w:rPr>
        <w:t xml:space="preserve"> </w:t>
      </w:r>
      <w:r w:rsidR="00DF2CA1">
        <w:rPr>
          <w:rFonts w:cs="Arial"/>
        </w:rPr>
        <w:t xml:space="preserve"> </w:t>
      </w:r>
      <w:r w:rsidR="70C5D313" w:rsidRPr="3FEE6A57">
        <w:rPr>
          <w:rFonts w:cs="Arial"/>
        </w:rPr>
        <w:t xml:space="preserve"> </w:t>
      </w:r>
      <w:r w:rsidR="009E2037" w:rsidRPr="3FEE6A57">
        <w:rPr>
          <w:rFonts w:cs="Arial"/>
        </w:rPr>
        <w:t xml:space="preserve"> </w:t>
      </w:r>
    </w:p>
    <w:p w14:paraId="0E60F6C6" w14:textId="5421CE8A" w:rsidR="00B21C16" w:rsidRDefault="00A17556" w:rsidP="3FEE6A57">
      <w:pPr>
        <w:rPr>
          <w:rFonts w:cs="Arial"/>
        </w:rPr>
      </w:pPr>
      <w:r>
        <w:rPr>
          <w:rFonts w:cs="Arial"/>
        </w:rPr>
        <w:t>Despite the challenges during this time</w:t>
      </w:r>
      <w:r w:rsidR="62A5B1C9" w:rsidRPr="3FEE6A57">
        <w:rPr>
          <w:rFonts w:cs="Arial"/>
        </w:rPr>
        <w:t xml:space="preserve">, </w:t>
      </w:r>
      <w:r w:rsidR="0068422D" w:rsidRPr="3FEE6A57">
        <w:rPr>
          <w:rFonts w:cs="Arial"/>
        </w:rPr>
        <w:t xml:space="preserve">there has been </w:t>
      </w:r>
      <w:r w:rsidR="00D81396">
        <w:rPr>
          <w:rFonts w:cs="Arial"/>
        </w:rPr>
        <w:t xml:space="preserve">steady </w:t>
      </w:r>
      <w:r w:rsidR="0068422D" w:rsidRPr="3FEE6A57">
        <w:rPr>
          <w:rFonts w:cs="Arial"/>
        </w:rPr>
        <w:t>progress in</w:t>
      </w:r>
      <w:r w:rsidR="00094790" w:rsidRPr="3FEE6A57">
        <w:rPr>
          <w:rFonts w:cs="Arial"/>
        </w:rPr>
        <w:t xml:space="preserve"> the goals and actions in our strategy</w:t>
      </w:r>
      <w:r>
        <w:rPr>
          <w:rFonts w:cs="Arial"/>
        </w:rPr>
        <w:t>.</w:t>
      </w:r>
      <w:r w:rsidR="00CF653F">
        <w:rPr>
          <w:rFonts w:cs="Arial"/>
        </w:rPr>
        <w:t xml:space="preserve"> </w:t>
      </w:r>
      <w:r>
        <w:rPr>
          <w:rFonts w:cs="Arial"/>
        </w:rPr>
        <w:t xml:space="preserve">However, we acknowledge that the </w:t>
      </w:r>
      <w:r w:rsidR="00B17B3A">
        <w:rPr>
          <w:rFonts w:cs="Arial"/>
        </w:rPr>
        <w:t xml:space="preserve">COVID-19 </w:t>
      </w:r>
      <w:r>
        <w:rPr>
          <w:rFonts w:cs="Arial"/>
        </w:rPr>
        <w:t xml:space="preserve">restrictions disrupted some of the key activities of the strategy. </w:t>
      </w:r>
      <w:r w:rsidR="0068422D" w:rsidRPr="3FEE6A57">
        <w:rPr>
          <w:rFonts w:cs="Arial"/>
        </w:rPr>
        <w:t>Th</w:t>
      </w:r>
      <w:r>
        <w:rPr>
          <w:rFonts w:cs="Arial"/>
        </w:rPr>
        <w:t>ese</w:t>
      </w:r>
      <w:r w:rsidR="0068422D" w:rsidRPr="3FEE6A57">
        <w:rPr>
          <w:rFonts w:cs="Arial"/>
        </w:rPr>
        <w:t xml:space="preserve"> included:</w:t>
      </w:r>
    </w:p>
    <w:p w14:paraId="01FE26B2" w14:textId="2CE36D69" w:rsidR="00012DD3" w:rsidRDefault="00012DD3" w:rsidP="00892C4E">
      <w:pPr>
        <w:pStyle w:val="ListParagraph"/>
        <w:numPr>
          <w:ilvl w:val="0"/>
          <w:numId w:val="9"/>
        </w:numPr>
        <w:rPr>
          <w:rFonts w:cs="Arial"/>
          <w:szCs w:val="22"/>
        </w:rPr>
      </w:pPr>
      <w:r w:rsidRPr="00D81396">
        <w:rPr>
          <w:rFonts w:cs="Arial"/>
          <w:szCs w:val="22"/>
        </w:rPr>
        <w:t>Non-urgent recruitment was put on hold, impacting VLA’s ability to</w:t>
      </w:r>
      <w:r w:rsidR="00DF2CA1" w:rsidRPr="00D81396">
        <w:rPr>
          <w:rStyle w:val="normaltextrun"/>
          <w:rFonts w:cs="Arial"/>
          <w:color w:val="881798"/>
          <w:szCs w:val="22"/>
          <w:shd w:val="clear" w:color="auto" w:fill="FFFFFF"/>
        </w:rPr>
        <w:t xml:space="preserve"> </w:t>
      </w:r>
      <w:r w:rsidR="007F17FD" w:rsidRPr="00D81396">
        <w:rPr>
          <w:rStyle w:val="normaltextrun"/>
          <w:rFonts w:cs="Arial"/>
          <w:szCs w:val="22"/>
          <w:shd w:val="clear" w:color="auto" w:fill="FFFFFF"/>
        </w:rPr>
        <w:t xml:space="preserve">maintain our </w:t>
      </w:r>
      <w:r w:rsidR="00DC72CD">
        <w:rPr>
          <w:rStyle w:val="normaltextrun"/>
          <w:rFonts w:cs="Arial"/>
          <w:szCs w:val="22"/>
          <w:shd w:val="clear" w:color="auto" w:fill="FFFFFF"/>
        </w:rPr>
        <w:t>P</w:t>
      </w:r>
      <w:r w:rsidR="007F17FD" w:rsidRPr="00D81396">
        <w:rPr>
          <w:rStyle w:val="normaltextrun"/>
          <w:rFonts w:cs="Arial"/>
          <w:szCs w:val="22"/>
          <w:shd w:val="clear" w:color="auto" w:fill="FFFFFF"/>
        </w:rPr>
        <w:t xml:space="preserve">athway </w:t>
      </w:r>
      <w:r w:rsidR="00DC72CD">
        <w:rPr>
          <w:rStyle w:val="normaltextrun"/>
          <w:rFonts w:cs="Arial"/>
          <w:szCs w:val="22"/>
          <w:shd w:val="clear" w:color="auto" w:fill="FFFFFF"/>
        </w:rPr>
        <w:t>P</w:t>
      </w:r>
      <w:r w:rsidR="007F17FD" w:rsidRPr="00D81396">
        <w:rPr>
          <w:rStyle w:val="normaltextrun"/>
          <w:rFonts w:cs="Arial"/>
          <w:szCs w:val="22"/>
          <w:shd w:val="clear" w:color="auto" w:fill="FFFFFF"/>
        </w:rPr>
        <w:t>rograms in the remote working environment</w:t>
      </w:r>
      <w:r w:rsidR="00C87EF6" w:rsidRPr="00D81396">
        <w:rPr>
          <w:rFonts w:cs="Arial"/>
          <w:szCs w:val="22"/>
        </w:rPr>
        <w:t>.</w:t>
      </w:r>
      <w:r w:rsidR="007F17FD" w:rsidRPr="00D81396">
        <w:rPr>
          <w:rFonts w:cs="Arial"/>
          <w:szCs w:val="22"/>
        </w:rPr>
        <w:t xml:space="preserve"> </w:t>
      </w:r>
      <w:r w:rsidR="00C87EF6" w:rsidRPr="00D81396">
        <w:rPr>
          <w:rFonts w:cs="Arial"/>
          <w:szCs w:val="22"/>
        </w:rPr>
        <w:t>This</w:t>
      </w:r>
      <w:r w:rsidR="00C87EF6">
        <w:rPr>
          <w:rFonts w:cs="Arial"/>
          <w:szCs w:val="22"/>
        </w:rPr>
        <w:t xml:space="preserve"> also had an impact on activities </w:t>
      </w:r>
      <w:r w:rsidR="006B70C3">
        <w:rPr>
          <w:rFonts w:cs="Arial"/>
          <w:szCs w:val="22"/>
        </w:rPr>
        <w:t>in our Aboriginal and Torres Strait Islander Employment Strategy</w:t>
      </w:r>
      <w:r w:rsidR="00DF2CA1">
        <w:rPr>
          <w:rFonts w:cs="Arial"/>
          <w:szCs w:val="22"/>
        </w:rPr>
        <w:t xml:space="preserve"> 2020</w:t>
      </w:r>
      <w:r w:rsidR="00A17556">
        <w:rPr>
          <w:rFonts w:cs="Arial"/>
          <w:szCs w:val="22"/>
        </w:rPr>
        <w:t>–</w:t>
      </w:r>
      <w:r w:rsidR="00DF2CA1">
        <w:rPr>
          <w:rFonts w:cs="Arial"/>
          <w:szCs w:val="22"/>
        </w:rPr>
        <w:t>25</w:t>
      </w:r>
      <w:r w:rsidR="006B70C3">
        <w:rPr>
          <w:rFonts w:cs="Arial"/>
          <w:szCs w:val="22"/>
        </w:rPr>
        <w:t xml:space="preserve">. </w:t>
      </w:r>
    </w:p>
    <w:p w14:paraId="4CB79195" w14:textId="169A1E81" w:rsidR="006B70C3" w:rsidRPr="00012DD3" w:rsidRDefault="00A17556" w:rsidP="00892C4E">
      <w:pPr>
        <w:pStyle w:val="ListParagraph"/>
        <w:numPr>
          <w:ilvl w:val="0"/>
          <w:numId w:val="9"/>
        </w:numPr>
        <w:rPr>
          <w:rFonts w:cs="Arial"/>
          <w:szCs w:val="22"/>
        </w:rPr>
      </w:pPr>
      <w:r>
        <w:rPr>
          <w:rFonts w:cs="Arial"/>
          <w:szCs w:val="22"/>
        </w:rPr>
        <w:t>Our</w:t>
      </w:r>
      <w:r w:rsidR="006B70C3">
        <w:rPr>
          <w:rFonts w:cs="Arial"/>
          <w:szCs w:val="22"/>
        </w:rPr>
        <w:t xml:space="preserve"> </w:t>
      </w:r>
      <w:r w:rsidR="00CF653F">
        <w:rPr>
          <w:rFonts w:cs="Arial"/>
          <w:szCs w:val="22"/>
        </w:rPr>
        <w:t>all-staff</w:t>
      </w:r>
      <w:r w:rsidR="006B70C3">
        <w:rPr>
          <w:rFonts w:cs="Arial"/>
          <w:szCs w:val="22"/>
        </w:rPr>
        <w:t xml:space="preserve"> Cultural Diversity Week event was cancelled</w:t>
      </w:r>
      <w:r w:rsidR="00067C3C">
        <w:rPr>
          <w:rFonts w:cs="Arial"/>
          <w:szCs w:val="22"/>
        </w:rPr>
        <w:t xml:space="preserve"> and plans to mark the week </w:t>
      </w:r>
      <w:r w:rsidR="00067C3C" w:rsidRPr="00067C3C">
        <w:rPr>
          <w:rFonts w:cs="Arial"/>
          <w:szCs w:val="22"/>
        </w:rPr>
        <w:t>moved to an online format.</w:t>
      </w:r>
    </w:p>
    <w:p w14:paraId="3F178B16" w14:textId="557C47F0" w:rsidR="00D45B31" w:rsidRDefault="00A17556" w:rsidP="00892C4E">
      <w:pPr>
        <w:pStyle w:val="ListParagraph"/>
        <w:numPr>
          <w:ilvl w:val="0"/>
          <w:numId w:val="9"/>
        </w:numPr>
        <w:rPr>
          <w:rFonts w:cs="Arial"/>
          <w:szCs w:val="22"/>
        </w:rPr>
      </w:pPr>
      <w:r>
        <w:rPr>
          <w:rFonts w:cs="Arial"/>
          <w:szCs w:val="22"/>
        </w:rPr>
        <w:t>The</w:t>
      </w:r>
      <w:r w:rsidR="00D45B31" w:rsidRPr="00D45B31">
        <w:rPr>
          <w:rFonts w:cs="Arial"/>
          <w:szCs w:val="22"/>
        </w:rPr>
        <w:t xml:space="preserve"> VPS People Matter Survey </w:t>
      </w:r>
      <w:r>
        <w:rPr>
          <w:rFonts w:cs="Arial"/>
          <w:szCs w:val="22"/>
        </w:rPr>
        <w:t xml:space="preserve">was postponed. </w:t>
      </w:r>
      <w:r w:rsidR="00D45B31" w:rsidRPr="00D45B31">
        <w:rPr>
          <w:rFonts w:cs="Arial"/>
          <w:szCs w:val="22"/>
        </w:rPr>
        <w:t xml:space="preserve"> </w:t>
      </w:r>
    </w:p>
    <w:p w14:paraId="52648088" w14:textId="28BD54FB" w:rsidR="006948B6" w:rsidRPr="006948B6" w:rsidRDefault="00BB416C" w:rsidP="006948B6">
      <w:pPr>
        <w:rPr>
          <w:rFonts w:cs="Arial"/>
          <w:szCs w:val="22"/>
        </w:rPr>
      </w:pPr>
      <w:r>
        <w:rPr>
          <w:rFonts w:cs="Arial"/>
          <w:szCs w:val="22"/>
        </w:rPr>
        <w:t xml:space="preserve">In addition, </w:t>
      </w:r>
      <w:r w:rsidR="00C03AFF">
        <w:rPr>
          <w:rFonts w:cs="Arial"/>
          <w:szCs w:val="22"/>
        </w:rPr>
        <w:t>2020</w:t>
      </w:r>
      <w:r w:rsidR="006948B6" w:rsidRPr="006948B6">
        <w:rPr>
          <w:rFonts w:cs="Arial"/>
          <w:szCs w:val="22"/>
        </w:rPr>
        <w:t xml:space="preserve"> saw major social upheavals on diversity, inclusion, and social justice issues. The Black Lives Matter</w:t>
      </w:r>
      <w:r w:rsidR="00116F68">
        <w:rPr>
          <w:rFonts w:cs="Arial"/>
          <w:szCs w:val="22"/>
        </w:rPr>
        <w:t xml:space="preserve"> (BLM)</w:t>
      </w:r>
      <w:r w:rsidR="006948B6" w:rsidRPr="006948B6">
        <w:rPr>
          <w:rFonts w:cs="Arial"/>
          <w:szCs w:val="22"/>
        </w:rPr>
        <w:t xml:space="preserve"> movement exposed gaps in our </w:t>
      </w:r>
      <w:r w:rsidR="00C03AFF">
        <w:rPr>
          <w:rFonts w:cs="Arial"/>
          <w:szCs w:val="22"/>
        </w:rPr>
        <w:t>r</w:t>
      </w:r>
      <w:r w:rsidR="006948B6" w:rsidRPr="006948B6">
        <w:rPr>
          <w:rFonts w:cs="Arial"/>
          <w:szCs w:val="22"/>
        </w:rPr>
        <w:t>esponsiveness to staff’s experience of individual and systemic racism in the workplace</w:t>
      </w:r>
      <w:r w:rsidR="00116F68">
        <w:rPr>
          <w:rFonts w:cs="Arial"/>
          <w:szCs w:val="22"/>
        </w:rPr>
        <w:t>.</w:t>
      </w:r>
      <w:r w:rsidR="006948B6" w:rsidRPr="006948B6">
        <w:rPr>
          <w:rFonts w:cs="Arial"/>
          <w:szCs w:val="22"/>
        </w:rPr>
        <w:t xml:space="preserve"> </w:t>
      </w:r>
      <w:r w:rsidR="00116F68">
        <w:rPr>
          <w:rFonts w:cs="Arial"/>
          <w:szCs w:val="22"/>
        </w:rPr>
        <w:t xml:space="preserve">It </w:t>
      </w:r>
      <w:r w:rsidR="006948B6" w:rsidRPr="006948B6">
        <w:rPr>
          <w:rFonts w:cs="Arial"/>
          <w:szCs w:val="22"/>
        </w:rPr>
        <w:t xml:space="preserve">sparked reflections and learnings for </w:t>
      </w:r>
      <w:r w:rsidR="00C03AFF">
        <w:rPr>
          <w:rFonts w:cs="Arial"/>
          <w:szCs w:val="22"/>
        </w:rPr>
        <w:t>us</w:t>
      </w:r>
      <w:r w:rsidR="006948B6" w:rsidRPr="006948B6">
        <w:rPr>
          <w:rFonts w:cs="Arial"/>
          <w:szCs w:val="22"/>
        </w:rPr>
        <w:t xml:space="preserve"> to consider</w:t>
      </w:r>
      <w:r w:rsidR="00C03AFF">
        <w:rPr>
          <w:rFonts w:cs="Arial"/>
          <w:szCs w:val="22"/>
        </w:rPr>
        <w:t xml:space="preserve"> </w:t>
      </w:r>
      <w:r w:rsidR="006948B6" w:rsidRPr="006948B6">
        <w:rPr>
          <w:rFonts w:cs="Arial"/>
          <w:szCs w:val="22"/>
        </w:rPr>
        <w:t xml:space="preserve">how we can drive meaningful change to support racial justice and anti-racism in our workplace, service, and the </w:t>
      </w:r>
      <w:r w:rsidR="007E59DF">
        <w:rPr>
          <w:rFonts w:cs="Arial"/>
          <w:szCs w:val="22"/>
        </w:rPr>
        <w:t xml:space="preserve">justice </w:t>
      </w:r>
      <w:r w:rsidR="006948B6" w:rsidRPr="006948B6">
        <w:rPr>
          <w:rFonts w:cs="Arial"/>
          <w:szCs w:val="22"/>
        </w:rPr>
        <w:t>s</w:t>
      </w:r>
      <w:r w:rsidR="007E59DF">
        <w:rPr>
          <w:rFonts w:cs="Arial"/>
          <w:szCs w:val="22"/>
        </w:rPr>
        <w:t xml:space="preserve">ystem </w:t>
      </w:r>
      <w:r w:rsidR="006948B6" w:rsidRPr="006948B6">
        <w:rPr>
          <w:rFonts w:cs="Arial"/>
          <w:szCs w:val="22"/>
        </w:rPr>
        <w:t>for the benefit and safety of our</w:t>
      </w:r>
      <w:r w:rsidR="007E59DF">
        <w:rPr>
          <w:rFonts w:cs="Arial"/>
          <w:szCs w:val="22"/>
        </w:rPr>
        <w:t xml:space="preserve"> clients, staff</w:t>
      </w:r>
      <w:r w:rsidR="006948B6" w:rsidRPr="006948B6">
        <w:rPr>
          <w:rFonts w:cs="Arial"/>
          <w:szCs w:val="22"/>
        </w:rPr>
        <w:t xml:space="preserve">, and our community. </w:t>
      </w:r>
    </w:p>
    <w:p w14:paraId="491C1780" w14:textId="559DEE93" w:rsidR="00684572" w:rsidRPr="0088476E" w:rsidRDefault="23F2656C" w:rsidP="0088476E">
      <w:pPr>
        <w:rPr>
          <w:rFonts w:cs="Arial"/>
        </w:rPr>
      </w:pPr>
      <w:r w:rsidRPr="0F6E796C">
        <w:rPr>
          <w:rFonts w:cs="Arial"/>
        </w:rPr>
        <w:lastRenderedPageBreak/>
        <w:t xml:space="preserve">This </w:t>
      </w:r>
      <w:r w:rsidR="001D367C">
        <w:t xml:space="preserve">year’s report </w:t>
      </w:r>
      <w:r w:rsidR="4CD88EC6" w:rsidRPr="0F6E796C">
        <w:rPr>
          <w:rFonts w:cs="Arial"/>
        </w:rPr>
        <w:t>begins</w:t>
      </w:r>
      <w:r w:rsidR="00DF764E" w:rsidRPr="0F6E796C">
        <w:rPr>
          <w:rFonts w:cs="Arial"/>
        </w:rPr>
        <w:t xml:space="preserve"> with an update on the additional actions that were developed to tackle cultural diversity and anti-racism before </w:t>
      </w:r>
      <w:r w:rsidR="7B13D671" w:rsidRPr="0F6E796C">
        <w:rPr>
          <w:rFonts w:cs="Arial"/>
        </w:rPr>
        <w:t xml:space="preserve">reporting on the </w:t>
      </w:r>
      <w:r w:rsidR="00DF764E" w:rsidRPr="0F6E796C">
        <w:rPr>
          <w:rFonts w:cs="Arial"/>
        </w:rPr>
        <w:t>progress</w:t>
      </w:r>
      <w:r w:rsidR="008E2958" w:rsidRPr="0F6E796C">
        <w:rPr>
          <w:rFonts w:cs="Arial"/>
        </w:rPr>
        <w:t xml:space="preserve"> </w:t>
      </w:r>
      <w:r w:rsidR="4902F2E5" w:rsidRPr="0F6E796C">
        <w:rPr>
          <w:rFonts w:cs="Arial"/>
        </w:rPr>
        <w:t xml:space="preserve">made </w:t>
      </w:r>
      <w:r w:rsidR="00933F0E" w:rsidRPr="0F6E796C">
        <w:rPr>
          <w:rFonts w:cs="Arial"/>
        </w:rPr>
        <w:t>in the first</w:t>
      </w:r>
      <w:r w:rsidR="008E2958" w:rsidRPr="0F6E796C">
        <w:rPr>
          <w:rFonts w:cs="Arial"/>
        </w:rPr>
        <w:t xml:space="preserve"> 12 months</w:t>
      </w:r>
      <w:r w:rsidR="00933F0E" w:rsidRPr="0F6E796C">
        <w:rPr>
          <w:rFonts w:cs="Arial"/>
        </w:rPr>
        <w:t xml:space="preserve"> </w:t>
      </w:r>
      <w:r w:rsidR="425885E0" w:rsidRPr="0F6E796C">
        <w:rPr>
          <w:rFonts w:cs="Arial"/>
        </w:rPr>
        <w:t xml:space="preserve">towards </w:t>
      </w:r>
      <w:r w:rsidR="00933F0E" w:rsidRPr="0F6E796C">
        <w:rPr>
          <w:rFonts w:cs="Arial"/>
        </w:rPr>
        <w:t>achieving the goals</w:t>
      </w:r>
      <w:r w:rsidR="00895772" w:rsidRPr="0F6E796C">
        <w:rPr>
          <w:rFonts w:cs="Arial"/>
        </w:rPr>
        <w:t xml:space="preserve"> and actions</w:t>
      </w:r>
      <w:r w:rsidR="00933F0E" w:rsidRPr="0F6E796C">
        <w:rPr>
          <w:rFonts w:cs="Arial"/>
        </w:rPr>
        <w:t xml:space="preserve"> </w:t>
      </w:r>
      <w:r w:rsidR="00895772" w:rsidRPr="0F6E796C">
        <w:rPr>
          <w:rFonts w:cs="Arial"/>
        </w:rPr>
        <w:t xml:space="preserve">in the strategy. </w:t>
      </w:r>
      <w:r w:rsidR="00933F0E" w:rsidRPr="0F6E796C">
        <w:rPr>
          <w:rFonts w:cs="Arial"/>
        </w:rPr>
        <w:t xml:space="preserve"> </w:t>
      </w:r>
    </w:p>
    <w:p w14:paraId="5D67AD08" w14:textId="7F6E5D2A" w:rsidR="00BA0760" w:rsidRDefault="001850D0" w:rsidP="0028186E">
      <w:pPr>
        <w:pStyle w:val="Heading3"/>
      </w:pPr>
      <w:bookmarkStart w:id="6" w:name="_Toc62475914"/>
      <w:r>
        <w:t>A plan of action for an inclusive and anti-racist workplace</w:t>
      </w:r>
      <w:bookmarkEnd w:id="6"/>
      <w:r>
        <w:t xml:space="preserve"> </w:t>
      </w:r>
    </w:p>
    <w:p w14:paraId="091C9057" w14:textId="02AC4532" w:rsidR="007D330D" w:rsidRPr="007D330D" w:rsidRDefault="00B10FAC" w:rsidP="007D330D">
      <w:pPr>
        <w:rPr>
          <w:lang w:eastAsia="en-AU"/>
        </w:rPr>
      </w:pPr>
      <w:r w:rsidRPr="6384B960">
        <w:rPr>
          <w:lang w:eastAsia="en-AU"/>
        </w:rPr>
        <w:t xml:space="preserve">In May 2020, the Black Lives Matter movement sparked global protests around the world and resonated with many Australians, including VLA staff members. </w:t>
      </w:r>
      <w:r w:rsidR="003B14FD" w:rsidRPr="6384B960">
        <w:rPr>
          <w:lang w:eastAsia="en-AU"/>
        </w:rPr>
        <w:t xml:space="preserve">People </w:t>
      </w:r>
      <w:r w:rsidR="00BB416C">
        <w:rPr>
          <w:lang w:eastAsia="en-AU"/>
        </w:rPr>
        <w:t xml:space="preserve">described </w:t>
      </w:r>
      <w:r w:rsidR="003B14FD" w:rsidRPr="6384B960">
        <w:rPr>
          <w:lang w:eastAsia="en-AU"/>
        </w:rPr>
        <w:t>h</w:t>
      </w:r>
      <w:r w:rsidR="00BB416C">
        <w:rPr>
          <w:lang w:eastAsia="en-AU"/>
        </w:rPr>
        <w:t>old</w:t>
      </w:r>
      <w:r w:rsidR="003B14FD" w:rsidRPr="6384B960">
        <w:rPr>
          <w:lang w:eastAsia="en-AU"/>
        </w:rPr>
        <w:t>ing conversations</w:t>
      </w:r>
      <w:r w:rsidR="00CD02E6" w:rsidRPr="6384B960">
        <w:rPr>
          <w:lang w:eastAsia="en-AU"/>
        </w:rPr>
        <w:t xml:space="preserve"> about social justice and racism </w:t>
      </w:r>
      <w:r w:rsidR="003B14FD" w:rsidRPr="6384B960">
        <w:rPr>
          <w:lang w:eastAsia="en-AU"/>
        </w:rPr>
        <w:t xml:space="preserve">in their </w:t>
      </w:r>
      <w:r w:rsidR="00CD02E6" w:rsidRPr="6384B960">
        <w:rPr>
          <w:lang w:eastAsia="en-AU"/>
        </w:rPr>
        <w:t xml:space="preserve">personal circles, on social media </w:t>
      </w:r>
      <w:r w:rsidR="00470568">
        <w:rPr>
          <w:lang w:eastAsia="en-AU"/>
        </w:rPr>
        <w:t>and in the workplace</w:t>
      </w:r>
      <w:r w:rsidR="00CD02E6" w:rsidRPr="6384B960">
        <w:rPr>
          <w:lang w:eastAsia="en-AU"/>
        </w:rPr>
        <w:t xml:space="preserve"> as </w:t>
      </w:r>
      <w:r w:rsidR="3C76219E" w:rsidRPr="6384B960">
        <w:rPr>
          <w:lang w:eastAsia="en-AU"/>
        </w:rPr>
        <w:t>the global</w:t>
      </w:r>
      <w:r w:rsidR="00CD02E6" w:rsidRPr="6384B960">
        <w:rPr>
          <w:lang w:eastAsia="en-AU"/>
        </w:rPr>
        <w:t xml:space="preserve"> protest movement took hold. </w:t>
      </w:r>
      <w:r w:rsidR="00192682">
        <w:rPr>
          <w:lang w:eastAsia="en-AU"/>
        </w:rPr>
        <w:t>–</w:t>
      </w:r>
    </w:p>
    <w:p w14:paraId="595C5890" w14:textId="5D065DA1" w:rsidR="00B10FAC" w:rsidRPr="003B14FD" w:rsidRDefault="00470568" w:rsidP="00973D3B">
      <w:pPr>
        <w:rPr>
          <w:lang w:eastAsia="en-AU"/>
        </w:rPr>
      </w:pPr>
      <w:r>
        <w:rPr>
          <w:lang w:eastAsia="en-AU"/>
        </w:rPr>
        <w:t>The</w:t>
      </w:r>
      <w:r w:rsidR="007D330D">
        <w:rPr>
          <w:lang w:eastAsia="en-AU"/>
        </w:rPr>
        <w:t xml:space="preserve"> Cultural Diversity Consultative Committee (CDCC) </w:t>
      </w:r>
      <w:r>
        <w:rPr>
          <w:lang w:eastAsia="en-AU"/>
        </w:rPr>
        <w:t xml:space="preserve">drafted a </w:t>
      </w:r>
      <w:r w:rsidR="007D330D">
        <w:rPr>
          <w:lang w:eastAsia="en-AU"/>
        </w:rPr>
        <w:t xml:space="preserve">memo to </w:t>
      </w:r>
      <w:r w:rsidR="00456A23">
        <w:rPr>
          <w:lang w:eastAsia="en-AU"/>
        </w:rPr>
        <w:t xml:space="preserve">Louise, VLA’s </w:t>
      </w:r>
      <w:r w:rsidR="007D330D">
        <w:rPr>
          <w:lang w:eastAsia="en-AU"/>
        </w:rPr>
        <w:t>CEO and Cultural Diversity Champion</w:t>
      </w:r>
      <w:r>
        <w:rPr>
          <w:lang w:eastAsia="en-AU"/>
        </w:rPr>
        <w:t xml:space="preserve">, to raise awareness of the informal and challenging conversations staff were having </w:t>
      </w:r>
      <w:r w:rsidR="001D367C">
        <w:rPr>
          <w:lang w:eastAsia="en-AU"/>
        </w:rPr>
        <w:t xml:space="preserve">in the workplace </w:t>
      </w:r>
      <w:r>
        <w:rPr>
          <w:lang w:eastAsia="en-AU"/>
        </w:rPr>
        <w:t>around the pervasiveness of racism in Australia</w:t>
      </w:r>
      <w:r w:rsidR="00456A23">
        <w:rPr>
          <w:lang w:eastAsia="en-AU"/>
        </w:rPr>
        <w:t>.</w:t>
      </w:r>
      <w:r w:rsidR="007D330D">
        <w:rPr>
          <w:lang w:eastAsia="en-AU"/>
        </w:rPr>
        <w:t xml:space="preserve"> </w:t>
      </w:r>
      <w:r w:rsidR="008F6482">
        <w:rPr>
          <w:lang w:eastAsia="en-AU"/>
        </w:rPr>
        <w:t>This included the</w:t>
      </w:r>
      <w:r w:rsidRPr="6384B960">
        <w:rPr>
          <w:lang w:eastAsia="en-AU"/>
        </w:rPr>
        <w:t xml:space="preserve"> sense among some staff that conversations about racial justice and anti-racism were not encouraged at VLA, both in terms of how we engaged with each other internally</w:t>
      </w:r>
      <w:r>
        <w:rPr>
          <w:lang w:eastAsia="en-AU"/>
        </w:rPr>
        <w:t>,</w:t>
      </w:r>
      <w:r w:rsidRPr="6384B960">
        <w:rPr>
          <w:lang w:eastAsia="en-AU"/>
        </w:rPr>
        <w:t xml:space="preserve"> and externally in VLA’s work in the wider justice sector.</w:t>
      </w:r>
      <w:r w:rsidR="008F6482">
        <w:rPr>
          <w:lang w:eastAsia="en-AU"/>
        </w:rPr>
        <w:t xml:space="preserve"> </w:t>
      </w:r>
      <w:r w:rsidR="00456A23">
        <w:rPr>
          <w:lang w:eastAsia="en-AU"/>
        </w:rPr>
        <w:t xml:space="preserve">The memo </w:t>
      </w:r>
      <w:r w:rsidR="008E3E7C">
        <w:rPr>
          <w:lang w:eastAsia="en-AU"/>
        </w:rPr>
        <w:t>c</w:t>
      </w:r>
      <w:r w:rsidR="007D330D">
        <w:rPr>
          <w:lang w:eastAsia="en-AU"/>
        </w:rPr>
        <w:t>ommunic</w:t>
      </w:r>
      <w:r w:rsidR="008E3E7C">
        <w:rPr>
          <w:lang w:eastAsia="en-AU"/>
        </w:rPr>
        <w:t>ated</w:t>
      </w:r>
      <w:r w:rsidR="007D330D">
        <w:rPr>
          <w:lang w:eastAsia="en-AU"/>
        </w:rPr>
        <w:t xml:space="preserve"> the need for </w:t>
      </w:r>
      <w:r w:rsidR="007D330D" w:rsidRPr="00AC544E">
        <w:rPr>
          <w:lang w:eastAsia="en-AU"/>
        </w:rPr>
        <w:t xml:space="preserve">a stronger organisational response and more visible leadership in the face of </w:t>
      </w:r>
      <w:r w:rsidR="007D330D">
        <w:rPr>
          <w:lang w:eastAsia="en-AU"/>
        </w:rPr>
        <w:t xml:space="preserve">racism and </w:t>
      </w:r>
      <w:r w:rsidR="007D330D" w:rsidRPr="00AC544E">
        <w:rPr>
          <w:lang w:eastAsia="en-AU"/>
        </w:rPr>
        <w:t xml:space="preserve">racial </w:t>
      </w:r>
      <w:r w:rsidR="00164355" w:rsidRPr="00AC544E">
        <w:rPr>
          <w:lang w:eastAsia="en-AU"/>
        </w:rPr>
        <w:t>injustice</w:t>
      </w:r>
      <w:r w:rsidR="00164355">
        <w:rPr>
          <w:lang w:eastAsia="en-AU"/>
        </w:rPr>
        <w:t xml:space="preserve">. </w:t>
      </w:r>
      <w:r w:rsidR="008E3DF8">
        <w:rPr>
          <w:lang w:eastAsia="en-AU"/>
        </w:rPr>
        <w:t>Louise</w:t>
      </w:r>
      <w:r w:rsidR="00456A23">
        <w:rPr>
          <w:lang w:eastAsia="en-AU"/>
        </w:rPr>
        <w:t xml:space="preserve"> </w:t>
      </w:r>
      <w:r w:rsidR="007A6A2E">
        <w:rPr>
          <w:lang w:eastAsia="en-AU"/>
        </w:rPr>
        <w:t>initiated a series of workshops with a s</w:t>
      </w:r>
      <w:r w:rsidR="00164355">
        <w:rPr>
          <w:lang w:eastAsia="en-AU"/>
        </w:rPr>
        <w:t xml:space="preserve">ubcommittee </w:t>
      </w:r>
      <w:r w:rsidR="008E3E7C">
        <w:rPr>
          <w:lang w:eastAsia="en-AU"/>
        </w:rPr>
        <w:t xml:space="preserve">that included </w:t>
      </w:r>
      <w:r w:rsidR="00164355" w:rsidRPr="00AC544E">
        <w:rPr>
          <w:lang w:eastAsia="en-AU"/>
        </w:rPr>
        <w:t xml:space="preserve">members </w:t>
      </w:r>
      <w:r w:rsidR="00164355">
        <w:rPr>
          <w:lang w:eastAsia="en-AU"/>
        </w:rPr>
        <w:t>of</w:t>
      </w:r>
      <w:r w:rsidR="00164355" w:rsidRPr="00AC544E">
        <w:rPr>
          <w:lang w:eastAsia="en-AU"/>
        </w:rPr>
        <w:t xml:space="preserve"> </w:t>
      </w:r>
      <w:r w:rsidR="00164355">
        <w:rPr>
          <w:lang w:eastAsia="en-AU"/>
        </w:rPr>
        <w:t>our</w:t>
      </w:r>
      <w:r w:rsidR="00164355" w:rsidRPr="00AC544E">
        <w:rPr>
          <w:lang w:eastAsia="en-AU"/>
        </w:rPr>
        <w:t xml:space="preserve"> Senior Executive Team (SET) and the CDCC, which included a First Nations voice</w:t>
      </w:r>
      <w:r w:rsidR="00A70D29">
        <w:rPr>
          <w:lang w:eastAsia="en-AU"/>
        </w:rPr>
        <w:t>.</w:t>
      </w:r>
    </w:p>
    <w:p w14:paraId="06640850" w14:textId="281987AB" w:rsidR="00973D3B" w:rsidRDefault="00BA0760" w:rsidP="00973D3B">
      <w:pPr>
        <w:rPr>
          <w:lang w:eastAsia="en-AU"/>
        </w:rPr>
      </w:pPr>
      <w:r w:rsidRPr="6384B960">
        <w:rPr>
          <w:lang w:eastAsia="en-AU"/>
        </w:rPr>
        <w:t xml:space="preserve">The subcommittee </w:t>
      </w:r>
      <w:r w:rsidR="00A43A21" w:rsidRPr="6384B960">
        <w:rPr>
          <w:lang w:eastAsia="en-AU"/>
        </w:rPr>
        <w:t>workshops</w:t>
      </w:r>
      <w:r w:rsidR="00BB416C">
        <w:rPr>
          <w:lang w:eastAsia="en-AU"/>
        </w:rPr>
        <w:t xml:space="preserve"> focused on</w:t>
      </w:r>
      <w:r w:rsidR="21AD0A23" w:rsidRPr="6384B960">
        <w:rPr>
          <w:lang w:eastAsia="en-AU"/>
        </w:rPr>
        <w:t xml:space="preserve"> understand</w:t>
      </w:r>
      <w:r w:rsidR="00BB416C">
        <w:rPr>
          <w:lang w:eastAsia="en-AU"/>
        </w:rPr>
        <w:t>ing</w:t>
      </w:r>
      <w:r w:rsidR="21AD0A23" w:rsidRPr="6384B960">
        <w:rPr>
          <w:lang w:eastAsia="en-AU"/>
        </w:rPr>
        <w:t xml:space="preserve"> </w:t>
      </w:r>
      <w:r w:rsidR="001C1A1F">
        <w:rPr>
          <w:lang w:eastAsia="en-AU"/>
        </w:rPr>
        <w:t xml:space="preserve">what we </w:t>
      </w:r>
      <w:r w:rsidR="0066187A">
        <w:rPr>
          <w:lang w:eastAsia="en-AU"/>
        </w:rPr>
        <w:t>need to do to become</w:t>
      </w:r>
      <w:r w:rsidR="001C1A1F">
        <w:rPr>
          <w:lang w:eastAsia="en-AU"/>
        </w:rPr>
        <w:t xml:space="preserve"> an</w:t>
      </w:r>
      <w:r w:rsidR="00AD4A2E" w:rsidRPr="6384B960">
        <w:rPr>
          <w:lang w:eastAsia="en-AU"/>
        </w:rPr>
        <w:t xml:space="preserve"> anti-racist organisation</w:t>
      </w:r>
      <w:r w:rsidR="00456A23" w:rsidRPr="6384B960">
        <w:rPr>
          <w:lang w:eastAsia="en-AU"/>
        </w:rPr>
        <w:t xml:space="preserve"> </w:t>
      </w:r>
      <w:r w:rsidR="0018538A" w:rsidRPr="6384B960">
        <w:rPr>
          <w:lang w:eastAsia="en-AU"/>
        </w:rPr>
        <w:t>and</w:t>
      </w:r>
      <w:r w:rsidR="00AD4A2E" w:rsidRPr="6384B960">
        <w:rPr>
          <w:lang w:eastAsia="en-AU"/>
        </w:rPr>
        <w:t xml:space="preserve"> </w:t>
      </w:r>
      <w:r w:rsidR="6C570EBA" w:rsidRPr="6384B960">
        <w:rPr>
          <w:lang w:eastAsia="en-AU"/>
        </w:rPr>
        <w:t xml:space="preserve">the </w:t>
      </w:r>
      <w:r w:rsidR="00AD4A2E" w:rsidRPr="6384B960">
        <w:rPr>
          <w:lang w:eastAsia="en-AU"/>
        </w:rPr>
        <w:t xml:space="preserve">role </w:t>
      </w:r>
      <w:r w:rsidR="000751AF" w:rsidRPr="6384B960">
        <w:rPr>
          <w:lang w:eastAsia="en-AU"/>
        </w:rPr>
        <w:t xml:space="preserve">senior </w:t>
      </w:r>
      <w:r w:rsidR="00AD4A2E" w:rsidRPr="6384B960">
        <w:rPr>
          <w:lang w:eastAsia="en-AU"/>
        </w:rPr>
        <w:t xml:space="preserve">leaders play in </w:t>
      </w:r>
      <w:r w:rsidR="00F05442" w:rsidRPr="6384B960">
        <w:rPr>
          <w:lang w:eastAsia="en-AU"/>
        </w:rPr>
        <w:t>demonstrating and implementing anti-racist practices</w:t>
      </w:r>
      <w:r w:rsidR="0018538A" w:rsidRPr="6384B960">
        <w:rPr>
          <w:lang w:eastAsia="en-AU"/>
        </w:rPr>
        <w:t xml:space="preserve">. </w:t>
      </w:r>
      <w:r w:rsidR="33D4E4AD" w:rsidRPr="0A3F90F9">
        <w:rPr>
          <w:lang w:eastAsia="en-AU"/>
        </w:rPr>
        <w:t xml:space="preserve">Discussions </w:t>
      </w:r>
      <w:r w:rsidR="00BB416C">
        <w:rPr>
          <w:lang w:eastAsia="en-AU"/>
        </w:rPr>
        <w:t>identified</w:t>
      </w:r>
      <w:r w:rsidR="33D4E4AD" w:rsidRPr="0A3F90F9">
        <w:rPr>
          <w:lang w:eastAsia="en-AU"/>
        </w:rPr>
        <w:t xml:space="preserve"> steps for </w:t>
      </w:r>
      <w:r w:rsidR="00973D3B" w:rsidRPr="6384B960">
        <w:rPr>
          <w:lang w:eastAsia="en-AU"/>
        </w:rPr>
        <w:t xml:space="preserve">initiating internal and external </w:t>
      </w:r>
      <w:r w:rsidR="785C2E20" w:rsidRPr="0A3F90F9">
        <w:rPr>
          <w:lang w:eastAsia="en-AU"/>
        </w:rPr>
        <w:t>actions</w:t>
      </w:r>
      <w:r w:rsidR="00973D3B" w:rsidRPr="6384B960">
        <w:rPr>
          <w:lang w:eastAsia="en-AU"/>
        </w:rPr>
        <w:t xml:space="preserve"> to understand and address cultural diversity, anti-racism, and racial justice in more meaningful and intentional ways at VLA. </w:t>
      </w:r>
      <w:r w:rsidR="00B75D0E" w:rsidRPr="0A3F90F9">
        <w:rPr>
          <w:lang w:eastAsia="en-AU"/>
        </w:rPr>
        <w:t>Whilst</w:t>
      </w:r>
      <w:r w:rsidR="0A7250F2" w:rsidRPr="0A3F90F9">
        <w:rPr>
          <w:lang w:eastAsia="en-AU"/>
        </w:rPr>
        <w:t xml:space="preserve"> </w:t>
      </w:r>
      <w:r w:rsidR="00F97688">
        <w:rPr>
          <w:lang w:eastAsia="en-AU"/>
        </w:rPr>
        <w:t xml:space="preserve">our </w:t>
      </w:r>
      <w:r w:rsidR="00BB416C">
        <w:rPr>
          <w:lang w:eastAsia="en-AU"/>
        </w:rPr>
        <w:t xml:space="preserve">client related </w:t>
      </w:r>
      <w:r w:rsidR="00F97688">
        <w:rPr>
          <w:lang w:eastAsia="en-AU"/>
        </w:rPr>
        <w:t xml:space="preserve">work at VLA </w:t>
      </w:r>
      <w:r w:rsidR="00973D3B" w:rsidRPr="6384B960">
        <w:rPr>
          <w:lang w:eastAsia="en-AU"/>
        </w:rPr>
        <w:t>addresses racial equ</w:t>
      </w:r>
      <w:r w:rsidR="00B75D0E" w:rsidRPr="6384B960">
        <w:rPr>
          <w:lang w:eastAsia="en-AU"/>
        </w:rPr>
        <w:t xml:space="preserve">ality </w:t>
      </w:r>
      <w:r w:rsidR="00973D3B" w:rsidRPr="6384B960">
        <w:rPr>
          <w:lang w:eastAsia="en-AU"/>
        </w:rPr>
        <w:t xml:space="preserve">and inclusion at different levels and in different ways, we were not explicit about </w:t>
      </w:r>
      <w:r w:rsidR="00973D3B" w:rsidRPr="0A3F90F9">
        <w:rPr>
          <w:lang w:eastAsia="en-AU"/>
        </w:rPr>
        <w:t>th</w:t>
      </w:r>
      <w:r w:rsidR="37DFB413" w:rsidRPr="0A3F90F9">
        <w:rPr>
          <w:lang w:eastAsia="en-AU"/>
        </w:rPr>
        <w:t>e additional</w:t>
      </w:r>
      <w:r w:rsidR="00973D3B" w:rsidRPr="6384B960">
        <w:rPr>
          <w:lang w:eastAsia="en-AU"/>
        </w:rPr>
        <w:t xml:space="preserve"> </w:t>
      </w:r>
      <w:r w:rsidR="00BB416C">
        <w:rPr>
          <w:lang w:eastAsia="en-AU"/>
        </w:rPr>
        <w:t>step</w:t>
      </w:r>
      <w:r w:rsidR="52F74450" w:rsidRPr="0A3F90F9">
        <w:rPr>
          <w:lang w:eastAsia="en-AU"/>
        </w:rPr>
        <w:t xml:space="preserve"> of taking an </w:t>
      </w:r>
      <w:r w:rsidR="00DC55AD" w:rsidRPr="0A3F90F9">
        <w:rPr>
          <w:lang w:eastAsia="en-AU"/>
        </w:rPr>
        <w:t>anti-racist</w:t>
      </w:r>
      <w:r w:rsidR="52F74450" w:rsidRPr="0A3F90F9">
        <w:rPr>
          <w:lang w:eastAsia="en-AU"/>
        </w:rPr>
        <w:t xml:space="preserve"> stance</w:t>
      </w:r>
      <w:r w:rsidR="00973D3B" w:rsidRPr="0A3F90F9">
        <w:rPr>
          <w:lang w:eastAsia="en-AU"/>
        </w:rPr>
        <w:t>. The</w:t>
      </w:r>
      <w:r w:rsidR="7C66FD86" w:rsidRPr="0A3F90F9">
        <w:rPr>
          <w:lang w:eastAsia="en-AU"/>
        </w:rPr>
        <w:t xml:space="preserve"> subcommittee felt there</w:t>
      </w:r>
      <w:r w:rsidR="00973D3B" w:rsidRPr="6384B960">
        <w:rPr>
          <w:lang w:eastAsia="en-AU"/>
        </w:rPr>
        <w:t xml:space="preserve"> was a strong need </w:t>
      </w:r>
      <w:r w:rsidR="00456A23" w:rsidRPr="6384B960">
        <w:rPr>
          <w:lang w:eastAsia="en-AU"/>
        </w:rPr>
        <w:t xml:space="preserve">for us </w:t>
      </w:r>
      <w:r w:rsidR="00973D3B" w:rsidRPr="6384B960">
        <w:rPr>
          <w:lang w:eastAsia="en-AU"/>
        </w:rPr>
        <w:t xml:space="preserve">to move racial justice and inclusion from the periphery to the centre of our work. </w:t>
      </w:r>
    </w:p>
    <w:p w14:paraId="7AB69E12" w14:textId="3E262392" w:rsidR="004D0FBA" w:rsidRPr="00B94EBE" w:rsidRDefault="00E14169" w:rsidP="00BA0760">
      <w:pPr>
        <w:rPr>
          <w:lang w:eastAsia="en-AU"/>
        </w:rPr>
      </w:pPr>
      <w:r>
        <w:rPr>
          <w:lang w:eastAsia="en-AU"/>
        </w:rPr>
        <w:t xml:space="preserve">In December, </w:t>
      </w:r>
      <w:r w:rsidR="00973D3B">
        <w:rPr>
          <w:lang w:eastAsia="en-AU"/>
        </w:rPr>
        <w:t>we released a set of additional actions to tackle</w:t>
      </w:r>
      <w:r w:rsidR="00973D3B" w:rsidRPr="0A3F90F9">
        <w:rPr>
          <w:rFonts w:cs="Arial"/>
        </w:rPr>
        <w:t xml:space="preserve"> cultural diversity and anti-racism</w:t>
      </w:r>
      <w:r w:rsidR="2E7AB4A4" w:rsidRPr="0A3F90F9">
        <w:rPr>
          <w:rFonts w:cs="Arial"/>
        </w:rPr>
        <w:t xml:space="preserve"> as a direct result of the </w:t>
      </w:r>
      <w:r w:rsidR="00361C74" w:rsidRPr="0A3F90F9">
        <w:rPr>
          <w:rFonts w:cs="Arial"/>
        </w:rPr>
        <w:t>workshops</w:t>
      </w:r>
      <w:r w:rsidR="00634EF6" w:rsidRPr="0A3F90F9">
        <w:rPr>
          <w:rFonts w:cs="Arial"/>
        </w:rPr>
        <w:t xml:space="preserve">. </w:t>
      </w:r>
      <w:r w:rsidR="00973D3B">
        <w:rPr>
          <w:lang w:eastAsia="en-AU"/>
        </w:rPr>
        <w:t xml:space="preserve">These actions, along with </w:t>
      </w:r>
      <w:r w:rsidR="00B75D0E">
        <w:rPr>
          <w:lang w:eastAsia="en-AU"/>
        </w:rPr>
        <w:t xml:space="preserve">the actions in </w:t>
      </w:r>
      <w:r w:rsidR="00973D3B">
        <w:rPr>
          <w:lang w:eastAsia="en-AU"/>
        </w:rPr>
        <w:t>our CDIS</w:t>
      </w:r>
      <w:r w:rsidR="00034D20">
        <w:rPr>
          <w:lang w:eastAsia="en-AU"/>
        </w:rPr>
        <w:t xml:space="preserve">, </w:t>
      </w:r>
      <w:r w:rsidR="00D945E5" w:rsidRPr="00D945E5">
        <w:rPr>
          <w:lang w:eastAsia="en-AU"/>
        </w:rPr>
        <w:t xml:space="preserve">will support </w:t>
      </w:r>
      <w:r w:rsidR="00973D3B">
        <w:rPr>
          <w:lang w:eastAsia="en-AU"/>
        </w:rPr>
        <w:t xml:space="preserve">us </w:t>
      </w:r>
      <w:r w:rsidR="00D945E5" w:rsidRPr="00D945E5">
        <w:rPr>
          <w:lang w:eastAsia="en-AU"/>
        </w:rPr>
        <w:t>to</w:t>
      </w:r>
      <w:r w:rsidR="00BA0760" w:rsidRPr="00D945E5">
        <w:rPr>
          <w:lang w:eastAsia="en-AU"/>
        </w:rPr>
        <w:t xml:space="preserve"> embed the necessary foundations to progress</w:t>
      </w:r>
      <w:r w:rsidR="00D945E5" w:rsidRPr="00D945E5">
        <w:rPr>
          <w:lang w:eastAsia="en-AU"/>
        </w:rPr>
        <w:t xml:space="preserve"> VLA</w:t>
      </w:r>
      <w:r w:rsidR="00BA0760" w:rsidRPr="00D945E5">
        <w:rPr>
          <w:lang w:eastAsia="en-AU"/>
        </w:rPr>
        <w:t xml:space="preserve"> towards becoming an anti-racist organisation.</w:t>
      </w:r>
      <w:r w:rsidR="00BA0760">
        <w:rPr>
          <w:lang w:eastAsia="en-AU"/>
        </w:rPr>
        <w:t xml:space="preserve"> </w:t>
      </w:r>
    </w:p>
    <w:p w14:paraId="41C7F6E1" w14:textId="7C6869EB" w:rsidR="00122D2D" w:rsidRDefault="00034D20" w:rsidP="00360E91">
      <w:pPr>
        <w:rPr>
          <w:lang w:eastAsia="en-AU"/>
        </w:rPr>
      </w:pPr>
      <w:r>
        <w:rPr>
          <w:lang w:eastAsia="en-AU"/>
        </w:rPr>
        <w:t xml:space="preserve">The </w:t>
      </w:r>
      <w:r w:rsidR="00B75D0E">
        <w:rPr>
          <w:lang w:eastAsia="en-AU"/>
        </w:rPr>
        <w:t xml:space="preserve">additional </w:t>
      </w:r>
      <w:r>
        <w:rPr>
          <w:lang w:eastAsia="en-AU"/>
        </w:rPr>
        <w:t xml:space="preserve">actions </w:t>
      </w:r>
      <w:r w:rsidR="003D1C2A">
        <w:rPr>
          <w:lang w:eastAsia="en-AU"/>
        </w:rPr>
        <w:t>specifically</w:t>
      </w:r>
      <w:r>
        <w:rPr>
          <w:lang w:eastAsia="en-AU"/>
        </w:rPr>
        <w:t xml:space="preserve"> focus on</w:t>
      </w:r>
      <w:r w:rsidR="004C262B">
        <w:rPr>
          <w:lang w:eastAsia="en-AU"/>
        </w:rPr>
        <w:t xml:space="preserve"> </w:t>
      </w:r>
      <w:r w:rsidR="00360E91">
        <w:rPr>
          <w:lang w:eastAsia="en-AU"/>
        </w:rPr>
        <w:t>improving our strategic advocacy work to be inclusive of structural racism to drive better reform within the justice sector</w:t>
      </w:r>
      <w:r w:rsidR="003D1C2A">
        <w:rPr>
          <w:lang w:eastAsia="en-AU"/>
        </w:rPr>
        <w:t>,</w:t>
      </w:r>
      <w:r w:rsidR="00B75D0E">
        <w:rPr>
          <w:lang w:eastAsia="en-AU"/>
        </w:rPr>
        <w:t xml:space="preserve"> </w:t>
      </w:r>
      <w:r w:rsidR="00360E91">
        <w:rPr>
          <w:lang w:eastAsia="en-AU"/>
        </w:rPr>
        <w:t>i</w:t>
      </w:r>
      <w:r w:rsidR="00B75D0E">
        <w:rPr>
          <w:lang w:eastAsia="en-AU"/>
        </w:rPr>
        <w:t>ncreasing</w:t>
      </w:r>
      <w:r w:rsidR="00360E91">
        <w:rPr>
          <w:lang w:eastAsia="en-AU"/>
        </w:rPr>
        <w:t xml:space="preserve"> </w:t>
      </w:r>
      <w:r w:rsidR="00B75D0E">
        <w:rPr>
          <w:rFonts w:cs="Arial"/>
          <w:szCs w:val="22"/>
        </w:rPr>
        <w:t xml:space="preserve">senior leaders’ </w:t>
      </w:r>
      <w:r w:rsidRPr="00360E91">
        <w:rPr>
          <w:rFonts w:cs="Arial"/>
          <w:szCs w:val="22"/>
        </w:rPr>
        <w:t xml:space="preserve">cultural competency </w:t>
      </w:r>
      <w:r w:rsidR="00B75D0E">
        <w:rPr>
          <w:rFonts w:cs="Arial"/>
          <w:szCs w:val="22"/>
        </w:rPr>
        <w:t>in responding to</w:t>
      </w:r>
      <w:r w:rsidRPr="00360E91">
        <w:rPr>
          <w:rFonts w:cs="Arial"/>
          <w:szCs w:val="22"/>
        </w:rPr>
        <w:t xml:space="preserve"> issues of racial justice and anti-racism</w:t>
      </w:r>
      <w:r w:rsidR="00116F68">
        <w:rPr>
          <w:lang w:eastAsia="en-AU"/>
        </w:rPr>
        <w:t xml:space="preserve">. It will also take </w:t>
      </w:r>
      <w:r w:rsidR="003D1C2A">
        <w:rPr>
          <w:lang w:eastAsia="en-AU"/>
        </w:rPr>
        <w:t xml:space="preserve">a deeper dive into our workforce data to better capture and understand the experiences of our staff through an intersectional lens. </w:t>
      </w:r>
    </w:p>
    <w:p w14:paraId="65174B49" w14:textId="7A5A6FE0" w:rsidR="005328AA" w:rsidRDefault="007D11E4" w:rsidP="009D2C03">
      <w:pPr>
        <w:rPr>
          <w:rStyle w:val="Hyperlink"/>
          <w:rFonts w:cs="Arial"/>
          <w:szCs w:val="22"/>
        </w:rPr>
      </w:pPr>
      <w:hyperlink r:id="rId31" w:history="1">
        <w:r w:rsidR="00BA0760" w:rsidRPr="00173440">
          <w:rPr>
            <w:rStyle w:val="Hyperlink"/>
            <w:rFonts w:cs="Arial"/>
            <w:szCs w:val="22"/>
          </w:rPr>
          <w:t>See the full list of actions to tackle systemic racism here.</w:t>
        </w:r>
      </w:hyperlink>
    </w:p>
    <w:p w14:paraId="3809CCF5" w14:textId="3191086A" w:rsidR="00AA0BDB" w:rsidRPr="00EC1CAD" w:rsidRDefault="00EC1CAD">
      <w:pPr>
        <w:spacing w:after="0" w:line="240" w:lineRule="auto"/>
      </w:pPr>
      <w:r>
        <w:br w:type="page"/>
      </w:r>
    </w:p>
    <w:p w14:paraId="1F6F375A" w14:textId="08AB306B" w:rsidR="001D367C" w:rsidRPr="0028186E" w:rsidRDefault="0088476E" w:rsidP="0028186E">
      <w:pPr>
        <w:pStyle w:val="Heading2"/>
      </w:pPr>
      <w:r w:rsidRPr="0028186E">
        <w:lastRenderedPageBreak/>
        <w:t>Progress on our four goals</w:t>
      </w:r>
    </w:p>
    <w:p w14:paraId="40A1291A" w14:textId="792C11B0" w:rsidR="009D2C03" w:rsidRPr="0028186E" w:rsidRDefault="000904EE" w:rsidP="0028186E">
      <w:pPr>
        <w:pStyle w:val="Heading3"/>
      </w:pPr>
      <w:bookmarkStart w:id="7" w:name="_Toc62475916"/>
      <w:r w:rsidRPr="0028186E">
        <w:t xml:space="preserve">Goal 1 </w:t>
      </w:r>
      <w:r w:rsidR="00AB6770" w:rsidRPr="0028186E">
        <w:t>–</w:t>
      </w:r>
      <w:r w:rsidR="00F83AE7" w:rsidRPr="0028186E">
        <w:t xml:space="preserve"> W</w:t>
      </w:r>
      <w:r w:rsidR="009D2C03" w:rsidRPr="0028186E">
        <w:t xml:space="preserve">orkforce </w:t>
      </w:r>
      <w:r w:rsidR="00F83AE7" w:rsidRPr="0028186E">
        <w:t>D</w:t>
      </w:r>
      <w:r w:rsidR="009D2C03" w:rsidRPr="0028186E">
        <w:t>iversity</w:t>
      </w:r>
      <w:bookmarkEnd w:id="7"/>
      <w:r w:rsidR="009D2C03" w:rsidRPr="0028186E">
        <w:t xml:space="preserve"> </w:t>
      </w:r>
    </w:p>
    <w:p w14:paraId="01B2A57D" w14:textId="6F4D3B24" w:rsidR="009D2C03" w:rsidRPr="001D488D" w:rsidRDefault="009D1511" w:rsidP="0028186E">
      <w:pPr>
        <w:pStyle w:val="Heading4"/>
      </w:pPr>
      <w:r w:rsidRPr="001D488D">
        <w:rPr>
          <w:noProof/>
        </w:rPr>
        <w:drawing>
          <wp:anchor distT="0" distB="0" distL="114300" distR="114300" simplePos="0" relativeHeight="251658241" behindDoc="0" locked="0" layoutInCell="1" allowOverlap="1" wp14:anchorId="16BD04E9" wp14:editId="00AF0C7B">
            <wp:simplePos x="0" y="0"/>
            <wp:positionH relativeFrom="column">
              <wp:posOffset>2646680</wp:posOffset>
            </wp:positionH>
            <wp:positionV relativeFrom="paragraph">
              <wp:posOffset>252730</wp:posOffset>
            </wp:positionV>
            <wp:extent cx="3315335" cy="2028825"/>
            <wp:effectExtent l="0" t="0" r="0" b="9525"/>
            <wp:wrapSquare wrapText="bothSides"/>
            <wp:docPr id="8" name="Picture 8" descr="African Australian Clerkship Particip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frican Australian Clerkship Participants"/>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315335" cy="2028825"/>
                    </a:xfrm>
                    <a:prstGeom prst="rect">
                      <a:avLst/>
                    </a:prstGeom>
                  </pic:spPr>
                </pic:pic>
              </a:graphicData>
            </a:graphic>
            <wp14:sizeRelH relativeFrom="page">
              <wp14:pctWidth>0</wp14:pctWidth>
            </wp14:sizeRelH>
            <wp14:sizeRelV relativeFrom="page">
              <wp14:pctHeight>0</wp14:pctHeight>
            </wp14:sizeRelV>
          </wp:anchor>
        </w:drawing>
      </w:r>
      <w:r w:rsidR="009D2C03" w:rsidRPr="001D488D">
        <w:t xml:space="preserve">The African Australian Clerkship Program </w:t>
      </w:r>
    </w:p>
    <w:p w14:paraId="0477FA52" w14:textId="2E36DC22" w:rsidR="001D488D" w:rsidRDefault="009D2C03" w:rsidP="009D2C03">
      <w:pPr>
        <w:pStyle w:val="VLADocumentText"/>
        <w:rPr>
          <w:rFonts w:cs="Arial"/>
          <w:color w:val="000000"/>
          <w:sz w:val="20"/>
          <w:szCs w:val="18"/>
        </w:rPr>
      </w:pPr>
      <w:r w:rsidRPr="00173440">
        <w:rPr>
          <w:rFonts w:cs="Arial"/>
          <w:szCs w:val="22"/>
        </w:rPr>
        <w:t>VLA partnered with the African Australian Legal Network (AALN)</w:t>
      </w:r>
      <w:r w:rsidR="00A17556">
        <w:rPr>
          <w:rFonts w:cs="Arial"/>
          <w:szCs w:val="22"/>
        </w:rPr>
        <w:t xml:space="preserve"> to pilot  the</w:t>
      </w:r>
      <w:r w:rsidRPr="00173440">
        <w:rPr>
          <w:rFonts w:cs="Arial"/>
          <w:szCs w:val="22"/>
        </w:rPr>
        <w:t xml:space="preserve"> first African Australian Clerkship program</w:t>
      </w:r>
      <w:r w:rsidR="00A17556">
        <w:rPr>
          <w:rFonts w:cs="Arial"/>
          <w:szCs w:val="22"/>
        </w:rPr>
        <w:t>. The pilot ran</w:t>
      </w:r>
      <w:r w:rsidRPr="00173440">
        <w:rPr>
          <w:rFonts w:cs="Arial"/>
          <w:szCs w:val="22"/>
        </w:rPr>
        <w:t xml:space="preserve"> </w:t>
      </w:r>
      <w:bookmarkStart w:id="8" w:name="_Hlk64021515"/>
      <w:r w:rsidRPr="00173440">
        <w:rPr>
          <w:rFonts w:cs="Arial"/>
          <w:szCs w:val="22"/>
        </w:rPr>
        <w:t>between October 2019 and February 2020.</w:t>
      </w:r>
      <w:r w:rsidRPr="00173440">
        <w:rPr>
          <w:rFonts w:cs="Arial"/>
          <w:color w:val="000000"/>
          <w:sz w:val="20"/>
          <w:szCs w:val="18"/>
        </w:rPr>
        <w:t xml:space="preserve"> </w:t>
      </w:r>
      <w:bookmarkEnd w:id="8"/>
    </w:p>
    <w:p w14:paraId="3D83541F" w14:textId="0890A924" w:rsidR="009D2C03" w:rsidRPr="00173440" w:rsidRDefault="009D2C03" w:rsidP="009D2C03">
      <w:pPr>
        <w:pStyle w:val="VLADocumentText"/>
        <w:rPr>
          <w:rFonts w:cs="Arial"/>
          <w:szCs w:val="22"/>
        </w:rPr>
      </w:pPr>
      <w:r w:rsidRPr="00173440">
        <w:rPr>
          <w:rFonts w:cs="Arial"/>
          <w:szCs w:val="22"/>
        </w:rPr>
        <w:t>The clerkship</w:t>
      </w:r>
      <w:r w:rsidR="001D488D">
        <w:rPr>
          <w:rFonts w:cs="Arial"/>
          <w:szCs w:val="22"/>
        </w:rPr>
        <w:t>s aim</w:t>
      </w:r>
      <w:r w:rsidR="00A17556">
        <w:rPr>
          <w:rFonts w:cs="Arial"/>
          <w:szCs w:val="22"/>
        </w:rPr>
        <w:t>s</w:t>
      </w:r>
      <w:r w:rsidR="001D488D">
        <w:rPr>
          <w:rFonts w:cs="Arial"/>
          <w:szCs w:val="22"/>
        </w:rPr>
        <w:t xml:space="preserve"> to </w:t>
      </w:r>
      <w:r w:rsidRPr="00173440">
        <w:rPr>
          <w:rFonts w:cs="Arial"/>
          <w:szCs w:val="22"/>
        </w:rPr>
        <w:t xml:space="preserve">provide practical and meaningful experience to AALN members to support their career development and provide opportunities to gain valuable skills, </w:t>
      </w:r>
      <w:r w:rsidR="001D488D" w:rsidRPr="00173440">
        <w:rPr>
          <w:rFonts w:cs="Arial"/>
          <w:szCs w:val="22"/>
        </w:rPr>
        <w:t>knowledge,</w:t>
      </w:r>
      <w:r w:rsidRPr="00173440">
        <w:rPr>
          <w:rFonts w:cs="Arial"/>
          <w:szCs w:val="22"/>
        </w:rPr>
        <w:t xml:space="preserve"> and a network within the justice sector.</w:t>
      </w:r>
    </w:p>
    <w:p w14:paraId="7941A0C7" w14:textId="26D633DA" w:rsidR="00CB693E" w:rsidRDefault="0008651B" w:rsidP="009D2C03">
      <w:pPr>
        <w:pStyle w:val="VLADocumentText"/>
        <w:rPr>
          <w:rFonts w:cs="Arial"/>
        </w:rPr>
      </w:pPr>
      <w:r w:rsidRPr="0008651B">
        <w:rPr>
          <w:rFonts w:cs="Arial"/>
          <w:szCs w:val="22"/>
        </w:rPr>
        <w:t>Overall,</w:t>
      </w:r>
      <w:r w:rsidR="009D2C03" w:rsidRPr="0008651B">
        <w:rPr>
          <w:rFonts w:cs="Arial"/>
          <w:szCs w:val="22"/>
        </w:rPr>
        <w:t xml:space="preserve"> </w:t>
      </w:r>
      <w:r w:rsidRPr="0008651B">
        <w:rPr>
          <w:rFonts w:cs="Arial"/>
          <w:szCs w:val="22"/>
        </w:rPr>
        <w:t>participants reported great</w:t>
      </w:r>
      <w:r w:rsidR="009D2C03" w:rsidRPr="0008651B">
        <w:rPr>
          <w:rFonts w:cs="Arial"/>
          <w:szCs w:val="22"/>
        </w:rPr>
        <w:t xml:space="preserve"> satisfaction </w:t>
      </w:r>
      <w:r w:rsidRPr="0008651B">
        <w:rPr>
          <w:rFonts w:cs="Arial"/>
          <w:szCs w:val="22"/>
        </w:rPr>
        <w:t>in the program</w:t>
      </w:r>
      <w:r w:rsidR="008A295A">
        <w:rPr>
          <w:rFonts w:cs="Arial"/>
          <w:szCs w:val="22"/>
        </w:rPr>
        <w:t>, particularly in relation to</w:t>
      </w:r>
      <w:r w:rsidR="009D2C03" w:rsidRPr="0008651B">
        <w:rPr>
          <w:rFonts w:cs="Arial"/>
          <w:szCs w:val="22"/>
        </w:rPr>
        <w:t>, client and court interactions and opportunities to work closely with a range of experienced lawyers.</w:t>
      </w:r>
      <w:r w:rsidR="009D2C03" w:rsidRPr="00173440">
        <w:rPr>
          <w:rFonts w:cs="Arial"/>
          <w:szCs w:val="22"/>
        </w:rPr>
        <w:t xml:space="preserve"> </w:t>
      </w:r>
      <w:r w:rsidR="002C6FCE">
        <w:rPr>
          <w:rFonts w:cs="Arial"/>
        </w:rPr>
        <w:t>Two</w:t>
      </w:r>
      <w:r w:rsidR="009D2C03" w:rsidRPr="0A3F90F9">
        <w:rPr>
          <w:rFonts w:cs="Arial"/>
        </w:rPr>
        <w:t xml:space="preserve"> </w:t>
      </w:r>
      <w:r w:rsidR="32AD5055" w:rsidRPr="0A3F90F9">
        <w:rPr>
          <w:rFonts w:cs="Arial"/>
        </w:rPr>
        <w:t>of the</w:t>
      </w:r>
      <w:r w:rsidR="009D2C03" w:rsidRPr="0A3F90F9">
        <w:rPr>
          <w:rFonts w:cs="Arial"/>
        </w:rPr>
        <w:t xml:space="preserve"> </w:t>
      </w:r>
      <w:r w:rsidR="002C6FCE">
        <w:rPr>
          <w:rFonts w:cs="Arial"/>
        </w:rPr>
        <w:t>four</w:t>
      </w:r>
      <w:r w:rsidR="009D2C03" w:rsidRPr="0A3F90F9">
        <w:rPr>
          <w:rFonts w:cs="Arial"/>
        </w:rPr>
        <w:t xml:space="preserve"> participants applied for VLA’s New Lawyers Program (NLP). Both candidates were successful in their application</w:t>
      </w:r>
      <w:r w:rsidR="001871B7">
        <w:rPr>
          <w:rFonts w:cs="Arial"/>
        </w:rPr>
        <w:t>.</w:t>
      </w:r>
    </w:p>
    <w:p w14:paraId="5A9539EC" w14:textId="5D066FC0" w:rsidR="00CB693E" w:rsidRDefault="008A295A" w:rsidP="009D2C03">
      <w:pPr>
        <w:pStyle w:val="VLADocumentText"/>
      </w:pPr>
      <w:r>
        <w:rPr>
          <w:rFonts w:cs="Arial"/>
        </w:rPr>
        <w:t xml:space="preserve">Another intake was due to commence in 2020, however, this has been postponed </w:t>
      </w:r>
      <w:r>
        <w:t xml:space="preserve">as a result of COVID-19 restrictions reducing </w:t>
      </w:r>
      <w:r w:rsidR="00CB693E">
        <w:t>our ability to provide participants with the court and client-facing experiences the program is intended to deliver.</w:t>
      </w:r>
    </w:p>
    <w:p w14:paraId="63F71270" w14:textId="4692F662" w:rsidR="00161FEC" w:rsidRPr="00161FEC" w:rsidRDefault="00161FEC" w:rsidP="00161FEC">
      <w:pPr>
        <w:rPr>
          <w:rFonts w:cs="Arial"/>
          <w:i/>
          <w:iCs/>
          <w:color w:val="4472C4" w:themeColor="accent1"/>
        </w:rPr>
      </w:pPr>
      <w:r w:rsidRPr="00161FEC">
        <w:rPr>
          <w:rFonts w:cs="Arial"/>
          <w:b/>
          <w:bCs/>
          <w:color w:val="4472C4" w:themeColor="accent1"/>
          <w:sz w:val="28"/>
          <w:szCs w:val="32"/>
        </w:rPr>
        <w:t>“</w:t>
      </w:r>
      <w:r w:rsidRPr="00161FEC">
        <w:rPr>
          <w:rFonts w:cs="Arial"/>
          <w:i/>
          <w:iCs/>
          <w:color w:val="4472C4" w:themeColor="accent1"/>
        </w:rPr>
        <w:t>As a person with a keen interest in social justice, I was deeply humbled to have been a recipient of the AALN program as it provided me the opportunity to shadow and engage proactively in the provision of VLA’s services. I was exposed to various stages of in court and out of court client advocacy, that enabled me to consolidate my knowledge in a more practical sense. It was also an excellent opportunity to cultivate friendships and networks within the legal system, thereby alleviating the dreads of being a newly admitted lawyer.  Since completing the clerkship program, I have recommenced my employment with VLA as part of the New Lawyers Program (NLP). And it is fair to say I do not feel like a fish out of water because of the experienced gained on the clerkship program.</w:t>
      </w:r>
      <w:r w:rsidRPr="00161FEC">
        <w:rPr>
          <w:rFonts w:cs="Arial"/>
          <w:b/>
          <w:bCs/>
          <w:color w:val="4472C4" w:themeColor="accent1"/>
          <w:sz w:val="28"/>
          <w:szCs w:val="32"/>
        </w:rPr>
        <w:t>”</w:t>
      </w:r>
    </w:p>
    <w:p w14:paraId="52C9A125" w14:textId="7A0093F3" w:rsidR="00161FEC" w:rsidRPr="00161FEC" w:rsidRDefault="00161FEC" w:rsidP="009D2C03">
      <w:pPr>
        <w:pStyle w:val="VLADocumentText"/>
        <w:rPr>
          <w:rFonts w:cs="Arial"/>
          <w:b/>
          <w:bCs/>
          <w:color w:val="4472C4" w:themeColor="accent1"/>
        </w:rPr>
      </w:pPr>
      <w:r w:rsidRPr="00161FEC">
        <w:rPr>
          <w:rFonts w:cs="Arial"/>
          <w:b/>
          <w:bCs/>
          <w:color w:val="4472C4" w:themeColor="accent1"/>
        </w:rPr>
        <w:t>Sara Mac, Lawyer, Family Law</w:t>
      </w:r>
    </w:p>
    <w:p w14:paraId="5C211BF4" w14:textId="523D85B6" w:rsidR="00190EEA" w:rsidRDefault="00F73FA4" w:rsidP="00190EEA">
      <w:r>
        <w:t xml:space="preserve">In August 2020, </w:t>
      </w:r>
      <w:r w:rsidR="00190EEA">
        <w:t>VLA participated in a virtual careers event hosted by AALN</w:t>
      </w:r>
      <w:r w:rsidR="00116F68">
        <w:t>. The event</w:t>
      </w:r>
      <w:r w:rsidR="00190EEA">
        <w:t xml:space="preserve"> </w:t>
      </w:r>
      <w:r w:rsidR="004F5F80">
        <w:t xml:space="preserve">included </w:t>
      </w:r>
      <w:r w:rsidR="00190EEA">
        <w:t>provid</w:t>
      </w:r>
      <w:r w:rsidR="00CF653F">
        <w:t>ing</w:t>
      </w:r>
      <w:r w:rsidR="00190EEA" w:rsidRPr="00EE1C33">
        <w:t xml:space="preserve"> advice to AALN law student members on recruitment and selection process</w:t>
      </w:r>
      <w:r w:rsidR="00190EEA">
        <w:t>es. As a result of this</w:t>
      </w:r>
      <w:r w:rsidR="00116F68">
        <w:t xml:space="preserve"> event</w:t>
      </w:r>
      <w:r w:rsidR="00190EEA">
        <w:t xml:space="preserve">, an AALN member was appointed for a short-term position in our Child Protection Team. </w:t>
      </w:r>
    </w:p>
    <w:p w14:paraId="3725FD8A" w14:textId="26A1218B" w:rsidR="00CB693E" w:rsidRDefault="00CB693E" w:rsidP="00CB693E">
      <w:pPr>
        <w:pStyle w:val="VLADocumentText"/>
        <w:rPr>
          <w:rFonts w:cs="Arial"/>
        </w:rPr>
      </w:pPr>
      <w:r w:rsidRPr="0A3F90F9">
        <w:rPr>
          <w:rFonts w:cs="Arial"/>
        </w:rPr>
        <w:t xml:space="preserve">VLA’s legal clerkships </w:t>
      </w:r>
      <w:r>
        <w:rPr>
          <w:rFonts w:cs="Arial"/>
        </w:rPr>
        <w:t>is</w:t>
      </w:r>
      <w:r w:rsidRPr="0A3F90F9">
        <w:rPr>
          <w:rFonts w:cs="Arial"/>
        </w:rPr>
        <w:t xml:space="preserve"> a small but important step in improving our cultural diversity</w:t>
      </w:r>
      <w:r>
        <w:rPr>
          <w:rFonts w:cs="Arial"/>
        </w:rPr>
        <w:t>. It is also</w:t>
      </w:r>
      <w:r w:rsidRPr="0A3F90F9">
        <w:rPr>
          <w:rFonts w:cs="Arial"/>
        </w:rPr>
        <w:t xml:space="preserve"> a mechanism for supporting the African Australian Legal Network’s (AALN) efforts in promoting African cultural diversity </w:t>
      </w:r>
      <w:r w:rsidRPr="2126AC00">
        <w:rPr>
          <w:rFonts w:cs="Arial"/>
        </w:rPr>
        <w:t xml:space="preserve">more broadly </w:t>
      </w:r>
      <w:r w:rsidRPr="0A3F90F9">
        <w:rPr>
          <w:rFonts w:cs="Arial"/>
        </w:rPr>
        <w:t>within the Victorian legal profession.</w:t>
      </w:r>
    </w:p>
    <w:p w14:paraId="115EE535" w14:textId="7A82E61C" w:rsidR="001D367C" w:rsidRPr="000A2596" w:rsidRDefault="001D367C" w:rsidP="000A2596">
      <w:pPr>
        <w:pStyle w:val="VLADocumentText"/>
        <w:rPr>
          <w:rFonts w:cs="Arial"/>
          <w:color w:val="4472C4" w:themeColor="accent1"/>
        </w:rPr>
      </w:pPr>
      <w:r w:rsidRPr="005267A9">
        <w:rPr>
          <w:rFonts w:cs="Arial"/>
          <w:b/>
          <w:bCs/>
          <w:color w:val="4472C4" w:themeColor="accent1"/>
          <w:sz w:val="28"/>
          <w:szCs w:val="32"/>
        </w:rPr>
        <w:t>“</w:t>
      </w:r>
      <w:r w:rsidRPr="005267A9">
        <w:rPr>
          <w:rFonts w:cs="Arial"/>
          <w:i/>
          <w:iCs/>
          <w:color w:val="4472C4" w:themeColor="accent1"/>
        </w:rPr>
        <w:t xml:space="preserve">Offering these programs at an early stage is vital in supporting participants to build foundational skills and experience required to progress their legal career. I’m pleased we’ve partnered with the African Australian Legal Network to establish the AALN and VLA Clerkship. Collaborating with the </w:t>
      </w:r>
      <w:r w:rsidRPr="005267A9">
        <w:rPr>
          <w:rFonts w:cs="Arial"/>
          <w:i/>
          <w:iCs/>
          <w:color w:val="4472C4" w:themeColor="accent1"/>
        </w:rPr>
        <w:lastRenderedPageBreak/>
        <w:t>network and meeting so many talented members has been a highlight for me. It’s been wonderful to witness a number of members progress into legal roles and watch their confidence grow.</w:t>
      </w:r>
      <w:r w:rsidRPr="005267A9">
        <w:rPr>
          <w:rFonts w:cs="Arial"/>
          <w:b/>
          <w:bCs/>
          <w:color w:val="4472C4" w:themeColor="accent1"/>
          <w:sz w:val="28"/>
          <w:szCs w:val="32"/>
        </w:rPr>
        <w:t>”</w:t>
      </w:r>
    </w:p>
    <w:p w14:paraId="0E90A33F" w14:textId="42950007" w:rsidR="001D367C" w:rsidRPr="001D367C" w:rsidRDefault="003E1E51" w:rsidP="00D61A33">
      <w:pPr>
        <w:rPr>
          <w:b/>
          <w:bCs/>
          <w:color w:val="4472C4" w:themeColor="accent1"/>
        </w:rPr>
      </w:pPr>
      <w:r>
        <w:rPr>
          <w:b/>
          <w:bCs/>
          <w:color w:val="4472C4" w:themeColor="accent1"/>
        </w:rPr>
        <w:t xml:space="preserve">Lauren Steers, </w:t>
      </w:r>
      <w:r w:rsidR="001D367C" w:rsidRPr="005267A9">
        <w:rPr>
          <w:b/>
          <w:bCs/>
          <w:color w:val="4472C4" w:themeColor="accent1"/>
        </w:rPr>
        <w:t xml:space="preserve">Talent Acquisition Consultant </w:t>
      </w:r>
    </w:p>
    <w:p w14:paraId="658E5C11" w14:textId="77777777" w:rsidR="0066187A" w:rsidRPr="0066187A" w:rsidRDefault="0066187A" w:rsidP="004D1F84">
      <w:pPr>
        <w:spacing w:after="0" w:line="240" w:lineRule="auto"/>
        <w:rPr>
          <w:rFonts w:cs="Arial"/>
        </w:rPr>
      </w:pPr>
    </w:p>
    <w:p w14:paraId="22662CD3" w14:textId="548D7B07" w:rsidR="004D1F84" w:rsidRDefault="00DA4110" w:rsidP="0028186E">
      <w:pPr>
        <w:pStyle w:val="Heading4"/>
      </w:pPr>
      <w:r w:rsidRPr="00DA4110">
        <w:t>Improve recruitment</w:t>
      </w:r>
      <w:r w:rsidR="006A7C04">
        <w:t xml:space="preserve"> </w:t>
      </w:r>
      <w:r w:rsidR="0042375E">
        <w:t>processes and protocols</w:t>
      </w:r>
    </w:p>
    <w:p w14:paraId="36C196E3" w14:textId="77777777" w:rsidR="004D1F84" w:rsidRPr="004D1F84" w:rsidRDefault="004D1F84" w:rsidP="004D1F84">
      <w:pPr>
        <w:spacing w:after="0" w:line="240" w:lineRule="auto"/>
      </w:pPr>
    </w:p>
    <w:p w14:paraId="1F8462B4" w14:textId="538BE814" w:rsidR="00452574" w:rsidRDefault="00452574" w:rsidP="008A386E">
      <w:pPr>
        <w:pStyle w:val="VLADocumentText"/>
        <w:rPr>
          <w:rFonts w:cs="Arial"/>
        </w:rPr>
      </w:pPr>
      <w:r w:rsidRPr="2126AC00">
        <w:rPr>
          <w:rFonts w:cs="Arial"/>
        </w:rPr>
        <w:t xml:space="preserve">A working group was established to support </w:t>
      </w:r>
      <w:r w:rsidR="00370A39" w:rsidRPr="2126AC00">
        <w:rPr>
          <w:rFonts w:cs="Arial"/>
        </w:rPr>
        <w:t xml:space="preserve">our recruitment and resourcing team to </w:t>
      </w:r>
      <w:r w:rsidR="003A4988" w:rsidRPr="2126AC00">
        <w:rPr>
          <w:rFonts w:cs="Arial"/>
        </w:rPr>
        <w:t xml:space="preserve">enhance </w:t>
      </w:r>
      <w:r w:rsidR="00370A39" w:rsidRPr="2126AC00">
        <w:rPr>
          <w:rFonts w:cs="Arial"/>
        </w:rPr>
        <w:t>VLA’s recruitment processes and protocols</w:t>
      </w:r>
      <w:r w:rsidR="003A4988" w:rsidRPr="2126AC00">
        <w:rPr>
          <w:rFonts w:cs="Arial"/>
        </w:rPr>
        <w:t xml:space="preserve">. </w:t>
      </w:r>
      <w:r w:rsidR="00F37E0F" w:rsidRPr="2126AC00">
        <w:rPr>
          <w:rFonts w:cs="Arial"/>
        </w:rPr>
        <w:t xml:space="preserve">In August, a consultation session, focusing on the attraction and selection phase of the recruitment cycle, was conducted with the CDCC. </w:t>
      </w:r>
      <w:r w:rsidR="5FB28F35" w:rsidRPr="2126AC00">
        <w:rPr>
          <w:rFonts w:cs="Arial"/>
        </w:rPr>
        <w:t>This provided</w:t>
      </w:r>
      <w:r w:rsidR="000836C7" w:rsidRPr="2126AC00">
        <w:rPr>
          <w:rFonts w:cs="Arial"/>
        </w:rPr>
        <w:t xml:space="preserve"> an opportunity for staff with lived experience </w:t>
      </w:r>
      <w:r w:rsidR="008A361F" w:rsidRPr="2126AC00">
        <w:rPr>
          <w:rFonts w:cs="Arial"/>
        </w:rPr>
        <w:t xml:space="preserve">of cultural diversity </w:t>
      </w:r>
      <w:r w:rsidR="000836C7" w:rsidRPr="2126AC00">
        <w:rPr>
          <w:rFonts w:cs="Arial"/>
        </w:rPr>
        <w:t>to share feedback, learnings and information about best practice recruitment and selection approaches</w:t>
      </w:r>
      <w:r w:rsidR="00CF5389">
        <w:rPr>
          <w:rFonts w:cs="Arial"/>
        </w:rPr>
        <w:t>.</w:t>
      </w:r>
      <w:r w:rsidR="000836C7" w:rsidRPr="2126AC00">
        <w:rPr>
          <w:rFonts w:cs="Arial"/>
        </w:rPr>
        <w:t xml:space="preserve"> </w:t>
      </w:r>
    </w:p>
    <w:p w14:paraId="5665BB92" w14:textId="0370ABAB" w:rsidR="009D2C03" w:rsidRPr="0028186E" w:rsidRDefault="000904EE" w:rsidP="0028186E">
      <w:pPr>
        <w:pStyle w:val="Heading3"/>
      </w:pPr>
      <w:bookmarkStart w:id="9" w:name="_Toc62475917"/>
      <w:r w:rsidRPr="0028186E">
        <w:t xml:space="preserve">Goal 2 - </w:t>
      </w:r>
      <w:r w:rsidR="009D2C03" w:rsidRPr="0028186E">
        <w:t>Workforce Capability</w:t>
      </w:r>
      <w:bookmarkEnd w:id="9"/>
    </w:p>
    <w:p w14:paraId="17D9B379" w14:textId="6933E2BE" w:rsidR="009D2C03" w:rsidRDefault="004871C7" w:rsidP="0028186E">
      <w:pPr>
        <w:pStyle w:val="Heading4"/>
      </w:pPr>
      <w:r>
        <w:t>Foundational suite of</w:t>
      </w:r>
      <w:r w:rsidR="009D2C03" w:rsidRPr="00CB1B04">
        <w:t xml:space="preserve"> diversity and inclusion e-learns launched </w:t>
      </w:r>
    </w:p>
    <w:p w14:paraId="497863B4" w14:textId="3953265A" w:rsidR="005353A0" w:rsidRDefault="005353A0" w:rsidP="005353A0">
      <w:pPr>
        <w:pStyle w:val="VLADocumentText"/>
        <w:rPr>
          <w:rFonts w:cs="Arial"/>
          <w:szCs w:val="22"/>
        </w:rPr>
      </w:pPr>
      <w:r w:rsidRPr="002C3EDF">
        <w:rPr>
          <w:rFonts w:cs="Arial"/>
          <w:szCs w:val="22"/>
        </w:rPr>
        <w:t xml:space="preserve">In July 2020, we launched </w:t>
      </w:r>
      <w:r w:rsidR="00CF5389">
        <w:rPr>
          <w:rFonts w:cs="Arial"/>
          <w:szCs w:val="22"/>
        </w:rPr>
        <w:t xml:space="preserve">our </w:t>
      </w:r>
      <w:r>
        <w:rPr>
          <w:rFonts w:cs="Arial"/>
          <w:szCs w:val="22"/>
        </w:rPr>
        <w:t xml:space="preserve">foundational </w:t>
      </w:r>
      <w:r w:rsidRPr="002C3EDF">
        <w:rPr>
          <w:rFonts w:cs="Arial"/>
          <w:szCs w:val="22"/>
        </w:rPr>
        <w:t xml:space="preserve">diversity and inclusion </w:t>
      </w:r>
      <w:r>
        <w:rPr>
          <w:rFonts w:cs="Arial"/>
          <w:szCs w:val="22"/>
        </w:rPr>
        <w:t>e-learnings</w:t>
      </w:r>
      <w:r w:rsidR="007F5983">
        <w:rPr>
          <w:rFonts w:cs="Arial"/>
          <w:szCs w:val="22"/>
        </w:rPr>
        <w:t>:</w:t>
      </w:r>
    </w:p>
    <w:p w14:paraId="45637352" w14:textId="31B634C9" w:rsidR="00CD388E" w:rsidRDefault="007D11E4" w:rsidP="00892C4E">
      <w:pPr>
        <w:numPr>
          <w:ilvl w:val="0"/>
          <w:numId w:val="8"/>
        </w:numPr>
        <w:spacing w:after="0" w:line="276" w:lineRule="auto"/>
        <w:rPr>
          <w:rFonts w:ascii="Calibri" w:hAnsi="Calibri"/>
          <w:szCs w:val="22"/>
          <w:lang w:eastAsia="en-AU"/>
        </w:rPr>
      </w:pPr>
      <w:hyperlink r:id="rId33" w:history="1">
        <w:r w:rsidR="00CD388E">
          <w:rPr>
            <w:rStyle w:val="Hyperlink"/>
            <w:lang w:eastAsia="en-AU"/>
          </w:rPr>
          <w:t>Diversity and Inclusion</w:t>
        </w:r>
        <w:r w:rsidR="00694D10">
          <w:rPr>
            <w:rStyle w:val="Hyperlink"/>
            <w:lang w:eastAsia="en-AU"/>
          </w:rPr>
          <w:t xml:space="preserve"> (D&amp;I)</w:t>
        </w:r>
        <w:r w:rsidR="00CD388E">
          <w:rPr>
            <w:rStyle w:val="Hyperlink"/>
            <w:lang w:eastAsia="en-AU"/>
          </w:rPr>
          <w:t xml:space="preserve"> in the Workplace (60 mins)</w:t>
        </w:r>
      </w:hyperlink>
    </w:p>
    <w:p w14:paraId="5A525AC4" w14:textId="62CE84C6" w:rsidR="004D1667" w:rsidRDefault="007D11E4" w:rsidP="00892C4E">
      <w:pPr>
        <w:numPr>
          <w:ilvl w:val="0"/>
          <w:numId w:val="8"/>
        </w:numPr>
        <w:spacing w:line="276" w:lineRule="auto"/>
        <w:rPr>
          <w:lang w:eastAsia="en-AU"/>
        </w:rPr>
      </w:pPr>
      <w:hyperlink r:id="rId34" w:history="1">
        <w:r w:rsidR="00CD388E">
          <w:rPr>
            <w:rStyle w:val="Hyperlink"/>
            <w:lang w:eastAsia="en-AU"/>
          </w:rPr>
          <w:t>Unconscious Bias Awareness (45 mins)</w:t>
        </w:r>
      </w:hyperlink>
    </w:p>
    <w:p w14:paraId="0516034F" w14:textId="22F1BA74" w:rsidR="004D1667" w:rsidRPr="004D1667" w:rsidRDefault="004D1667" w:rsidP="004D1667">
      <w:pPr>
        <w:rPr>
          <w:rFonts w:ascii="Calibri" w:hAnsi="Calibri"/>
          <w:szCs w:val="22"/>
          <w:lang w:eastAsia="en-AU"/>
        </w:rPr>
      </w:pPr>
      <w:r>
        <w:rPr>
          <w:lang w:eastAsia="en-AU"/>
        </w:rPr>
        <w:t>Th</w:t>
      </w:r>
      <w:r w:rsidR="00B13461">
        <w:rPr>
          <w:lang w:eastAsia="en-AU"/>
        </w:rPr>
        <w:t>e</w:t>
      </w:r>
      <w:r>
        <w:rPr>
          <w:lang w:eastAsia="en-AU"/>
        </w:rPr>
        <w:t xml:space="preserve"> e-learnings are mandatory for all staff to complete </w:t>
      </w:r>
      <w:r w:rsidR="006D5E7D">
        <w:rPr>
          <w:lang w:eastAsia="en-AU"/>
        </w:rPr>
        <w:t>in their 20</w:t>
      </w:r>
      <w:r w:rsidR="00CF5389">
        <w:rPr>
          <w:lang w:eastAsia="en-AU"/>
        </w:rPr>
        <w:t>20–</w:t>
      </w:r>
      <w:r w:rsidR="006D5E7D">
        <w:rPr>
          <w:lang w:eastAsia="en-AU"/>
        </w:rPr>
        <w:t>21 VLA &amp; Me cycle</w:t>
      </w:r>
      <w:r w:rsidR="0074728D">
        <w:rPr>
          <w:lang w:eastAsia="en-AU"/>
        </w:rPr>
        <w:t xml:space="preserve"> </w:t>
      </w:r>
      <w:r w:rsidR="006D5E7D">
        <w:rPr>
          <w:lang w:eastAsia="en-AU"/>
        </w:rPr>
        <w:t xml:space="preserve">(performance development process). </w:t>
      </w:r>
      <w:r>
        <w:rPr>
          <w:lang w:eastAsia="en-AU"/>
        </w:rPr>
        <w:t xml:space="preserve">New staff </w:t>
      </w:r>
      <w:r w:rsidR="0074728D">
        <w:rPr>
          <w:lang w:eastAsia="en-AU"/>
        </w:rPr>
        <w:t>are</w:t>
      </w:r>
      <w:r>
        <w:rPr>
          <w:lang w:eastAsia="en-AU"/>
        </w:rPr>
        <w:t xml:space="preserve"> required to complete the</w:t>
      </w:r>
      <w:r w:rsidR="006D5E7D">
        <w:rPr>
          <w:lang w:eastAsia="en-AU"/>
        </w:rPr>
        <w:t xml:space="preserve"> </w:t>
      </w:r>
      <w:r>
        <w:rPr>
          <w:lang w:eastAsia="en-AU"/>
        </w:rPr>
        <w:t xml:space="preserve">e-learns </w:t>
      </w:r>
      <w:r w:rsidR="0074728D">
        <w:rPr>
          <w:lang w:eastAsia="en-AU"/>
        </w:rPr>
        <w:t xml:space="preserve">within </w:t>
      </w:r>
      <w:r w:rsidR="00CF5389">
        <w:rPr>
          <w:lang w:eastAsia="en-AU"/>
        </w:rPr>
        <w:t xml:space="preserve">three months of commencing at VLA. </w:t>
      </w:r>
    </w:p>
    <w:p w14:paraId="25B5F520" w14:textId="57F667C7" w:rsidR="005353A0" w:rsidRPr="002C3EDF" w:rsidRDefault="002B1AB9" w:rsidP="005353A0">
      <w:pPr>
        <w:pStyle w:val="VLADocumentText"/>
        <w:rPr>
          <w:rFonts w:cs="Arial"/>
        </w:rPr>
      </w:pPr>
      <w:r>
        <w:rPr>
          <w:rFonts w:cs="Arial"/>
        </w:rPr>
        <w:t xml:space="preserve">VLA’s </w:t>
      </w:r>
      <w:r w:rsidR="00A21431" w:rsidRPr="69F1C53D">
        <w:rPr>
          <w:rFonts w:cs="Arial"/>
        </w:rPr>
        <w:t xml:space="preserve">Corporate Plan </w:t>
      </w:r>
      <w:r>
        <w:rPr>
          <w:rFonts w:cs="Arial"/>
        </w:rPr>
        <w:t>2020–21</w:t>
      </w:r>
      <w:r w:rsidR="005910B8">
        <w:rPr>
          <w:rFonts w:cs="Arial"/>
        </w:rPr>
        <w:t xml:space="preserve"> </w:t>
      </w:r>
      <w:r>
        <w:rPr>
          <w:rFonts w:cs="Arial"/>
        </w:rPr>
        <w:t>includes a goal that</w:t>
      </w:r>
      <w:r w:rsidR="005353A0" w:rsidRPr="69F1C53D">
        <w:rPr>
          <w:rFonts w:cs="Arial"/>
        </w:rPr>
        <w:t xml:space="preserve"> at least 85 per cent of our workforce complete the e-learnings by </w:t>
      </w:r>
      <w:r w:rsidR="00BA311E" w:rsidRPr="69F1C53D">
        <w:rPr>
          <w:rFonts w:cs="Arial"/>
        </w:rPr>
        <w:t>30 June 2021</w:t>
      </w:r>
      <w:r>
        <w:rPr>
          <w:rFonts w:cs="Arial"/>
        </w:rPr>
        <w:t>.</w:t>
      </w:r>
      <w:r w:rsidR="3892512A" w:rsidRPr="0A58B956">
        <w:rPr>
          <w:rFonts w:cs="Arial"/>
        </w:rPr>
        <w:t xml:space="preserve"> </w:t>
      </w:r>
      <w:r w:rsidR="005353A0" w:rsidRPr="69F1C53D">
        <w:rPr>
          <w:rFonts w:cs="Arial"/>
        </w:rPr>
        <w:t xml:space="preserve"> </w:t>
      </w:r>
    </w:p>
    <w:p w14:paraId="01CFC1D3" w14:textId="26390417" w:rsidR="00694D10" w:rsidRDefault="001C785A" w:rsidP="001C785A">
      <w:pPr>
        <w:pStyle w:val="VLADocumentText"/>
        <w:rPr>
          <w:rFonts w:cs="Arial"/>
          <w:szCs w:val="22"/>
        </w:rPr>
      </w:pPr>
      <w:r w:rsidRPr="002C3EDF">
        <w:rPr>
          <w:rFonts w:cs="Arial"/>
          <w:szCs w:val="22"/>
        </w:rPr>
        <w:t xml:space="preserve">As of </w:t>
      </w:r>
      <w:r w:rsidR="009670C3" w:rsidRPr="005910B8">
        <w:rPr>
          <w:rFonts w:cs="Arial"/>
          <w:szCs w:val="22"/>
        </w:rPr>
        <w:t xml:space="preserve">1 </w:t>
      </w:r>
      <w:r w:rsidR="005910B8" w:rsidRPr="005910B8">
        <w:rPr>
          <w:rFonts w:cs="Arial"/>
          <w:szCs w:val="22"/>
        </w:rPr>
        <w:t>March</w:t>
      </w:r>
      <w:r w:rsidRPr="005910B8">
        <w:rPr>
          <w:rFonts w:cs="Arial"/>
          <w:szCs w:val="22"/>
        </w:rPr>
        <w:t xml:space="preserve"> 2021:</w:t>
      </w:r>
      <w:r w:rsidRPr="002C3EDF">
        <w:rPr>
          <w:rFonts w:cs="Arial"/>
          <w:szCs w:val="22"/>
        </w:rPr>
        <w:t xml:space="preserve"> </w:t>
      </w:r>
    </w:p>
    <w:p w14:paraId="222FFE4D" w14:textId="3AD7D516" w:rsidR="001871B7" w:rsidRPr="001871B7" w:rsidRDefault="00534726" w:rsidP="001871B7">
      <w:pPr>
        <w:pStyle w:val="VLADocumentText"/>
        <w:numPr>
          <w:ilvl w:val="0"/>
          <w:numId w:val="16"/>
        </w:numPr>
        <w:rPr>
          <w:rFonts w:cs="Arial"/>
          <w:szCs w:val="22"/>
        </w:rPr>
      </w:pPr>
      <w:r>
        <w:rPr>
          <w:color w:val="000000" w:themeColor="text1"/>
        </w:rPr>
        <w:t>483</w:t>
      </w:r>
      <w:r w:rsidR="005910B8">
        <w:rPr>
          <w:color w:val="000000" w:themeColor="text1"/>
        </w:rPr>
        <w:t xml:space="preserve"> </w:t>
      </w:r>
      <w:r w:rsidR="001871B7" w:rsidRPr="001871B7">
        <w:rPr>
          <w:color w:val="000000" w:themeColor="text1"/>
        </w:rPr>
        <w:t xml:space="preserve">staff </w:t>
      </w:r>
      <w:r>
        <w:rPr>
          <w:color w:val="000000" w:themeColor="text1"/>
        </w:rPr>
        <w:t>(approximately 54 per cent)</w:t>
      </w:r>
      <w:r w:rsidR="001871B7" w:rsidRPr="001871B7">
        <w:rPr>
          <w:color w:val="000000" w:themeColor="text1"/>
        </w:rPr>
        <w:t xml:space="preserve"> have completed the D&amp;I in the Workplace e-learn</w:t>
      </w:r>
    </w:p>
    <w:p w14:paraId="53F52C07" w14:textId="0E403BD5" w:rsidR="00CF653F" w:rsidRPr="00CF653F" w:rsidRDefault="00534726" w:rsidP="00CF653F">
      <w:pPr>
        <w:pStyle w:val="VLADocumentText"/>
        <w:numPr>
          <w:ilvl w:val="0"/>
          <w:numId w:val="16"/>
        </w:numPr>
        <w:rPr>
          <w:rStyle w:val="CommentReference"/>
          <w:rFonts w:cs="Arial"/>
          <w:color w:val="4472C4" w:themeColor="accent1"/>
          <w:sz w:val="22"/>
          <w:szCs w:val="22"/>
        </w:rPr>
      </w:pPr>
      <w:r>
        <w:rPr>
          <w:color w:val="000000" w:themeColor="text1"/>
          <w:szCs w:val="22"/>
        </w:rPr>
        <w:t xml:space="preserve">479 staff (approximately 53 </w:t>
      </w:r>
      <w:r w:rsidR="005910B8">
        <w:rPr>
          <w:color w:val="000000" w:themeColor="text1"/>
          <w:szCs w:val="22"/>
        </w:rPr>
        <w:t>per cent</w:t>
      </w:r>
      <w:r>
        <w:rPr>
          <w:color w:val="000000" w:themeColor="text1"/>
          <w:szCs w:val="22"/>
        </w:rPr>
        <w:t xml:space="preserve">) </w:t>
      </w:r>
      <w:r w:rsidR="001871B7" w:rsidRPr="001871B7">
        <w:rPr>
          <w:color w:val="000000" w:themeColor="text1"/>
        </w:rPr>
        <w:t xml:space="preserve">have completed the Unconscious Bias e-learn </w:t>
      </w:r>
    </w:p>
    <w:p w14:paraId="0F1CD1A3" w14:textId="76FC9BE2" w:rsidR="001D367C" w:rsidRDefault="001E41A8" w:rsidP="00066083">
      <w:pPr>
        <w:pStyle w:val="VLADocumentText"/>
        <w:spacing w:after="0"/>
        <w:rPr>
          <w:rFonts w:cs="Arial"/>
          <w:color w:val="4472C4" w:themeColor="accent1"/>
          <w:szCs w:val="22"/>
        </w:rPr>
      </w:pPr>
      <w:r w:rsidRPr="001D367C">
        <w:rPr>
          <w:rFonts w:cs="Arial"/>
          <w:b/>
          <w:bCs/>
          <w:color w:val="4472C4" w:themeColor="accent1"/>
          <w:sz w:val="28"/>
          <w:szCs w:val="28"/>
        </w:rPr>
        <w:t>“</w:t>
      </w:r>
      <w:r w:rsidRPr="001D367C">
        <w:rPr>
          <w:rFonts w:cs="Arial"/>
          <w:color w:val="4472C4" w:themeColor="accent1"/>
          <w:szCs w:val="22"/>
        </w:rPr>
        <w:t>It makes me feel really proud to work for an organisation that actively seeks to challenge and decentre modes of oppression that have resulted in a situation whereby the 'other' is ordinarily seen as occupying the role of client and the person with privilege occupies the role of solicitor/saviour. It's incredibly encouraging to see VLA attempt to disrupt this dichotomy with this learning, particularly in the legal sector which can be incredibly archaic in this respect.</w:t>
      </w:r>
      <w:r w:rsidRPr="001D367C">
        <w:rPr>
          <w:rFonts w:cs="Arial"/>
          <w:b/>
          <w:bCs/>
          <w:color w:val="4472C4" w:themeColor="accent1"/>
          <w:sz w:val="28"/>
          <w:szCs w:val="28"/>
        </w:rPr>
        <w:t>”</w:t>
      </w:r>
      <w:r w:rsidRPr="001D367C">
        <w:rPr>
          <w:rFonts w:cs="Arial"/>
          <w:color w:val="4472C4" w:themeColor="accent1"/>
          <w:szCs w:val="22"/>
        </w:rPr>
        <w:t xml:space="preserve"> </w:t>
      </w:r>
    </w:p>
    <w:p w14:paraId="266B269F" w14:textId="7FA6FD5A" w:rsidR="001E41A8" w:rsidRPr="00066083" w:rsidRDefault="001E41A8" w:rsidP="00D61A33">
      <w:pPr>
        <w:spacing w:before="240"/>
        <w:rPr>
          <w:rFonts w:cs="Arial"/>
          <w:b/>
          <w:bCs/>
          <w:color w:val="4472C4" w:themeColor="accent1"/>
          <w:szCs w:val="22"/>
        </w:rPr>
      </w:pPr>
      <w:r w:rsidRPr="00066083">
        <w:rPr>
          <w:rFonts w:cs="Arial"/>
          <w:b/>
          <w:bCs/>
          <w:color w:val="4472C4" w:themeColor="accent1"/>
          <w:szCs w:val="22"/>
        </w:rPr>
        <w:t xml:space="preserve">– </w:t>
      </w:r>
      <w:r w:rsidR="002B1AB9" w:rsidRPr="00066083">
        <w:rPr>
          <w:rFonts w:cs="Arial"/>
          <w:b/>
          <w:bCs/>
          <w:color w:val="4472C4" w:themeColor="accent1"/>
          <w:szCs w:val="22"/>
        </w:rPr>
        <w:t xml:space="preserve">Staff member </w:t>
      </w:r>
    </w:p>
    <w:p w14:paraId="314801ED" w14:textId="77777777" w:rsidR="001D367C" w:rsidRDefault="00B15030" w:rsidP="00066083">
      <w:pPr>
        <w:rPr>
          <w:rFonts w:cs="Arial"/>
          <w:b/>
          <w:bCs/>
          <w:color w:val="4472C4" w:themeColor="accent1"/>
          <w:sz w:val="28"/>
          <w:szCs w:val="28"/>
        </w:rPr>
      </w:pPr>
      <w:r w:rsidRPr="001D367C">
        <w:rPr>
          <w:rFonts w:cs="Arial"/>
          <w:b/>
          <w:bCs/>
          <w:color w:val="4472C4" w:themeColor="accent1"/>
          <w:sz w:val="28"/>
          <w:szCs w:val="28"/>
        </w:rPr>
        <w:t>“</w:t>
      </w:r>
      <w:r w:rsidRPr="001D367C">
        <w:rPr>
          <w:rFonts w:cs="Arial"/>
          <w:color w:val="4472C4" w:themeColor="accent1"/>
          <w:szCs w:val="22"/>
        </w:rPr>
        <w:t>It’s a broad focus on the different types of diversity. Encouraging a culture of staff to speak out about microaggressions and that it is all staff member's responsibility to promote inclusive workspaces.</w:t>
      </w:r>
      <w:r w:rsidRPr="001D367C">
        <w:rPr>
          <w:rFonts w:cs="Arial"/>
          <w:b/>
          <w:bCs/>
          <w:color w:val="4472C4" w:themeColor="accent1"/>
          <w:sz w:val="28"/>
          <w:szCs w:val="28"/>
        </w:rPr>
        <w:t>”</w:t>
      </w:r>
    </w:p>
    <w:p w14:paraId="56C6DAC4" w14:textId="0D462BC5" w:rsidR="002B1AB9" w:rsidRPr="001D367C" w:rsidRDefault="00B15030" w:rsidP="00D61A33">
      <w:pPr>
        <w:spacing w:after="0"/>
        <w:rPr>
          <w:rFonts w:cs="Arial"/>
          <w:b/>
          <w:bCs/>
          <w:color w:val="4472C4" w:themeColor="accent1"/>
          <w:szCs w:val="22"/>
        </w:rPr>
      </w:pPr>
      <w:r w:rsidRPr="00066083">
        <w:rPr>
          <w:rFonts w:cs="Arial"/>
          <w:b/>
          <w:bCs/>
          <w:color w:val="4472C4" w:themeColor="accent1"/>
          <w:szCs w:val="22"/>
        </w:rPr>
        <w:t xml:space="preserve"> – </w:t>
      </w:r>
      <w:r w:rsidR="002B1AB9" w:rsidRPr="00066083">
        <w:rPr>
          <w:rFonts w:cs="Arial"/>
          <w:b/>
          <w:bCs/>
          <w:color w:val="4472C4" w:themeColor="accent1"/>
          <w:szCs w:val="22"/>
        </w:rPr>
        <w:t xml:space="preserve">Staff member </w:t>
      </w:r>
      <w:bookmarkStart w:id="10" w:name="_Toc62475918"/>
    </w:p>
    <w:p w14:paraId="72DF8BAD" w14:textId="1F3CDB14" w:rsidR="006F3692" w:rsidRPr="0028186E" w:rsidRDefault="000904EE" w:rsidP="0028186E">
      <w:pPr>
        <w:pStyle w:val="Heading3"/>
      </w:pPr>
      <w:r w:rsidRPr="0028186E">
        <w:lastRenderedPageBreak/>
        <w:t xml:space="preserve">Goal 3 - </w:t>
      </w:r>
      <w:r w:rsidR="006F3692" w:rsidRPr="0028186E">
        <w:t>Organisational Capacity</w:t>
      </w:r>
      <w:bookmarkEnd w:id="10"/>
    </w:p>
    <w:p w14:paraId="6D1F5EAC" w14:textId="04032C40" w:rsidR="001B00ED" w:rsidRDefault="00367D1E" w:rsidP="0028186E">
      <w:pPr>
        <w:pStyle w:val="Heading4"/>
      </w:pPr>
      <w:r w:rsidRPr="00367D1E">
        <w:t>A dedicated role within People and Culture</w:t>
      </w:r>
      <w:r w:rsidR="00066E76">
        <w:t xml:space="preserve"> (P&amp;C) </w:t>
      </w:r>
    </w:p>
    <w:p w14:paraId="505A5289" w14:textId="4EB6617A" w:rsidR="00367D1E" w:rsidRPr="0032411C" w:rsidRDefault="002B1AB9" w:rsidP="001B00ED">
      <w:pPr>
        <w:rPr>
          <w:rFonts w:cs="Arial"/>
          <w:szCs w:val="22"/>
        </w:rPr>
      </w:pPr>
      <w:r>
        <w:rPr>
          <w:rFonts w:cs="Arial"/>
          <w:szCs w:val="22"/>
        </w:rPr>
        <w:t xml:space="preserve">In October 2019, </w:t>
      </w:r>
      <w:r w:rsidR="0032411C">
        <w:rPr>
          <w:rFonts w:cs="Arial"/>
          <w:szCs w:val="22"/>
        </w:rPr>
        <w:t>VLA</w:t>
      </w:r>
      <w:r w:rsidR="0032411C" w:rsidRPr="0032411C">
        <w:rPr>
          <w:rFonts w:cs="Arial"/>
          <w:szCs w:val="22"/>
        </w:rPr>
        <w:t xml:space="preserve"> </w:t>
      </w:r>
      <w:r w:rsidR="001871B7">
        <w:rPr>
          <w:rFonts w:cs="Arial"/>
          <w:szCs w:val="22"/>
        </w:rPr>
        <w:t xml:space="preserve">has </w:t>
      </w:r>
      <w:r w:rsidR="0032411C" w:rsidRPr="0032411C">
        <w:rPr>
          <w:rFonts w:cs="Arial"/>
          <w:szCs w:val="22"/>
        </w:rPr>
        <w:t xml:space="preserve">employed a dedicated </w:t>
      </w:r>
      <w:r w:rsidR="0032411C">
        <w:rPr>
          <w:rFonts w:cs="Arial"/>
          <w:szCs w:val="22"/>
        </w:rPr>
        <w:t xml:space="preserve">consultant </w:t>
      </w:r>
      <w:r w:rsidR="00066E76">
        <w:rPr>
          <w:rFonts w:cs="Arial"/>
          <w:szCs w:val="22"/>
        </w:rPr>
        <w:t xml:space="preserve">within P&amp;C </w:t>
      </w:r>
      <w:r w:rsidR="0032411C">
        <w:rPr>
          <w:rFonts w:cs="Arial"/>
          <w:szCs w:val="22"/>
        </w:rPr>
        <w:t xml:space="preserve">to </w:t>
      </w:r>
      <w:r w:rsidR="0032411C" w:rsidRPr="0032411C">
        <w:rPr>
          <w:rFonts w:cs="Arial"/>
          <w:szCs w:val="22"/>
        </w:rPr>
        <w:t xml:space="preserve">progress </w:t>
      </w:r>
      <w:r w:rsidR="00456A23">
        <w:rPr>
          <w:rFonts w:cs="Arial"/>
          <w:szCs w:val="22"/>
        </w:rPr>
        <w:t>work on VLA’s Cultural Diversity and Inclusion Strategy</w:t>
      </w:r>
      <w:r>
        <w:rPr>
          <w:rFonts w:cs="Arial"/>
          <w:szCs w:val="22"/>
        </w:rPr>
        <w:t>.</w:t>
      </w:r>
      <w:r w:rsidR="001871B7">
        <w:rPr>
          <w:rFonts w:cs="Arial"/>
          <w:szCs w:val="22"/>
        </w:rPr>
        <w:t xml:space="preserve"> </w:t>
      </w:r>
      <w:r w:rsidR="00456A23">
        <w:rPr>
          <w:rFonts w:cs="Arial"/>
          <w:szCs w:val="22"/>
        </w:rPr>
        <w:t>The role is also responsible for a</w:t>
      </w:r>
      <w:r w:rsidR="0032411C" w:rsidRPr="0032411C">
        <w:rPr>
          <w:rFonts w:cs="Arial"/>
          <w:szCs w:val="22"/>
        </w:rPr>
        <w:t xml:space="preserve"> number of </w:t>
      </w:r>
      <w:r w:rsidR="00456A23">
        <w:rPr>
          <w:rFonts w:cs="Arial"/>
          <w:szCs w:val="22"/>
        </w:rPr>
        <w:t xml:space="preserve">other </w:t>
      </w:r>
      <w:r w:rsidR="0032411C" w:rsidRPr="0032411C">
        <w:rPr>
          <w:rFonts w:cs="Arial"/>
          <w:szCs w:val="22"/>
        </w:rPr>
        <w:t xml:space="preserve">strategies </w:t>
      </w:r>
      <w:r w:rsidR="00066E76">
        <w:rPr>
          <w:rFonts w:cs="Arial"/>
          <w:szCs w:val="22"/>
        </w:rPr>
        <w:t xml:space="preserve">and learning initiatives </w:t>
      </w:r>
      <w:r>
        <w:rPr>
          <w:rFonts w:cs="Arial"/>
          <w:szCs w:val="22"/>
        </w:rPr>
        <w:t>which aim to</w:t>
      </w:r>
      <w:r w:rsidR="0032411C" w:rsidRPr="0032411C">
        <w:rPr>
          <w:rFonts w:cs="Arial"/>
          <w:szCs w:val="22"/>
        </w:rPr>
        <w:t xml:space="preserve"> building an inclusive and supportive culture that respects and values the diverse backgrounds and lived experience of </w:t>
      </w:r>
      <w:r w:rsidR="00C50501">
        <w:rPr>
          <w:rFonts w:cs="Arial"/>
          <w:szCs w:val="22"/>
        </w:rPr>
        <w:t xml:space="preserve">our staff. </w:t>
      </w:r>
    </w:p>
    <w:p w14:paraId="3BE1F947" w14:textId="53E4FFAD" w:rsidR="00DF3C59" w:rsidRPr="0035553B" w:rsidRDefault="00DF3C59" w:rsidP="0028186E">
      <w:pPr>
        <w:pStyle w:val="Heading4"/>
      </w:pPr>
      <w:r w:rsidRPr="0035553B">
        <w:t>Cultural Diversity Consultative Committee (CDCC)</w:t>
      </w:r>
    </w:p>
    <w:p w14:paraId="7176C118" w14:textId="467EA987" w:rsidR="000809AA" w:rsidRDefault="009A5D57" w:rsidP="009A5D57">
      <w:pPr>
        <w:rPr>
          <w:lang w:eastAsia="en-AU"/>
        </w:rPr>
      </w:pPr>
      <w:r w:rsidRPr="009A5D57">
        <w:rPr>
          <w:lang w:eastAsia="en-AU"/>
        </w:rPr>
        <w:t>The</w:t>
      </w:r>
      <w:r>
        <w:rPr>
          <w:lang w:eastAsia="en-AU"/>
        </w:rPr>
        <w:t xml:space="preserve"> </w:t>
      </w:r>
      <w:r w:rsidR="00694D10">
        <w:rPr>
          <w:lang w:eastAsia="en-AU"/>
        </w:rPr>
        <w:t>Cultural Diversity Consultative Committee (CDCC) is a VLA</w:t>
      </w:r>
      <w:r w:rsidR="002B1AB9">
        <w:rPr>
          <w:lang w:eastAsia="en-AU"/>
        </w:rPr>
        <w:t>-</w:t>
      </w:r>
      <w:r w:rsidR="00694D10">
        <w:rPr>
          <w:lang w:eastAsia="en-AU"/>
        </w:rPr>
        <w:t>sponsored employee network. It</w:t>
      </w:r>
      <w:r w:rsidRPr="009A5D57">
        <w:rPr>
          <w:lang w:eastAsia="en-AU"/>
        </w:rPr>
        <w:t xml:space="preserve"> was </w:t>
      </w:r>
      <w:r>
        <w:rPr>
          <w:lang w:eastAsia="en-AU"/>
        </w:rPr>
        <w:t xml:space="preserve">formed </w:t>
      </w:r>
      <w:r w:rsidRPr="009A5D57">
        <w:rPr>
          <w:lang w:eastAsia="en-AU"/>
        </w:rPr>
        <w:t>in 2018</w:t>
      </w:r>
      <w:r>
        <w:rPr>
          <w:lang w:eastAsia="en-AU"/>
        </w:rPr>
        <w:t xml:space="preserve"> to centre the voices of staff with lived experience</w:t>
      </w:r>
      <w:r w:rsidR="004D48B9">
        <w:rPr>
          <w:lang w:eastAsia="en-AU"/>
        </w:rPr>
        <w:t xml:space="preserve"> of cultural diversity</w:t>
      </w:r>
      <w:r>
        <w:rPr>
          <w:lang w:eastAsia="en-AU"/>
        </w:rPr>
        <w:t xml:space="preserve">. </w:t>
      </w:r>
      <w:r w:rsidR="000809AA">
        <w:rPr>
          <w:lang w:eastAsia="en-AU"/>
        </w:rPr>
        <w:t xml:space="preserve">The </w:t>
      </w:r>
      <w:r w:rsidR="004D48B9">
        <w:rPr>
          <w:lang w:eastAsia="en-AU"/>
        </w:rPr>
        <w:t xml:space="preserve">Committee </w:t>
      </w:r>
      <w:r w:rsidR="000809AA">
        <w:rPr>
          <w:lang w:eastAsia="en-AU"/>
        </w:rPr>
        <w:t>provide</w:t>
      </w:r>
      <w:r w:rsidR="004D48B9">
        <w:rPr>
          <w:lang w:eastAsia="en-AU"/>
        </w:rPr>
        <w:t>s</w:t>
      </w:r>
      <w:r w:rsidR="000809AA">
        <w:rPr>
          <w:lang w:eastAsia="en-AU"/>
        </w:rPr>
        <w:t xml:space="preserve"> a breadth of experience, knowledge and expertise related to cultural diversity, anti-racism, and racial justice to support inclusion and safety in the workplace.  </w:t>
      </w:r>
    </w:p>
    <w:p w14:paraId="5A69DB6C" w14:textId="21E0C1FC" w:rsidR="000E6DA6" w:rsidRDefault="002B1AB9" w:rsidP="009A5D57">
      <w:pPr>
        <w:rPr>
          <w:lang w:eastAsia="en-AU"/>
        </w:rPr>
      </w:pPr>
      <w:r>
        <w:rPr>
          <w:lang w:eastAsia="en-AU"/>
        </w:rPr>
        <w:t>T</w:t>
      </w:r>
      <w:r w:rsidR="000E6DA6">
        <w:rPr>
          <w:lang w:eastAsia="en-AU"/>
        </w:rPr>
        <w:t xml:space="preserve">he Committee </w:t>
      </w:r>
      <w:r>
        <w:rPr>
          <w:lang w:eastAsia="en-AU"/>
        </w:rPr>
        <w:t xml:space="preserve">provides </w:t>
      </w:r>
      <w:r w:rsidR="000809AA">
        <w:rPr>
          <w:lang w:eastAsia="en-AU"/>
        </w:rPr>
        <w:t xml:space="preserve">a range of consultative advice on policies, </w:t>
      </w:r>
      <w:r w:rsidR="00C17CEC">
        <w:rPr>
          <w:lang w:eastAsia="en-AU"/>
        </w:rPr>
        <w:t>programs,</w:t>
      </w:r>
      <w:r w:rsidR="000809AA">
        <w:rPr>
          <w:lang w:eastAsia="en-AU"/>
        </w:rPr>
        <w:t xml:space="preserve"> and initiatives</w:t>
      </w:r>
      <w:r>
        <w:rPr>
          <w:lang w:eastAsia="en-AU"/>
        </w:rPr>
        <w:t>.</w:t>
      </w:r>
      <w:r w:rsidR="000809AA">
        <w:rPr>
          <w:lang w:eastAsia="en-AU"/>
        </w:rPr>
        <w:t xml:space="preserve"> </w:t>
      </w:r>
    </w:p>
    <w:p w14:paraId="110B58B0" w14:textId="311CA1ED" w:rsidR="00C17CEC" w:rsidRPr="002C3EDF" w:rsidRDefault="00C17CEC" w:rsidP="00C17CEC">
      <w:pPr>
        <w:spacing w:line="276" w:lineRule="auto"/>
        <w:rPr>
          <w:rFonts w:cs="Arial"/>
          <w:szCs w:val="22"/>
        </w:rPr>
      </w:pPr>
      <w:r>
        <w:rPr>
          <w:rFonts w:cs="Arial"/>
          <w:szCs w:val="22"/>
        </w:rPr>
        <w:t xml:space="preserve">In 2020, </w:t>
      </w:r>
      <w:r w:rsidR="002B1AB9">
        <w:rPr>
          <w:rFonts w:cs="Arial"/>
          <w:szCs w:val="22"/>
        </w:rPr>
        <w:t>the CDCC provided advice on:</w:t>
      </w:r>
      <w:r w:rsidRPr="002C3EDF">
        <w:rPr>
          <w:rFonts w:cs="Arial"/>
          <w:szCs w:val="22"/>
        </w:rPr>
        <w:t xml:space="preserve"> </w:t>
      </w:r>
    </w:p>
    <w:p w14:paraId="2E31BC7E" w14:textId="77777777" w:rsidR="00C17CEC" w:rsidRPr="00EF3F04" w:rsidRDefault="00C17CEC" w:rsidP="00892C4E">
      <w:pPr>
        <w:pStyle w:val="ListParagraph"/>
        <w:numPr>
          <w:ilvl w:val="0"/>
          <w:numId w:val="6"/>
        </w:numPr>
        <w:spacing w:line="276" w:lineRule="auto"/>
        <w:rPr>
          <w:rFonts w:cs="Arial"/>
          <w:szCs w:val="22"/>
        </w:rPr>
      </w:pPr>
      <w:r w:rsidRPr="00EF3F04">
        <w:rPr>
          <w:rFonts w:cs="Arial"/>
          <w:szCs w:val="22"/>
        </w:rPr>
        <w:t>Family Violence Community Engagement Framework</w:t>
      </w:r>
    </w:p>
    <w:p w14:paraId="4518FD1F" w14:textId="2CF52BEE" w:rsidR="00C17CEC" w:rsidRPr="002C3EDF" w:rsidRDefault="00C17CEC" w:rsidP="00892C4E">
      <w:pPr>
        <w:pStyle w:val="ListParagraph"/>
        <w:numPr>
          <w:ilvl w:val="0"/>
          <w:numId w:val="6"/>
        </w:numPr>
        <w:spacing w:line="276" w:lineRule="auto"/>
        <w:rPr>
          <w:rFonts w:cs="Arial"/>
          <w:szCs w:val="22"/>
        </w:rPr>
      </w:pPr>
      <w:r w:rsidRPr="002C3EDF">
        <w:rPr>
          <w:rFonts w:cs="Arial"/>
          <w:szCs w:val="22"/>
        </w:rPr>
        <w:t xml:space="preserve">Mental Health Royal Commission </w:t>
      </w:r>
      <w:r w:rsidR="00BA0D77">
        <w:rPr>
          <w:rFonts w:cs="Arial"/>
          <w:szCs w:val="22"/>
        </w:rPr>
        <w:t>P</w:t>
      </w:r>
      <w:r w:rsidRPr="002C3EDF">
        <w:rPr>
          <w:rFonts w:cs="Arial"/>
          <w:szCs w:val="22"/>
        </w:rPr>
        <w:t xml:space="preserve">olicy </w:t>
      </w:r>
      <w:r w:rsidR="00BA0D77">
        <w:rPr>
          <w:rFonts w:cs="Arial"/>
          <w:szCs w:val="22"/>
        </w:rPr>
        <w:t>S</w:t>
      </w:r>
      <w:r w:rsidRPr="002C3EDF">
        <w:rPr>
          <w:rFonts w:cs="Arial"/>
          <w:szCs w:val="22"/>
        </w:rPr>
        <w:t>ubmission</w:t>
      </w:r>
    </w:p>
    <w:p w14:paraId="6AB375CF" w14:textId="6AAE3DEB" w:rsidR="00C17CEC" w:rsidRPr="002C3EDF" w:rsidRDefault="00C17CEC" w:rsidP="00892C4E">
      <w:pPr>
        <w:pStyle w:val="ListParagraph"/>
        <w:numPr>
          <w:ilvl w:val="0"/>
          <w:numId w:val="6"/>
        </w:numPr>
        <w:spacing w:line="276" w:lineRule="auto"/>
        <w:rPr>
          <w:rFonts w:cs="Arial"/>
          <w:szCs w:val="22"/>
        </w:rPr>
      </w:pPr>
      <w:r w:rsidRPr="002C3EDF">
        <w:rPr>
          <w:rFonts w:cs="Arial"/>
          <w:szCs w:val="22"/>
        </w:rPr>
        <w:t>Victoria Ombudsman Public Housing Lockdown Submission</w:t>
      </w:r>
    </w:p>
    <w:p w14:paraId="01BB8774" w14:textId="327CCE80" w:rsidR="00C17CEC" w:rsidRDefault="00C17CEC" w:rsidP="00892C4E">
      <w:pPr>
        <w:pStyle w:val="ListParagraph"/>
        <w:numPr>
          <w:ilvl w:val="0"/>
          <w:numId w:val="6"/>
        </w:numPr>
        <w:spacing w:line="276" w:lineRule="auto"/>
        <w:rPr>
          <w:rFonts w:cs="Arial"/>
          <w:szCs w:val="22"/>
        </w:rPr>
      </w:pPr>
      <w:r w:rsidRPr="002C3EDF">
        <w:rPr>
          <w:rFonts w:cs="Arial"/>
          <w:szCs w:val="22"/>
        </w:rPr>
        <w:t>Employee Supervision Framework</w:t>
      </w:r>
    </w:p>
    <w:p w14:paraId="27E251EE" w14:textId="4D1DE888" w:rsidR="00C17CEC" w:rsidRDefault="00C17CEC" w:rsidP="00892C4E">
      <w:pPr>
        <w:pStyle w:val="ListParagraph"/>
        <w:numPr>
          <w:ilvl w:val="0"/>
          <w:numId w:val="6"/>
        </w:numPr>
        <w:spacing w:line="276" w:lineRule="auto"/>
        <w:rPr>
          <w:rFonts w:cs="Arial"/>
          <w:szCs w:val="22"/>
        </w:rPr>
      </w:pPr>
      <w:r>
        <w:rPr>
          <w:rFonts w:cs="Arial"/>
          <w:szCs w:val="22"/>
        </w:rPr>
        <w:t>Respectful Workplace Behaviours Framework</w:t>
      </w:r>
      <w:r w:rsidR="002B1AB9">
        <w:rPr>
          <w:rFonts w:cs="Arial"/>
          <w:szCs w:val="22"/>
        </w:rPr>
        <w:t xml:space="preserve">. </w:t>
      </w:r>
    </w:p>
    <w:p w14:paraId="19CA6448" w14:textId="297497F5" w:rsidR="003D5909" w:rsidRPr="005815D1" w:rsidRDefault="003D5909" w:rsidP="005815D1">
      <w:pPr>
        <w:rPr>
          <w:lang w:eastAsia="en-AU"/>
        </w:rPr>
      </w:pPr>
      <w:r>
        <w:rPr>
          <w:rFonts w:cs="Arial"/>
          <w:szCs w:val="22"/>
        </w:rPr>
        <w:t xml:space="preserve">The CDCC </w:t>
      </w:r>
      <w:r w:rsidR="002B1AB9">
        <w:rPr>
          <w:rFonts w:cs="Arial"/>
          <w:szCs w:val="22"/>
        </w:rPr>
        <w:t>plays a</w:t>
      </w:r>
      <w:r>
        <w:rPr>
          <w:rFonts w:cs="Arial"/>
          <w:szCs w:val="22"/>
        </w:rPr>
        <w:t xml:space="preserve"> leadership and strategic role </w:t>
      </w:r>
      <w:r w:rsidR="002B1AB9">
        <w:rPr>
          <w:rFonts w:cs="Arial"/>
          <w:szCs w:val="22"/>
        </w:rPr>
        <w:t xml:space="preserve">and is considered a trusted advisor to guiding </w:t>
      </w:r>
      <w:r w:rsidR="00066083">
        <w:rPr>
          <w:rFonts w:cs="Arial"/>
          <w:szCs w:val="22"/>
        </w:rPr>
        <w:t xml:space="preserve">our </w:t>
      </w:r>
      <w:r w:rsidR="003C50C7">
        <w:rPr>
          <w:rFonts w:cs="Arial"/>
          <w:szCs w:val="22"/>
        </w:rPr>
        <w:t>senior leadership</w:t>
      </w:r>
      <w:r w:rsidR="005815D1">
        <w:rPr>
          <w:rFonts w:cs="Arial"/>
          <w:szCs w:val="22"/>
        </w:rPr>
        <w:t xml:space="preserve"> </w:t>
      </w:r>
      <w:r w:rsidR="002B1AB9">
        <w:rPr>
          <w:rFonts w:cs="Arial"/>
          <w:szCs w:val="22"/>
        </w:rPr>
        <w:t>team.</w:t>
      </w:r>
    </w:p>
    <w:p w14:paraId="0A907607" w14:textId="7AFEBF52" w:rsidR="00DF413E" w:rsidRPr="0035553B" w:rsidRDefault="00DF413E" w:rsidP="0028186E">
      <w:pPr>
        <w:pStyle w:val="Heading4"/>
      </w:pPr>
      <w:r w:rsidRPr="0035553B">
        <w:t>Culturally Diverse Staff Forum</w:t>
      </w:r>
    </w:p>
    <w:p w14:paraId="2F330CA7" w14:textId="4FAC98EB" w:rsidR="00BD55FA" w:rsidRDefault="00BE3D28" w:rsidP="00806F10">
      <w:pPr>
        <w:rPr>
          <w:lang w:eastAsia="en-AU"/>
        </w:rPr>
      </w:pPr>
      <w:r>
        <w:rPr>
          <w:lang w:eastAsia="en-AU"/>
        </w:rPr>
        <w:t>In July, t</w:t>
      </w:r>
      <w:r w:rsidR="000E6461" w:rsidRPr="000E6461">
        <w:rPr>
          <w:lang w:eastAsia="en-AU"/>
        </w:rPr>
        <w:t xml:space="preserve">he </w:t>
      </w:r>
      <w:r w:rsidR="003C50C7">
        <w:rPr>
          <w:lang w:eastAsia="en-AU"/>
        </w:rPr>
        <w:t>CDCC established</w:t>
      </w:r>
      <w:r w:rsidR="00806F10">
        <w:rPr>
          <w:lang w:eastAsia="en-AU"/>
        </w:rPr>
        <w:t xml:space="preserve"> a</w:t>
      </w:r>
      <w:r w:rsidR="00A468FD">
        <w:rPr>
          <w:lang w:eastAsia="en-AU"/>
        </w:rPr>
        <w:t xml:space="preserve"> </w:t>
      </w:r>
      <w:r>
        <w:rPr>
          <w:lang w:eastAsia="en-AU"/>
        </w:rPr>
        <w:t>regular</w:t>
      </w:r>
      <w:r w:rsidR="00806F10">
        <w:rPr>
          <w:lang w:eastAsia="en-AU"/>
        </w:rPr>
        <w:t xml:space="preserve"> forum for</w:t>
      </w:r>
      <w:r w:rsidR="00E1045D">
        <w:rPr>
          <w:lang w:eastAsia="en-AU"/>
        </w:rPr>
        <w:t xml:space="preserve"> </w:t>
      </w:r>
      <w:r w:rsidR="00806F10">
        <w:rPr>
          <w:lang w:eastAsia="en-AU"/>
        </w:rPr>
        <w:t>culturally diverse staff</w:t>
      </w:r>
      <w:r w:rsidR="002B1AB9">
        <w:rPr>
          <w:lang w:eastAsia="en-AU"/>
        </w:rPr>
        <w:t>. The forum is</w:t>
      </w:r>
      <w:r w:rsidR="00806F10">
        <w:rPr>
          <w:lang w:eastAsia="en-AU"/>
        </w:rPr>
        <w:t xml:space="preserve"> </w:t>
      </w:r>
      <w:r w:rsidR="002809A3" w:rsidRPr="00C23945">
        <w:rPr>
          <w:rFonts w:cs="Arial"/>
          <w:szCs w:val="22"/>
        </w:rPr>
        <w:t>a space to connect, debrief and seek support</w:t>
      </w:r>
      <w:r w:rsidR="002809A3">
        <w:rPr>
          <w:rFonts w:cs="Arial"/>
          <w:szCs w:val="22"/>
        </w:rPr>
        <w:t xml:space="preserve"> </w:t>
      </w:r>
      <w:r w:rsidR="00806F10">
        <w:rPr>
          <w:lang w:eastAsia="en-AU"/>
        </w:rPr>
        <w:t>on issues related to cultural diversity, anti-</w:t>
      </w:r>
      <w:r w:rsidR="00E1045D">
        <w:rPr>
          <w:lang w:eastAsia="en-AU"/>
        </w:rPr>
        <w:t>racism,</w:t>
      </w:r>
      <w:r w:rsidR="00806F10">
        <w:rPr>
          <w:lang w:eastAsia="en-AU"/>
        </w:rPr>
        <w:t xml:space="preserve"> and racial justice</w:t>
      </w:r>
      <w:r w:rsidR="00E1045D">
        <w:rPr>
          <w:lang w:eastAsia="en-AU"/>
        </w:rPr>
        <w:t xml:space="preserve">. </w:t>
      </w:r>
      <w:r w:rsidR="00BD55FA">
        <w:rPr>
          <w:lang w:eastAsia="en-AU"/>
        </w:rPr>
        <w:t xml:space="preserve">The Committee </w:t>
      </w:r>
      <w:r w:rsidR="003C50C7">
        <w:rPr>
          <w:lang w:eastAsia="en-AU"/>
        </w:rPr>
        <w:t xml:space="preserve">has held </w:t>
      </w:r>
      <w:r w:rsidR="001871B7">
        <w:rPr>
          <w:lang w:eastAsia="en-AU"/>
        </w:rPr>
        <w:t xml:space="preserve">eight </w:t>
      </w:r>
      <w:r w:rsidR="003C50C7">
        <w:rPr>
          <w:lang w:eastAsia="en-AU"/>
        </w:rPr>
        <w:t xml:space="preserve">forums thus far </w:t>
      </w:r>
      <w:r>
        <w:rPr>
          <w:lang w:eastAsia="en-AU"/>
        </w:rPr>
        <w:t xml:space="preserve">and will continue to run forums in 2021.  </w:t>
      </w:r>
    </w:p>
    <w:p w14:paraId="5AECAE17" w14:textId="77777777" w:rsidR="005267A9" w:rsidRPr="005267A9" w:rsidRDefault="00BA0D77" w:rsidP="001D367C">
      <w:pPr>
        <w:rPr>
          <w:i/>
          <w:iCs/>
          <w:color w:val="4472C4" w:themeColor="accent1"/>
        </w:rPr>
      </w:pPr>
      <w:r w:rsidRPr="005267A9">
        <w:rPr>
          <w:rFonts w:cs="Arial"/>
          <w:b/>
          <w:bCs/>
          <w:color w:val="4472C4" w:themeColor="accent1"/>
          <w:sz w:val="28"/>
          <w:szCs w:val="28"/>
        </w:rPr>
        <w:t>“</w:t>
      </w:r>
      <w:r w:rsidR="003C50C7" w:rsidRPr="005267A9">
        <w:rPr>
          <w:i/>
          <w:iCs/>
          <w:color w:val="4472C4" w:themeColor="accent1"/>
        </w:rPr>
        <w:t xml:space="preserve">I have had the privilege of facilitating a few of the forums. </w:t>
      </w:r>
      <w:r w:rsidR="001871B7" w:rsidRPr="005267A9">
        <w:rPr>
          <w:i/>
          <w:iCs/>
          <w:color w:val="4472C4" w:themeColor="accent1"/>
        </w:rPr>
        <w:t xml:space="preserve">It is a </w:t>
      </w:r>
      <w:r w:rsidR="003C50C7" w:rsidRPr="005267A9">
        <w:rPr>
          <w:i/>
          <w:iCs/>
          <w:color w:val="4472C4" w:themeColor="accent1"/>
        </w:rPr>
        <w:t xml:space="preserve">great opportunity to meet more staff from across VLA and also utilise our collective experiences to support each other with how to address issues of racism in the workplace and to discuss what it is like being BIPOC in Australia in 2020. </w:t>
      </w:r>
    </w:p>
    <w:p w14:paraId="4A60054D" w14:textId="0019054B" w:rsidR="003C50C7" w:rsidRPr="005267A9" w:rsidRDefault="003C50C7" w:rsidP="001D367C">
      <w:pPr>
        <w:rPr>
          <w:color w:val="4472C4" w:themeColor="accent1"/>
        </w:rPr>
      </w:pPr>
      <w:r w:rsidRPr="005267A9">
        <w:rPr>
          <w:i/>
          <w:iCs/>
          <w:color w:val="4472C4" w:themeColor="accent1"/>
        </w:rPr>
        <w:t>For me personally, having the space to connect, grow and support each other through the challenges of COVID and beyond was essential for my wellbeing. While there was often heavy topics discussed, I always left feeling strengthened by the resilience and support of the other staff who attended and shared their experiences.</w:t>
      </w:r>
      <w:r w:rsidR="00BA0D77" w:rsidRPr="005267A9">
        <w:rPr>
          <w:rFonts w:cs="Arial"/>
          <w:b/>
          <w:bCs/>
          <w:i/>
          <w:iCs/>
          <w:color w:val="4472C4" w:themeColor="accent1"/>
          <w:sz w:val="28"/>
          <w:szCs w:val="28"/>
        </w:rPr>
        <w:t>”</w:t>
      </w:r>
    </w:p>
    <w:p w14:paraId="2CC8EBE4" w14:textId="78F65510" w:rsidR="003C50C7" w:rsidRPr="00066083" w:rsidRDefault="00DC7D11" w:rsidP="00DC7D11">
      <w:pPr>
        <w:pStyle w:val="ListParagraph"/>
        <w:numPr>
          <w:ilvl w:val="0"/>
          <w:numId w:val="27"/>
        </w:numPr>
        <w:autoSpaceDE w:val="0"/>
        <w:autoSpaceDN w:val="0"/>
        <w:spacing w:after="0" w:line="240" w:lineRule="auto"/>
        <w:rPr>
          <w:rFonts w:ascii="Calibri" w:hAnsi="Calibri"/>
          <w:szCs w:val="22"/>
          <w:lang w:eastAsia="en-AU"/>
        </w:rPr>
      </w:pPr>
      <w:r w:rsidRPr="00DC7D11">
        <w:rPr>
          <w:b/>
          <w:bCs/>
          <w:color w:val="4472C4" w:themeColor="accent1"/>
        </w:rPr>
        <w:t>Abigail Sullivan,</w:t>
      </w:r>
      <w:r w:rsidR="003C50C7" w:rsidRPr="00DC7D11">
        <w:rPr>
          <w:b/>
          <w:bCs/>
          <w:color w:val="4472C4" w:themeColor="accent1"/>
        </w:rPr>
        <w:t xml:space="preserve"> Senior Strategic Advisor and CDCC member</w:t>
      </w:r>
    </w:p>
    <w:p w14:paraId="1D2A3675" w14:textId="77777777" w:rsidR="00066083" w:rsidRPr="00DC7D11" w:rsidRDefault="00066083" w:rsidP="00066083">
      <w:pPr>
        <w:pStyle w:val="ListParagraph"/>
        <w:autoSpaceDE w:val="0"/>
        <w:autoSpaceDN w:val="0"/>
        <w:spacing w:after="0" w:line="240" w:lineRule="auto"/>
        <w:rPr>
          <w:rFonts w:ascii="Calibri" w:hAnsi="Calibri"/>
          <w:szCs w:val="22"/>
          <w:lang w:eastAsia="en-AU"/>
        </w:rPr>
      </w:pPr>
    </w:p>
    <w:p w14:paraId="586A9542" w14:textId="42EFB30D" w:rsidR="00DB2AED" w:rsidRPr="0035553B" w:rsidRDefault="00DB2AED" w:rsidP="0028186E">
      <w:pPr>
        <w:pStyle w:val="Heading4"/>
      </w:pPr>
      <w:r w:rsidRPr="0035553B">
        <w:t xml:space="preserve">Cultural Diversity Champions </w:t>
      </w:r>
      <w:r w:rsidR="002B1AB9">
        <w:t>Network</w:t>
      </w:r>
    </w:p>
    <w:p w14:paraId="08A1547A" w14:textId="74F073B3" w:rsidR="009C3472" w:rsidRDefault="003922C0" w:rsidP="00903B70">
      <w:pPr>
        <w:rPr>
          <w:rFonts w:cs="Arial"/>
          <w:szCs w:val="22"/>
        </w:rPr>
      </w:pPr>
      <w:r>
        <w:rPr>
          <w:rFonts w:cs="Arial"/>
          <w:szCs w:val="22"/>
        </w:rPr>
        <w:t xml:space="preserve">A </w:t>
      </w:r>
      <w:r w:rsidRPr="002C3EDF">
        <w:rPr>
          <w:rFonts w:cs="Arial"/>
          <w:szCs w:val="22"/>
        </w:rPr>
        <w:t>Cultural Diversity Champions Network was established</w:t>
      </w:r>
      <w:r w:rsidR="007E58DE">
        <w:rPr>
          <w:rFonts w:cs="Arial"/>
          <w:szCs w:val="22"/>
        </w:rPr>
        <w:t xml:space="preserve"> t</w:t>
      </w:r>
      <w:r w:rsidR="007E58DE" w:rsidRPr="002C3EDF">
        <w:rPr>
          <w:rFonts w:cs="Arial"/>
          <w:szCs w:val="22"/>
        </w:rPr>
        <w:t xml:space="preserve">o support the implementation of </w:t>
      </w:r>
      <w:r w:rsidR="007E58DE">
        <w:rPr>
          <w:rFonts w:cs="Arial"/>
          <w:szCs w:val="22"/>
        </w:rPr>
        <w:t xml:space="preserve">the </w:t>
      </w:r>
      <w:r w:rsidR="002B1AB9">
        <w:rPr>
          <w:rFonts w:cs="Arial"/>
          <w:szCs w:val="22"/>
        </w:rPr>
        <w:t>S</w:t>
      </w:r>
      <w:r w:rsidR="007E58DE">
        <w:rPr>
          <w:rFonts w:cs="Arial"/>
          <w:szCs w:val="22"/>
        </w:rPr>
        <w:t xml:space="preserve">trategy. </w:t>
      </w:r>
      <w:r w:rsidR="002B1AB9">
        <w:rPr>
          <w:rFonts w:cs="Arial"/>
          <w:szCs w:val="22"/>
        </w:rPr>
        <w:t>The Champion</w:t>
      </w:r>
      <w:r w:rsidR="00066083">
        <w:rPr>
          <w:rFonts w:cs="Arial"/>
          <w:szCs w:val="22"/>
        </w:rPr>
        <w:t xml:space="preserve">s </w:t>
      </w:r>
      <w:r w:rsidR="00A9540D" w:rsidRPr="00A9540D">
        <w:rPr>
          <w:rFonts w:cs="Arial"/>
          <w:szCs w:val="22"/>
        </w:rPr>
        <w:t>promote awareness</w:t>
      </w:r>
      <w:r w:rsidR="002B1AB9">
        <w:rPr>
          <w:rFonts w:cs="Arial"/>
          <w:szCs w:val="22"/>
        </w:rPr>
        <w:t>,</w:t>
      </w:r>
      <w:r w:rsidR="00A9540D" w:rsidRPr="00A9540D">
        <w:rPr>
          <w:rFonts w:cs="Arial"/>
          <w:szCs w:val="22"/>
        </w:rPr>
        <w:t xml:space="preserve"> </w:t>
      </w:r>
      <w:r w:rsidR="00A9540D">
        <w:rPr>
          <w:rFonts w:cs="Arial"/>
          <w:szCs w:val="22"/>
        </w:rPr>
        <w:t xml:space="preserve">and drive meaningful change </w:t>
      </w:r>
      <w:r w:rsidR="00A9540D" w:rsidRPr="00A9540D">
        <w:rPr>
          <w:rFonts w:cs="Arial"/>
          <w:szCs w:val="22"/>
        </w:rPr>
        <w:t>around cultural diversity, anti-racism and inclusion in their respective teams and</w:t>
      </w:r>
      <w:r w:rsidR="00606DDE">
        <w:rPr>
          <w:rFonts w:cs="Arial"/>
          <w:szCs w:val="22"/>
        </w:rPr>
        <w:t xml:space="preserve"> </w:t>
      </w:r>
      <w:r w:rsidR="00A9540D" w:rsidRPr="00A9540D">
        <w:rPr>
          <w:rFonts w:cs="Arial"/>
          <w:szCs w:val="22"/>
        </w:rPr>
        <w:t>directorate.</w:t>
      </w:r>
      <w:r w:rsidR="00903B70">
        <w:rPr>
          <w:rFonts w:cs="Arial"/>
          <w:szCs w:val="22"/>
        </w:rPr>
        <w:t xml:space="preserve"> </w:t>
      </w:r>
    </w:p>
    <w:p w14:paraId="1BD7111C" w14:textId="47939057" w:rsidR="00456A23" w:rsidRDefault="003922C0" w:rsidP="00435B22">
      <w:pPr>
        <w:rPr>
          <w:rFonts w:cs="Arial"/>
          <w:szCs w:val="22"/>
        </w:rPr>
      </w:pPr>
      <w:r w:rsidRPr="002C3EDF">
        <w:rPr>
          <w:rFonts w:cs="Arial"/>
          <w:szCs w:val="22"/>
        </w:rPr>
        <w:lastRenderedPageBreak/>
        <w:t>The network meets bi-monthly and contains approximately 15</w:t>
      </w:r>
      <w:r w:rsidR="002A4473">
        <w:rPr>
          <w:rFonts w:cs="Arial"/>
          <w:szCs w:val="22"/>
        </w:rPr>
        <w:t>-20</w:t>
      </w:r>
      <w:r w:rsidRPr="002C3EDF">
        <w:rPr>
          <w:rFonts w:cs="Arial"/>
          <w:szCs w:val="22"/>
        </w:rPr>
        <w:t xml:space="preserve"> staff members (culturally diverse staff and allies) from a cross-section of roles across VLA.</w:t>
      </w:r>
      <w:r w:rsidR="00863045">
        <w:rPr>
          <w:rFonts w:cs="Arial"/>
          <w:szCs w:val="22"/>
        </w:rPr>
        <w:t xml:space="preserve"> </w:t>
      </w:r>
      <w:r w:rsidR="003A2477">
        <w:rPr>
          <w:rFonts w:cs="Arial"/>
          <w:szCs w:val="22"/>
        </w:rPr>
        <w:t xml:space="preserve">For many Champions, </w:t>
      </w:r>
      <w:r w:rsidR="00D52A74">
        <w:rPr>
          <w:rFonts w:cs="Arial"/>
          <w:szCs w:val="22"/>
        </w:rPr>
        <w:t xml:space="preserve">conducting additional activities </w:t>
      </w:r>
      <w:r w:rsidR="00435B22">
        <w:rPr>
          <w:rFonts w:cs="Arial"/>
          <w:szCs w:val="22"/>
        </w:rPr>
        <w:t>for the</w:t>
      </w:r>
      <w:r w:rsidR="00D52A74">
        <w:rPr>
          <w:rFonts w:cs="Arial"/>
          <w:szCs w:val="22"/>
        </w:rPr>
        <w:t xml:space="preserve"> strategy proved challenging due to COVID-19</w:t>
      </w:r>
      <w:r w:rsidR="00435B22">
        <w:rPr>
          <w:rFonts w:cs="Arial"/>
          <w:szCs w:val="22"/>
        </w:rPr>
        <w:t xml:space="preserve">’s </w:t>
      </w:r>
      <w:r w:rsidR="00E801B4">
        <w:rPr>
          <w:rFonts w:cs="Arial"/>
          <w:szCs w:val="22"/>
        </w:rPr>
        <w:t>impact</w:t>
      </w:r>
      <w:r w:rsidR="00435B22">
        <w:rPr>
          <w:rFonts w:cs="Arial"/>
          <w:szCs w:val="22"/>
        </w:rPr>
        <w:t xml:space="preserve"> on</w:t>
      </w:r>
      <w:r w:rsidR="00E801B4">
        <w:rPr>
          <w:rFonts w:cs="Arial"/>
          <w:szCs w:val="22"/>
        </w:rPr>
        <w:t xml:space="preserve"> workload demands. Despite this, every effort was made </w:t>
      </w:r>
      <w:r w:rsidR="00435B22">
        <w:rPr>
          <w:rFonts w:cs="Arial"/>
          <w:szCs w:val="22"/>
        </w:rPr>
        <w:t xml:space="preserve">to </w:t>
      </w:r>
      <w:r w:rsidR="00847232">
        <w:rPr>
          <w:rFonts w:cs="Arial"/>
          <w:szCs w:val="22"/>
        </w:rPr>
        <w:t>support the strategy</w:t>
      </w:r>
      <w:r w:rsidR="00435B22">
        <w:rPr>
          <w:rFonts w:cs="Arial"/>
          <w:szCs w:val="22"/>
        </w:rPr>
        <w:t xml:space="preserve"> and drive cultural change</w:t>
      </w:r>
      <w:r w:rsidR="00847232">
        <w:rPr>
          <w:rFonts w:cs="Arial"/>
          <w:szCs w:val="22"/>
        </w:rPr>
        <w:t xml:space="preserve"> through </w:t>
      </w:r>
      <w:r w:rsidR="00847232" w:rsidRPr="00847232">
        <w:rPr>
          <w:lang w:eastAsia="en-AU"/>
        </w:rPr>
        <w:t xml:space="preserve">existing </w:t>
      </w:r>
      <w:r w:rsidR="00847232">
        <w:rPr>
          <w:lang w:eastAsia="en-AU"/>
        </w:rPr>
        <w:t xml:space="preserve">and planned </w:t>
      </w:r>
      <w:r w:rsidR="00435B22">
        <w:rPr>
          <w:lang w:eastAsia="en-AU"/>
        </w:rPr>
        <w:t xml:space="preserve">projects, initiatives, and programs. </w:t>
      </w:r>
      <w:r w:rsidR="00A07ECA" w:rsidRPr="00847232">
        <w:rPr>
          <w:rFonts w:cs="Arial"/>
          <w:szCs w:val="22"/>
        </w:rPr>
        <w:t xml:space="preserve">  </w:t>
      </w:r>
      <w:r w:rsidR="008268A1" w:rsidRPr="00847232">
        <w:rPr>
          <w:rFonts w:cs="Arial"/>
          <w:szCs w:val="22"/>
        </w:rPr>
        <w:t xml:space="preserve"> </w:t>
      </w:r>
    </w:p>
    <w:p w14:paraId="002CE837" w14:textId="41824BEB" w:rsidR="001871B7" w:rsidRPr="005267A9" w:rsidRDefault="001871B7" w:rsidP="001D367C">
      <w:pPr>
        <w:rPr>
          <w:rFonts w:cs="Arial"/>
          <w:b/>
          <w:bCs/>
          <w:color w:val="4472C4" w:themeColor="accent1"/>
          <w:szCs w:val="22"/>
        </w:rPr>
      </w:pPr>
      <w:r w:rsidRPr="005267A9">
        <w:rPr>
          <w:rFonts w:cs="Arial"/>
          <w:b/>
          <w:bCs/>
          <w:color w:val="4472C4" w:themeColor="accent1"/>
          <w:szCs w:val="22"/>
        </w:rPr>
        <w:t xml:space="preserve">Hear from our Champions: </w:t>
      </w:r>
    </w:p>
    <w:p w14:paraId="714A1AC6" w14:textId="77777777" w:rsidR="001871B7" w:rsidRPr="005267A9" w:rsidRDefault="001871B7" w:rsidP="001D367C">
      <w:pPr>
        <w:rPr>
          <w:rFonts w:cs="Arial"/>
          <w:b/>
          <w:bCs/>
          <w:color w:val="4472C4" w:themeColor="accent1"/>
          <w:sz w:val="28"/>
          <w:szCs w:val="28"/>
        </w:rPr>
      </w:pPr>
      <w:r w:rsidRPr="005267A9">
        <w:rPr>
          <w:rFonts w:cs="Arial"/>
          <w:b/>
          <w:bCs/>
          <w:color w:val="4472C4" w:themeColor="accent1"/>
          <w:sz w:val="28"/>
          <w:szCs w:val="28"/>
        </w:rPr>
        <w:t>“</w:t>
      </w:r>
      <w:r w:rsidRPr="005267A9">
        <w:rPr>
          <w:rFonts w:cs="Arial"/>
          <w:color w:val="4472C4" w:themeColor="accent1"/>
          <w:szCs w:val="22"/>
        </w:rPr>
        <w:t>We had a section in our team planning day to reflect on our commitment to cultural diversity, inclusion, and anti-racism. The discussion generated a high level of engagement from staff. My team is taking steps to review our processes and create a space for regular reflection, discussion, and learning. It has been immense to see the steps taken in a short time towards achieving cultural safety. More personally, being able to drive the implementation of the strategy through the Champions Network has been very empowering.</w:t>
      </w:r>
      <w:r w:rsidRPr="005267A9">
        <w:rPr>
          <w:rFonts w:cs="Arial"/>
          <w:b/>
          <w:bCs/>
          <w:color w:val="4472C4" w:themeColor="accent1"/>
          <w:sz w:val="28"/>
          <w:szCs w:val="28"/>
        </w:rPr>
        <w:t xml:space="preserve">” </w:t>
      </w:r>
    </w:p>
    <w:p w14:paraId="42F223D4" w14:textId="61BE7F67" w:rsidR="001871B7" w:rsidRPr="005267A9" w:rsidRDefault="00066083" w:rsidP="001D367C">
      <w:pPr>
        <w:pStyle w:val="ListParagraph"/>
        <w:numPr>
          <w:ilvl w:val="0"/>
          <w:numId w:val="19"/>
        </w:numPr>
        <w:rPr>
          <w:rFonts w:cs="Arial"/>
          <w:color w:val="4472C4" w:themeColor="accent1"/>
          <w:szCs w:val="22"/>
        </w:rPr>
      </w:pPr>
      <w:r>
        <w:rPr>
          <w:b/>
          <w:bCs/>
          <w:color w:val="4472C4" w:themeColor="accent1"/>
        </w:rPr>
        <w:t xml:space="preserve">Rochelle Francis, </w:t>
      </w:r>
      <w:r w:rsidR="001871B7" w:rsidRPr="005267A9">
        <w:rPr>
          <w:b/>
          <w:bCs/>
          <w:color w:val="4472C4" w:themeColor="accent1"/>
        </w:rPr>
        <w:t xml:space="preserve">Lawyer, Economics and Social Rights Team </w:t>
      </w:r>
    </w:p>
    <w:p w14:paraId="5E554645" w14:textId="4D3516B2" w:rsidR="001871B7" w:rsidRPr="005267A9" w:rsidRDefault="001871B7" w:rsidP="001D367C">
      <w:pPr>
        <w:rPr>
          <w:color w:val="4472C4" w:themeColor="accent1"/>
        </w:rPr>
      </w:pPr>
      <w:r w:rsidRPr="005267A9">
        <w:rPr>
          <w:b/>
          <w:bCs/>
          <w:color w:val="4472C4" w:themeColor="accent1"/>
          <w:sz w:val="28"/>
          <w:szCs w:val="32"/>
        </w:rPr>
        <w:t>“</w:t>
      </w:r>
      <w:r w:rsidRPr="005267A9">
        <w:rPr>
          <w:rFonts w:cs="Arial"/>
          <w:color w:val="4472C4" w:themeColor="accent1"/>
          <w:szCs w:val="22"/>
        </w:rPr>
        <w:t>Being a Champion has been equally about self-discovery and reflection, as it has been about creating awareness and change. Striving to become a better ally has involved lots of reading, workshops, sharing learnings, and having uncomfortable conversations. Learning to sit with the discomfort I have learnt is profound.</w:t>
      </w:r>
      <w:r w:rsidRPr="005267A9">
        <w:rPr>
          <w:color w:val="4472C4" w:themeColor="accent1"/>
        </w:rPr>
        <w:t xml:space="preserve">  The workshop I attended by Democracy of Colour helped me reflect on my levels of comfort for intervening when witnessing racism. It provided a simple framework to follow for intervening a racial abuse situation which I </w:t>
      </w:r>
      <w:r w:rsidR="00DC7D11">
        <w:rPr>
          <w:color w:val="4472C4" w:themeColor="accent1"/>
        </w:rPr>
        <w:t>shared</w:t>
      </w:r>
      <w:r w:rsidRPr="005267A9">
        <w:rPr>
          <w:color w:val="4472C4" w:themeColor="accent1"/>
        </w:rPr>
        <w:t xml:space="preserve"> with the Corporate Services Managers </w:t>
      </w:r>
      <w:r w:rsidR="00DC7D11">
        <w:rPr>
          <w:color w:val="4472C4" w:themeColor="accent1"/>
        </w:rPr>
        <w:t>Team</w:t>
      </w:r>
      <w:r w:rsidRPr="005267A9">
        <w:rPr>
          <w:b/>
          <w:bCs/>
          <w:color w:val="4472C4" w:themeColor="accent1"/>
          <w:sz w:val="28"/>
          <w:szCs w:val="32"/>
        </w:rPr>
        <w:t>”</w:t>
      </w:r>
      <w:r w:rsidRPr="005267A9">
        <w:rPr>
          <w:color w:val="4472C4" w:themeColor="accent1"/>
        </w:rPr>
        <w:t xml:space="preserve"> </w:t>
      </w:r>
    </w:p>
    <w:p w14:paraId="08759F22" w14:textId="34DF8274" w:rsidR="001871B7" w:rsidRPr="005267A9" w:rsidRDefault="00DC7D11" w:rsidP="001D367C">
      <w:pPr>
        <w:pStyle w:val="ListParagraph"/>
        <w:numPr>
          <w:ilvl w:val="0"/>
          <w:numId w:val="19"/>
        </w:numPr>
        <w:rPr>
          <w:color w:val="4472C4" w:themeColor="accent1"/>
        </w:rPr>
      </w:pPr>
      <w:r>
        <w:rPr>
          <w:b/>
          <w:bCs/>
          <w:color w:val="4472C4" w:themeColor="accent1"/>
        </w:rPr>
        <w:t xml:space="preserve">Danielle Motton, </w:t>
      </w:r>
      <w:r w:rsidR="001871B7" w:rsidRPr="005267A9">
        <w:rPr>
          <w:b/>
          <w:bCs/>
          <w:color w:val="4472C4" w:themeColor="accent1"/>
        </w:rPr>
        <w:t>Change and Engagement Manager</w:t>
      </w:r>
    </w:p>
    <w:p w14:paraId="23669B91" w14:textId="77777777" w:rsidR="001871B7" w:rsidRPr="005267A9" w:rsidRDefault="001871B7" w:rsidP="001D367C">
      <w:pPr>
        <w:spacing w:after="240"/>
        <w:rPr>
          <w:rFonts w:cs="Arial"/>
          <w:color w:val="4472C4" w:themeColor="accent1"/>
          <w:szCs w:val="22"/>
        </w:rPr>
      </w:pPr>
      <w:r w:rsidRPr="005267A9">
        <w:rPr>
          <w:b/>
          <w:bCs/>
          <w:color w:val="4472C4" w:themeColor="accent1"/>
          <w:sz w:val="28"/>
          <w:szCs w:val="32"/>
        </w:rPr>
        <w:t>“</w:t>
      </w:r>
      <w:r w:rsidRPr="005267A9">
        <w:rPr>
          <w:rFonts w:cs="Arial"/>
          <w:color w:val="4472C4" w:themeColor="accent1"/>
          <w:szCs w:val="22"/>
        </w:rPr>
        <w:t>VLA’s Cultural Diversity and Inclusion Strategy (CDIS) has come a long way and in a short time. It’s been fantastic to see how rapidly VLA has responded and supported cultural diversity and inclusion initiatives since a 2018 Yammer post. I’m seeing a positive shift in attitudes where staff are gaining a better awareness. As a Champion, I have the opportunity to broadly engage with staff within and outside my directorate. I integrate CDIS and RAP priority actions and weave it into the evaluation support I provide, because cultural diversity and inclusion does, and should intersect with our everyday work at VLA. In practice, this may look like developing and reporting against indicators to keep us accountable and progressing forward, or a reflective session looking at how far we’ve come, what we need to improve on, and where we need to be aiming next. </w:t>
      </w:r>
      <w:r w:rsidRPr="005267A9">
        <w:rPr>
          <w:b/>
          <w:bCs/>
          <w:color w:val="4472C4" w:themeColor="accent1"/>
          <w:sz w:val="28"/>
          <w:szCs w:val="32"/>
        </w:rPr>
        <w:t>”</w:t>
      </w:r>
    </w:p>
    <w:p w14:paraId="40041EEA" w14:textId="131F5AA6" w:rsidR="001871B7" w:rsidRPr="005267A9" w:rsidRDefault="00DC7D11" w:rsidP="001D367C">
      <w:pPr>
        <w:pStyle w:val="ListParagraph"/>
        <w:numPr>
          <w:ilvl w:val="0"/>
          <w:numId w:val="19"/>
        </w:numPr>
        <w:rPr>
          <w:color w:val="4472C4" w:themeColor="accent1"/>
        </w:rPr>
      </w:pPr>
      <w:r>
        <w:rPr>
          <w:b/>
          <w:bCs/>
          <w:color w:val="4472C4" w:themeColor="accent1"/>
        </w:rPr>
        <w:t xml:space="preserve">Kira Lee, </w:t>
      </w:r>
      <w:r w:rsidR="001871B7" w:rsidRPr="005267A9">
        <w:rPr>
          <w:b/>
          <w:bCs/>
          <w:color w:val="4472C4" w:themeColor="accent1"/>
        </w:rPr>
        <w:t xml:space="preserve">Senior Evaluation Advisor </w:t>
      </w:r>
    </w:p>
    <w:p w14:paraId="2DAA709D" w14:textId="7B59E696" w:rsidR="00E1045D" w:rsidRPr="002B77AF" w:rsidRDefault="000904EE" w:rsidP="0028186E">
      <w:pPr>
        <w:pStyle w:val="Heading3"/>
        <w:rPr>
          <w:iCs/>
        </w:rPr>
      </w:pPr>
      <w:bookmarkStart w:id="11" w:name="_Toc62475919"/>
      <w:r w:rsidRPr="002B77AF">
        <w:t xml:space="preserve">Goal 4 - </w:t>
      </w:r>
      <w:r w:rsidR="00DF413E" w:rsidRPr="002B77AF">
        <w:t>Reporting and Evaluation</w:t>
      </w:r>
      <w:bookmarkEnd w:id="11"/>
      <w:r w:rsidR="00DF413E" w:rsidRPr="002B77AF">
        <w:t xml:space="preserve"> </w:t>
      </w:r>
    </w:p>
    <w:p w14:paraId="42F000E7" w14:textId="738B5C05" w:rsidR="00360E91" w:rsidRDefault="00061AFA" w:rsidP="00360E91">
      <w:pPr>
        <w:rPr>
          <w:rFonts w:cs="Arial"/>
        </w:rPr>
      </w:pPr>
      <w:r w:rsidRPr="55F7444F">
        <w:rPr>
          <w:rFonts w:cs="Arial"/>
        </w:rPr>
        <w:t>VLA</w:t>
      </w:r>
      <w:r w:rsidR="00360E91" w:rsidRPr="55F7444F">
        <w:rPr>
          <w:rFonts w:cs="Arial"/>
        </w:rPr>
        <w:t xml:space="preserve"> conducted </w:t>
      </w:r>
      <w:r w:rsidR="00B24E64" w:rsidRPr="55F7444F">
        <w:rPr>
          <w:rFonts w:cs="Arial"/>
        </w:rPr>
        <w:t>three</w:t>
      </w:r>
      <w:r w:rsidR="00360E91" w:rsidRPr="55F7444F">
        <w:rPr>
          <w:rFonts w:cs="Arial"/>
        </w:rPr>
        <w:t xml:space="preserve"> </w:t>
      </w:r>
      <w:r w:rsidR="006A1229">
        <w:rPr>
          <w:rFonts w:cs="Arial"/>
        </w:rPr>
        <w:t>staff p</w:t>
      </w:r>
      <w:r w:rsidR="00360E91" w:rsidRPr="55F7444F">
        <w:rPr>
          <w:rFonts w:cs="Arial"/>
        </w:rPr>
        <w:t xml:space="preserve">ulse surveys </w:t>
      </w:r>
      <w:r w:rsidR="004129DA" w:rsidRPr="55F7444F">
        <w:rPr>
          <w:rFonts w:cs="Arial"/>
        </w:rPr>
        <w:t xml:space="preserve">focusing on </w:t>
      </w:r>
      <w:r w:rsidR="00360E91" w:rsidRPr="55F7444F">
        <w:rPr>
          <w:rFonts w:cs="Arial"/>
        </w:rPr>
        <w:t>staff wellbeing</w:t>
      </w:r>
      <w:r w:rsidR="004129DA" w:rsidRPr="55F7444F">
        <w:rPr>
          <w:rFonts w:cs="Arial"/>
        </w:rPr>
        <w:t xml:space="preserve"> and inclusion during COVID-19 and work from home arrangements. </w:t>
      </w:r>
      <w:r w:rsidR="05522F80" w:rsidRPr="55F7444F">
        <w:rPr>
          <w:rFonts w:cs="Arial"/>
        </w:rPr>
        <w:t>The surveys were completed by a high proportion of staff (73</w:t>
      </w:r>
      <w:r w:rsidR="006A1229">
        <w:rPr>
          <w:rFonts w:cs="Arial"/>
        </w:rPr>
        <w:t xml:space="preserve"> per cent</w:t>
      </w:r>
      <w:r w:rsidR="05522F80" w:rsidRPr="55F7444F">
        <w:rPr>
          <w:rFonts w:cs="Arial"/>
        </w:rPr>
        <w:t xml:space="preserve"> to 83</w:t>
      </w:r>
      <w:r w:rsidR="007A1FD6">
        <w:rPr>
          <w:rFonts w:cs="Arial"/>
        </w:rPr>
        <w:t xml:space="preserve"> </w:t>
      </w:r>
      <w:r w:rsidR="006A1229">
        <w:rPr>
          <w:rFonts w:cs="Arial"/>
        </w:rPr>
        <w:t>per cent</w:t>
      </w:r>
      <w:r w:rsidR="05522F80" w:rsidRPr="55F7444F">
        <w:rPr>
          <w:rFonts w:cs="Arial"/>
        </w:rPr>
        <w:t>).</w:t>
      </w:r>
    </w:p>
    <w:p w14:paraId="70451C2B" w14:textId="4A67DC74" w:rsidR="00781068" w:rsidRPr="00360E91" w:rsidRDefault="006A1229" w:rsidP="00360E91">
      <w:pPr>
        <w:rPr>
          <w:rFonts w:cs="Arial"/>
          <w:szCs w:val="22"/>
        </w:rPr>
      </w:pPr>
      <w:r>
        <w:rPr>
          <w:rFonts w:cs="Arial"/>
          <w:szCs w:val="22"/>
        </w:rPr>
        <w:t>The survey results</w:t>
      </w:r>
      <w:r w:rsidR="00781068">
        <w:rPr>
          <w:rFonts w:cs="Arial"/>
          <w:szCs w:val="22"/>
        </w:rPr>
        <w:t xml:space="preserve"> </w:t>
      </w:r>
      <w:r>
        <w:rPr>
          <w:rFonts w:cs="Arial"/>
          <w:szCs w:val="22"/>
        </w:rPr>
        <w:t xml:space="preserve">showed </w:t>
      </w:r>
      <w:r w:rsidR="00781068">
        <w:rPr>
          <w:rFonts w:cs="Arial"/>
          <w:szCs w:val="22"/>
        </w:rPr>
        <w:t>that:</w:t>
      </w:r>
    </w:p>
    <w:p w14:paraId="3FAF6A3D" w14:textId="45F20B58" w:rsidR="00781068" w:rsidRPr="008B12EF" w:rsidRDefault="00781068" w:rsidP="00781068">
      <w:pPr>
        <w:pStyle w:val="ListParagraph"/>
        <w:numPr>
          <w:ilvl w:val="0"/>
          <w:numId w:val="12"/>
        </w:numPr>
        <w:rPr>
          <w:rFonts w:cs="Arial"/>
          <w:szCs w:val="22"/>
        </w:rPr>
      </w:pPr>
      <w:r w:rsidRPr="008B12EF">
        <w:rPr>
          <w:rFonts w:cs="Arial"/>
          <w:szCs w:val="22"/>
        </w:rPr>
        <w:t>79</w:t>
      </w:r>
      <w:r w:rsidR="006A1229">
        <w:rPr>
          <w:rFonts w:cs="Arial"/>
          <w:szCs w:val="22"/>
        </w:rPr>
        <w:t xml:space="preserve"> per cent</w:t>
      </w:r>
      <w:r w:rsidR="00994639" w:rsidRPr="008B12EF">
        <w:rPr>
          <w:rFonts w:cs="Arial"/>
          <w:szCs w:val="22"/>
        </w:rPr>
        <w:t xml:space="preserve"> of our staff said that ‘the person I report to actively listens and responds to the diverse perspective and experiences of team members’,</w:t>
      </w:r>
    </w:p>
    <w:p w14:paraId="778915F7" w14:textId="71AA0EE0" w:rsidR="008B12EF" w:rsidRPr="008B12EF" w:rsidRDefault="00994639" w:rsidP="00781068">
      <w:pPr>
        <w:pStyle w:val="ListParagraph"/>
        <w:numPr>
          <w:ilvl w:val="0"/>
          <w:numId w:val="12"/>
        </w:numPr>
        <w:rPr>
          <w:rFonts w:cs="Arial"/>
          <w:szCs w:val="22"/>
        </w:rPr>
      </w:pPr>
      <w:r w:rsidRPr="008B12EF">
        <w:rPr>
          <w:rFonts w:cs="Arial"/>
          <w:szCs w:val="22"/>
        </w:rPr>
        <w:t>76</w:t>
      </w:r>
      <w:r w:rsidR="006A1229">
        <w:rPr>
          <w:rFonts w:cs="Arial"/>
          <w:szCs w:val="22"/>
        </w:rPr>
        <w:t xml:space="preserve"> per cent </w:t>
      </w:r>
      <w:r w:rsidRPr="008B12EF">
        <w:rPr>
          <w:rFonts w:cs="Arial"/>
          <w:szCs w:val="22"/>
        </w:rPr>
        <w:t xml:space="preserve">said that ‘I feel included, valued and respected within my team at this time’. </w:t>
      </w:r>
    </w:p>
    <w:p w14:paraId="25705CB9" w14:textId="3B869436" w:rsidR="00193DCA" w:rsidRPr="008B12EF" w:rsidRDefault="00994639" w:rsidP="00781068">
      <w:pPr>
        <w:pStyle w:val="ListParagraph"/>
        <w:numPr>
          <w:ilvl w:val="0"/>
          <w:numId w:val="12"/>
        </w:numPr>
        <w:rPr>
          <w:rFonts w:cs="Arial"/>
          <w:szCs w:val="22"/>
        </w:rPr>
      </w:pPr>
      <w:r w:rsidRPr="008B12EF">
        <w:rPr>
          <w:rFonts w:cs="Arial"/>
          <w:szCs w:val="22"/>
        </w:rPr>
        <w:lastRenderedPageBreak/>
        <w:t>75</w:t>
      </w:r>
      <w:r w:rsidR="006A1229">
        <w:rPr>
          <w:rFonts w:cs="Arial"/>
          <w:szCs w:val="22"/>
        </w:rPr>
        <w:t xml:space="preserve"> per cent</w:t>
      </w:r>
      <w:r w:rsidRPr="008B12EF">
        <w:rPr>
          <w:rFonts w:cs="Arial"/>
          <w:szCs w:val="22"/>
        </w:rPr>
        <w:t xml:space="preserve"> said</w:t>
      </w:r>
      <w:r w:rsidR="00534726">
        <w:rPr>
          <w:rFonts w:cs="Arial"/>
          <w:szCs w:val="22"/>
        </w:rPr>
        <w:t>,</w:t>
      </w:r>
      <w:r w:rsidRPr="008B12EF">
        <w:rPr>
          <w:rFonts w:cs="Arial"/>
          <w:szCs w:val="22"/>
        </w:rPr>
        <w:t xml:space="preserve"> ‘I feel confident that any concern I have in relation to inappropriate behaviour (bullying, sexual harassment, discrimination or racial vilification) will be addressed at this time’. </w:t>
      </w:r>
    </w:p>
    <w:p w14:paraId="440415DA" w14:textId="341822D2" w:rsidR="001871B7" w:rsidRDefault="006A1229" w:rsidP="001871B7">
      <w:pPr>
        <w:rPr>
          <w:rFonts w:cs="Arial"/>
          <w:szCs w:val="22"/>
        </w:rPr>
      </w:pPr>
      <w:r>
        <w:rPr>
          <w:rFonts w:cs="Arial"/>
          <w:szCs w:val="22"/>
        </w:rPr>
        <w:t>T</w:t>
      </w:r>
      <w:r w:rsidR="004F0044">
        <w:rPr>
          <w:rFonts w:cs="Arial"/>
          <w:szCs w:val="22"/>
        </w:rPr>
        <w:t>hese</w:t>
      </w:r>
      <w:r w:rsidR="00994639" w:rsidRPr="00360E91">
        <w:rPr>
          <w:rFonts w:cs="Arial"/>
          <w:szCs w:val="22"/>
        </w:rPr>
        <w:t xml:space="preserve"> surveys did not disaggregate data based on </w:t>
      </w:r>
      <w:r w:rsidR="004F0044">
        <w:rPr>
          <w:rFonts w:cs="Arial"/>
          <w:szCs w:val="22"/>
        </w:rPr>
        <w:t>demographic groups such as,</w:t>
      </w:r>
      <w:r w:rsidR="00E061A2">
        <w:rPr>
          <w:rFonts w:cs="Arial"/>
          <w:szCs w:val="22"/>
        </w:rPr>
        <w:t xml:space="preserve"> gender,</w:t>
      </w:r>
      <w:r w:rsidR="004F0044">
        <w:rPr>
          <w:rFonts w:cs="Arial"/>
          <w:szCs w:val="22"/>
        </w:rPr>
        <w:t xml:space="preserve"> </w:t>
      </w:r>
      <w:r w:rsidR="00E061A2">
        <w:rPr>
          <w:rFonts w:cs="Arial"/>
          <w:szCs w:val="22"/>
        </w:rPr>
        <w:t>race, ethnicity, Aboriginal and Torres Strait Islander descent,</w:t>
      </w:r>
      <w:r>
        <w:rPr>
          <w:rFonts w:cs="Arial"/>
          <w:szCs w:val="22"/>
        </w:rPr>
        <w:t xml:space="preserve"> or</w:t>
      </w:r>
      <w:r w:rsidR="00E061A2">
        <w:rPr>
          <w:rFonts w:cs="Arial"/>
          <w:szCs w:val="22"/>
        </w:rPr>
        <w:t xml:space="preserve"> disability. I</w:t>
      </w:r>
      <w:r w:rsidR="004F0044">
        <w:rPr>
          <w:rFonts w:cs="Arial"/>
          <w:szCs w:val="22"/>
        </w:rPr>
        <w:t>t is possible</w:t>
      </w:r>
      <w:r w:rsidR="00994639" w:rsidRPr="00360E91">
        <w:rPr>
          <w:rFonts w:cs="Arial"/>
          <w:szCs w:val="22"/>
        </w:rPr>
        <w:t xml:space="preserve"> the overall positive results may potentially be skewed</w:t>
      </w:r>
      <w:r w:rsidR="00A536E8">
        <w:rPr>
          <w:rFonts w:cs="Arial"/>
          <w:szCs w:val="22"/>
        </w:rPr>
        <w:t xml:space="preserve"> towards the experience of the majority. The results </w:t>
      </w:r>
      <w:r w:rsidR="00DC7D11">
        <w:rPr>
          <w:rFonts w:cs="Arial"/>
          <w:szCs w:val="22"/>
        </w:rPr>
        <w:t>overall,</w:t>
      </w:r>
      <w:r w:rsidR="00A536E8">
        <w:rPr>
          <w:rFonts w:cs="Arial"/>
          <w:szCs w:val="22"/>
        </w:rPr>
        <w:t xml:space="preserve"> h</w:t>
      </w:r>
      <w:r w:rsidR="002C6FCE">
        <w:rPr>
          <w:rFonts w:cs="Arial"/>
          <w:szCs w:val="22"/>
        </w:rPr>
        <w:t xml:space="preserve">owever, </w:t>
      </w:r>
      <w:r w:rsidR="00994639" w:rsidRPr="00360E91">
        <w:rPr>
          <w:rFonts w:cs="Arial"/>
          <w:szCs w:val="22"/>
        </w:rPr>
        <w:t xml:space="preserve">are favourable and indicate progress towards our long-term aim of building a workplace where everyone feels included, </w:t>
      </w:r>
      <w:r w:rsidR="00193DCA" w:rsidRPr="00360E91">
        <w:rPr>
          <w:rFonts w:cs="Arial"/>
          <w:szCs w:val="22"/>
        </w:rPr>
        <w:t>respected,</w:t>
      </w:r>
      <w:r w:rsidR="00994639" w:rsidRPr="00360E91">
        <w:rPr>
          <w:rFonts w:cs="Arial"/>
          <w:szCs w:val="22"/>
        </w:rPr>
        <w:t xml:space="preserve"> and valued.</w:t>
      </w:r>
    </w:p>
    <w:p w14:paraId="35382756" w14:textId="01A53186" w:rsidR="002C6FCE" w:rsidRDefault="002C6FCE" w:rsidP="001871B7">
      <w:pPr>
        <w:rPr>
          <w:rFonts w:cs="Arial"/>
          <w:szCs w:val="22"/>
        </w:rPr>
      </w:pPr>
      <w:r>
        <w:rPr>
          <w:rFonts w:cs="Arial"/>
          <w:szCs w:val="22"/>
        </w:rPr>
        <w:t xml:space="preserve">VLA will conduct </w:t>
      </w:r>
      <w:r w:rsidR="006A1229">
        <w:rPr>
          <w:rFonts w:cs="Arial"/>
          <w:szCs w:val="22"/>
        </w:rPr>
        <w:t>our second</w:t>
      </w:r>
      <w:r>
        <w:rPr>
          <w:rFonts w:cs="Arial"/>
          <w:szCs w:val="22"/>
        </w:rPr>
        <w:t xml:space="preserve"> Gender, Diversity, and Inclusion </w:t>
      </w:r>
      <w:r w:rsidR="006A1229">
        <w:rPr>
          <w:rFonts w:cs="Arial"/>
          <w:szCs w:val="22"/>
        </w:rPr>
        <w:t xml:space="preserve">staff </w:t>
      </w:r>
      <w:r>
        <w:rPr>
          <w:rFonts w:cs="Arial"/>
          <w:szCs w:val="22"/>
        </w:rPr>
        <w:t>survey in 2021 to</w:t>
      </w:r>
      <w:r>
        <w:rPr>
          <w:szCs w:val="22"/>
          <w:lang w:eastAsia="en-AU"/>
        </w:rPr>
        <w:t xml:space="preserve"> better understand how we are tracking with our diversity and inclusion efforts and </w:t>
      </w:r>
      <w:r w:rsidR="006A1229">
        <w:rPr>
          <w:szCs w:val="22"/>
          <w:lang w:eastAsia="en-AU"/>
        </w:rPr>
        <w:t xml:space="preserve">areas for improvement. </w:t>
      </w:r>
    </w:p>
    <w:p w14:paraId="12724ACA" w14:textId="22FEEC09" w:rsidR="00DE4EB1" w:rsidRPr="0028186E" w:rsidRDefault="00483473" w:rsidP="0028186E">
      <w:pPr>
        <w:pStyle w:val="Heading2"/>
      </w:pPr>
      <w:r w:rsidRPr="0028186E">
        <w:t xml:space="preserve">Intersection with our </w:t>
      </w:r>
      <w:r w:rsidR="006A1229" w:rsidRPr="0028186E">
        <w:t>C</w:t>
      </w:r>
      <w:r w:rsidRPr="0028186E">
        <w:t xml:space="preserve">lient-first </w:t>
      </w:r>
      <w:r w:rsidR="006A1229" w:rsidRPr="0028186E">
        <w:t>S</w:t>
      </w:r>
      <w:r w:rsidRPr="0028186E">
        <w:t>trategy</w:t>
      </w:r>
      <w:r w:rsidR="006A1229" w:rsidRPr="0028186E">
        <w:t xml:space="preserve"> 2020–23</w:t>
      </w:r>
    </w:p>
    <w:p w14:paraId="5BEA6410" w14:textId="2227D0F4" w:rsidR="00483473" w:rsidRDefault="00885738" w:rsidP="00885738">
      <w:pPr>
        <w:rPr>
          <w:rFonts w:cs="Arial"/>
          <w:szCs w:val="22"/>
        </w:rPr>
      </w:pPr>
      <w:r w:rsidRPr="00885738">
        <w:rPr>
          <w:rFonts w:cs="Arial"/>
          <w:szCs w:val="22"/>
        </w:rPr>
        <w:t xml:space="preserve">Our client-first </w:t>
      </w:r>
      <w:r w:rsidR="002C6FCE">
        <w:rPr>
          <w:rFonts w:cs="Arial"/>
          <w:szCs w:val="22"/>
        </w:rPr>
        <w:t>strategy aims to put</w:t>
      </w:r>
      <w:r w:rsidR="006A1229">
        <w:rPr>
          <w:rFonts w:cs="Arial"/>
          <w:szCs w:val="22"/>
        </w:rPr>
        <w:t>s</w:t>
      </w:r>
      <w:r w:rsidRPr="00885738">
        <w:rPr>
          <w:rFonts w:cs="Arial"/>
          <w:szCs w:val="22"/>
        </w:rPr>
        <w:t xml:space="preserve"> our clients at the centre of everything we do</w:t>
      </w:r>
      <w:r>
        <w:rPr>
          <w:rFonts w:cs="Arial"/>
          <w:szCs w:val="22"/>
        </w:rPr>
        <w:t xml:space="preserve">. </w:t>
      </w:r>
      <w:r w:rsidR="00354A36">
        <w:rPr>
          <w:rFonts w:cs="Arial"/>
          <w:szCs w:val="22"/>
        </w:rPr>
        <w:t>W</w:t>
      </w:r>
      <w:r w:rsidR="00354A36" w:rsidRPr="00483473">
        <w:rPr>
          <w:rFonts w:cs="Arial"/>
          <w:szCs w:val="22"/>
        </w:rPr>
        <w:t>e know that 2</w:t>
      </w:r>
      <w:r w:rsidR="00534726">
        <w:rPr>
          <w:rFonts w:cs="Arial"/>
          <w:szCs w:val="22"/>
        </w:rPr>
        <w:t>3</w:t>
      </w:r>
      <w:r w:rsidR="00354A36">
        <w:rPr>
          <w:rFonts w:cs="Arial"/>
          <w:szCs w:val="22"/>
        </w:rPr>
        <w:t xml:space="preserve"> per cent</w:t>
      </w:r>
      <w:r w:rsidR="002C6FCE">
        <w:rPr>
          <w:rFonts w:cs="Arial"/>
          <w:szCs w:val="22"/>
        </w:rPr>
        <w:t xml:space="preserve"> </w:t>
      </w:r>
      <w:r w:rsidR="00354A36" w:rsidRPr="00483473">
        <w:rPr>
          <w:rFonts w:cs="Arial"/>
          <w:szCs w:val="22"/>
        </w:rPr>
        <w:t>of our clients come from culturally and linguistically diverse backgrounds</w:t>
      </w:r>
      <w:r w:rsidR="002C6FCE">
        <w:rPr>
          <w:rStyle w:val="FootnoteReference"/>
          <w:rFonts w:cs="Arial"/>
          <w:szCs w:val="22"/>
        </w:rPr>
        <w:footnoteReference w:id="4"/>
      </w:r>
      <w:r w:rsidR="00354A36" w:rsidRPr="00483473">
        <w:rPr>
          <w:rFonts w:cs="Arial"/>
          <w:szCs w:val="22"/>
        </w:rPr>
        <w:t>.</w:t>
      </w:r>
      <w:r w:rsidR="00354A36">
        <w:rPr>
          <w:rFonts w:cs="Arial"/>
          <w:szCs w:val="22"/>
        </w:rPr>
        <w:t xml:space="preserve"> </w:t>
      </w:r>
      <w:r w:rsidRPr="00885738">
        <w:rPr>
          <w:rFonts w:cs="Arial"/>
          <w:szCs w:val="22"/>
        </w:rPr>
        <w:t xml:space="preserve">We see </w:t>
      </w:r>
      <w:r w:rsidR="00354A36">
        <w:rPr>
          <w:rFonts w:cs="Arial"/>
          <w:szCs w:val="22"/>
        </w:rPr>
        <w:t>our work of racial justice and cultural inclusivity</w:t>
      </w:r>
      <w:r w:rsidRPr="00885738">
        <w:rPr>
          <w:rFonts w:cs="Arial"/>
          <w:szCs w:val="22"/>
        </w:rPr>
        <w:t xml:space="preserve"> as a key part of our ability to work in a client first manner.</w:t>
      </w:r>
      <w:r>
        <w:rPr>
          <w:rFonts w:cs="Arial"/>
          <w:szCs w:val="22"/>
        </w:rPr>
        <w:t xml:space="preserve"> </w:t>
      </w:r>
    </w:p>
    <w:p w14:paraId="702A9E40" w14:textId="5F13A88C" w:rsidR="007F2DBD" w:rsidRDefault="007F2DBD" w:rsidP="0028186E">
      <w:pPr>
        <w:pStyle w:val="Heading3"/>
      </w:pPr>
      <w:r w:rsidRPr="001B3CFB">
        <w:t>Our submission about the</w:t>
      </w:r>
      <w:r w:rsidR="001B3CFB">
        <w:t xml:space="preserve"> </w:t>
      </w:r>
      <w:r w:rsidRPr="001B3CFB">
        <w:t>public housing lockdowns</w:t>
      </w:r>
    </w:p>
    <w:p w14:paraId="0231B939" w14:textId="6442350F" w:rsidR="001B3CFB" w:rsidRDefault="001B3CFB" w:rsidP="00F25A9D">
      <w:pPr>
        <w:rPr>
          <w:rFonts w:cs="Arial"/>
          <w:szCs w:val="22"/>
        </w:rPr>
      </w:pPr>
      <w:r w:rsidRPr="001B3CFB">
        <w:rPr>
          <w:rFonts w:cs="Arial"/>
          <w:szCs w:val="22"/>
        </w:rPr>
        <w:t>Disaster Legal Help Victoria (DLHV)</w:t>
      </w:r>
      <w:r w:rsidR="00F25A9D">
        <w:t xml:space="preserve"> </w:t>
      </w:r>
      <w:r w:rsidRPr="001B3CFB">
        <w:rPr>
          <w:rFonts w:cs="Arial"/>
          <w:szCs w:val="22"/>
        </w:rPr>
        <w:t>made a submission</w:t>
      </w:r>
      <w:r w:rsidRPr="00F25A9D">
        <w:rPr>
          <w:rFonts w:cs="Arial"/>
          <w:szCs w:val="22"/>
        </w:rPr>
        <w:t xml:space="preserve"> to </w:t>
      </w:r>
      <w:r w:rsidR="006A1229">
        <w:rPr>
          <w:rFonts w:cs="Arial"/>
          <w:szCs w:val="22"/>
        </w:rPr>
        <w:t xml:space="preserve">the </w:t>
      </w:r>
      <w:r w:rsidRPr="00F25A9D">
        <w:rPr>
          <w:rFonts w:cs="Arial"/>
          <w:szCs w:val="22"/>
        </w:rPr>
        <w:t>Victorian Ombudsman’s investigation</w:t>
      </w:r>
      <w:r w:rsidR="00F25A9D" w:rsidRPr="00F25A9D">
        <w:rPr>
          <w:rFonts w:cs="Arial"/>
          <w:szCs w:val="22"/>
        </w:rPr>
        <w:t xml:space="preserve"> into the detention and treatment of public housing residents </w:t>
      </w:r>
      <w:r w:rsidR="006A1229">
        <w:rPr>
          <w:rFonts w:cs="Arial"/>
          <w:szCs w:val="22"/>
        </w:rPr>
        <w:t xml:space="preserve">during the </w:t>
      </w:r>
      <w:r w:rsidR="00F25A9D" w:rsidRPr="00F25A9D">
        <w:rPr>
          <w:rFonts w:cs="Arial"/>
          <w:szCs w:val="22"/>
        </w:rPr>
        <w:t>COVID-19 'hard lockdown' in July 2020. The submission notes that official communications, including written and verbal directions from government, police, and authorised officers, were not made available in community languages, or with the assistance of interpreters in a timely manner. As a result, many residents did not understand the nature of the hard lockdown, the risk of COVID-19, their legal rights, or where to seek assistance.</w:t>
      </w:r>
      <w:r w:rsidR="00F25A9D" w:rsidRPr="00265B40">
        <w:rPr>
          <w:rFonts w:cs="Arial"/>
          <w:szCs w:val="22"/>
        </w:rPr>
        <w:t xml:space="preserve"> The submission included recommendations </w:t>
      </w:r>
      <w:r w:rsidR="00265B40" w:rsidRPr="00265B40">
        <w:rPr>
          <w:rFonts w:cs="Arial"/>
          <w:szCs w:val="22"/>
        </w:rPr>
        <w:t xml:space="preserve">for consideration that would </w:t>
      </w:r>
      <w:r w:rsidR="00F25A9D" w:rsidRPr="00265B40">
        <w:rPr>
          <w:rFonts w:cs="Arial"/>
          <w:szCs w:val="22"/>
        </w:rPr>
        <w:t>improve</w:t>
      </w:r>
      <w:r w:rsidR="006A1229">
        <w:rPr>
          <w:rFonts w:cs="Arial"/>
          <w:szCs w:val="22"/>
        </w:rPr>
        <w:t xml:space="preserve"> Victoria’s</w:t>
      </w:r>
      <w:r w:rsidR="00F25A9D" w:rsidRPr="00265B40">
        <w:rPr>
          <w:rFonts w:cs="Arial"/>
          <w:szCs w:val="22"/>
        </w:rPr>
        <w:t xml:space="preserve"> ability to respond not just </w:t>
      </w:r>
      <w:r w:rsidR="006A1229">
        <w:rPr>
          <w:rFonts w:cs="Arial"/>
          <w:szCs w:val="22"/>
        </w:rPr>
        <w:t>during</w:t>
      </w:r>
      <w:r w:rsidR="00F25A9D" w:rsidRPr="00265B40">
        <w:rPr>
          <w:rFonts w:cs="Arial"/>
          <w:szCs w:val="22"/>
        </w:rPr>
        <w:t xml:space="preserve"> pandemics, but to a wide variety of disasters that people face</w:t>
      </w:r>
      <w:r w:rsidR="00265B40">
        <w:rPr>
          <w:rFonts w:cs="Arial"/>
          <w:szCs w:val="22"/>
        </w:rPr>
        <w:t xml:space="preserve">. </w:t>
      </w:r>
    </w:p>
    <w:p w14:paraId="15761BF2" w14:textId="25DF2C44" w:rsidR="00EE78AA" w:rsidRPr="0074019D" w:rsidRDefault="007D11E4" w:rsidP="00EE78AA">
      <w:pPr>
        <w:rPr>
          <w:rFonts w:cs="Arial"/>
          <w:szCs w:val="22"/>
        </w:rPr>
      </w:pPr>
      <w:hyperlink r:id="rId35" w:history="1">
        <w:r w:rsidR="003A5F7A" w:rsidRPr="003A5F7A">
          <w:rPr>
            <w:rStyle w:val="Hyperlink"/>
            <w:rFonts w:cs="Arial"/>
            <w:szCs w:val="22"/>
          </w:rPr>
          <w:t>Read about our submission to the Victorian Ombudsman in response to the public housing lockdowns.</w:t>
        </w:r>
      </w:hyperlink>
      <w:r w:rsidR="003A5F7A">
        <w:rPr>
          <w:rFonts w:cs="Arial"/>
          <w:szCs w:val="22"/>
        </w:rPr>
        <w:t xml:space="preserve"> </w:t>
      </w:r>
    </w:p>
    <w:p w14:paraId="5C648DB6" w14:textId="6824361A" w:rsidR="00694D10" w:rsidRPr="0028186E" w:rsidRDefault="006844EB" w:rsidP="0028186E">
      <w:pPr>
        <w:pStyle w:val="Heading2"/>
        <w:rPr>
          <w:highlight w:val="yellow"/>
        </w:rPr>
      </w:pPr>
      <w:r w:rsidRPr="0028186E">
        <w:t>Key learnings in 2020</w:t>
      </w:r>
    </w:p>
    <w:p w14:paraId="5EECBA0E" w14:textId="08E133B2" w:rsidR="006844EB" w:rsidRDefault="006F3892" w:rsidP="006844EB">
      <w:r>
        <w:t>This 12-month progress report</w:t>
      </w:r>
      <w:r w:rsidR="00AD3E06">
        <w:t xml:space="preserve"> demonstrates that we are heading in the right direction</w:t>
      </w:r>
      <w:r w:rsidR="006844EB">
        <w:t xml:space="preserve">. At the same time, </w:t>
      </w:r>
      <w:r w:rsidR="006844EB" w:rsidRPr="008F6482">
        <w:t xml:space="preserve">we know that we are still at the beginning of our journey, and that we need to </w:t>
      </w:r>
      <w:r w:rsidR="00534726" w:rsidRPr="00534726">
        <w:t>translate the commitments that we have set for our organisation into actions.</w:t>
      </w:r>
    </w:p>
    <w:p w14:paraId="6FD2CD41" w14:textId="78DABE73" w:rsidR="00D972C7" w:rsidRDefault="006A1229" w:rsidP="00D972C7">
      <w:pPr>
        <w:pStyle w:val="VLADocumentText"/>
      </w:pPr>
      <w:r>
        <w:t>O</w:t>
      </w:r>
      <w:r w:rsidR="00A536E8">
        <w:t>ur</w:t>
      </w:r>
      <w:r>
        <w:t xml:space="preserve"> key </w:t>
      </w:r>
      <w:r w:rsidR="005267A9" w:rsidRPr="005267A9">
        <w:t>learnings that will</w:t>
      </w:r>
      <w:r w:rsidR="006844EB">
        <w:t xml:space="preserve"> </w:t>
      </w:r>
      <w:r>
        <w:t xml:space="preserve">help us </w:t>
      </w:r>
      <w:r w:rsidR="00AD3E06">
        <w:t>continu</w:t>
      </w:r>
      <w:r>
        <w:t>e</w:t>
      </w:r>
      <w:r w:rsidR="00AD3E06">
        <w:t xml:space="preserve"> to build</w:t>
      </w:r>
      <w:r w:rsidR="006844EB">
        <w:t xml:space="preserve"> a culture of inclusion </w:t>
      </w:r>
      <w:r w:rsidR="00AD3E06">
        <w:t>at VLA i</w:t>
      </w:r>
      <w:r>
        <w:t xml:space="preserve">nclude: </w:t>
      </w:r>
    </w:p>
    <w:p w14:paraId="143B3E53" w14:textId="5B030F3B" w:rsidR="00AD3E06" w:rsidRDefault="00AD3E06" w:rsidP="00D972C7">
      <w:pPr>
        <w:pStyle w:val="VLADocumentText"/>
        <w:numPr>
          <w:ilvl w:val="0"/>
          <w:numId w:val="26"/>
        </w:numPr>
      </w:pPr>
      <w:r>
        <w:t xml:space="preserve">The COVID-19 pandemic and the Black Lives Matter movement resulted in a shared sense of urgency for </w:t>
      </w:r>
      <w:r w:rsidRPr="003A7252">
        <w:t xml:space="preserve">VLA to </w:t>
      </w:r>
      <w:r w:rsidR="006A1229">
        <w:t xml:space="preserve">strengthen </w:t>
      </w:r>
      <w:r w:rsidR="00A536E8" w:rsidRPr="003A7252">
        <w:t>our</w:t>
      </w:r>
      <w:r>
        <w:t xml:space="preserve"> commitment to racial justice and inclusion, and to think differently about what is needed to make real change across VLA</w:t>
      </w:r>
      <w:r w:rsidR="006A1229">
        <w:t xml:space="preserve">. </w:t>
      </w:r>
    </w:p>
    <w:p w14:paraId="68EED14F" w14:textId="570CEC0A" w:rsidR="00D972C7" w:rsidRDefault="00D972C7" w:rsidP="00D972C7">
      <w:pPr>
        <w:pStyle w:val="VLADocumentText"/>
        <w:numPr>
          <w:ilvl w:val="0"/>
          <w:numId w:val="26"/>
        </w:numPr>
      </w:pPr>
      <w:r>
        <w:t xml:space="preserve">We have more work to do to translate our commitments into everyday practice when it comes to creating welcoming, inclusive spaces where every person feels valued and </w:t>
      </w:r>
      <w:r w:rsidR="004D44C9">
        <w:t>respected</w:t>
      </w:r>
      <w:r w:rsidR="00AD3E06">
        <w:t xml:space="preserve">. This includes having courageous and uncomfortable conversations about the </w:t>
      </w:r>
      <w:r w:rsidR="00AD3E06">
        <w:lastRenderedPageBreak/>
        <w:t xml:space="preserve">pervasiveness of racism in society, including how it plays out in our workplace, services and more broadly </w:t>
      </w:r>
      <w:r w:rsidR="00A536E8">
        <w:t xml:space="preserve">within </w:t>
      </w:r>
      <w:r w:rsidR="00AD3E06">
        <w:t xml:space="preserve">the justice system. </w:t>
      </w:r>
    </w:p>
    <w:p w14:paraId="66E08940" w14:textId="453B8E9C" w:rsidR="00D972C7" w:rsidRPr="009D011A" w:rsidRDefault="00D972C7" w:rsidP="0054348B">
      <w:pPr>
        <w:pStyle w:val="VLADocumentText"/>
        <w:numPr>
          <w:ilvl w:val="0"/>
          <w:numId w:val="26"/>
        </w:numPr>
      </w:pPr>
      <w:r>
        <w:t>Our employee diversity networks</w:t>
      </w:r>
      <w:r w:rsidR="00AD3E06">
        <w:t xml:space="preserve"> cultivate a safe space for connection and growth for staff members with lived experience. These networks play a key role in advocating for inclusion and diversity at VLA</w:t>
      </w:r>
      <w:r w:rsidR="004D44C9">
        <w:t xml:space="preserve">. These voices are vital in creating workplaces that are safe and equitable for all. </w:t>
      </w:r>
    </w:p>
    <w:p w14:paraId="559A2D86" w14:textId="26425C6C" w:rsidR="0074019D" w:rsidRDefault="00D972C7" w:rsidP="0074019D">
      <w:pPr>
        <w:spacing w:after="0" w:line="240" w:lineRule="auto"/>
      </w:pPr>
      <w:r w:rsidRPr="00D972C7">
        <w:t>These learnings are reflected in our actions</w:t>
      </w:r>
      <w:r>
        <w:t xml:space="preserve"> and activities for the 2021 year ahead. </w:t>
      </w:r>
    </w:p>
    <w:p w14:paraId="64A0C188" w14:textId="4E7C9379" w:rsidR="006844EB" w:rsidRPr="006844EB" w:rsidRDefault="00B12D0A" w:rsidP="0028186E">
      <w:pPr>
        <w:pStyle w:val="Heading2"/>
      </w:pPr>
      <w:r>
        <w:t xml:space="preserve">2021 </w:t>
      </w:r>
      <w:r w:rsidR="006844EB" w:rsidRPr="006844EB">
        <w:t>actions and activities</w:t>
      </w:r>
    </w:p>
    <w:p w14:paraId="7E99B66A" w14:textId="25C62C1A" w:rsidR="006E7060" w:rsidRPr="008E462F" w:rsidRDefault="00DA2BFA" w:rsidP="0028186E">
      <w:pPr>
        <w:pStyle w:val="Heading3"/>
        <w:rPr>
          <w:szCs w:val="22"/>
        </w:rPr>
      </w:pPr>
      <w:r w:rsidRPr="008E462F">
        <w:t xml:space="preserve">Workforce </w:t>
      </w:r>
      <w:r w:rsidR="00534726">
        <w:t>d</w:t>
      </w:r>
      <w:r w:rsidRPr="008E462F">
        <w:t xml:space="preserve">iversity </w:t>
      </w:r>
    </w:p>
    <w:p w14:paraId="5818E5FB" w14:textId="0EAC718F" w:rsidR="00DA2BFA" w:rsidRPr="008E462F" w:rsidRDefault="00DA2BFA" w:rsidP="008E462F">
      <w:pPr>
        <w:pStyle w:val="ListParagraph"/>
        <w:numPr>
          <w:ilvl w:val="0"/>
          <w:numId w:val="13"/>
        </w:numPr>
        <w:rPr>
          <w:rFonts w:cs="Arial"/>
          <w:szCs w:val="22"/>
        </w:rPr>
      </w:pPr>
      <w:r w:rsidRPr="008E462F">
        <w:rPr>
          <w:szCs w:val="22"/>
          <w:lang w:eastAsia="en-AU"/>
        </w:rPr>
        <w:t xml:space="preserve">Continue to build the diversity of our workforce through our pathway programs, </w:t>
      </w:r>
      <w:r w:rsidR="00222F4A" w:rsidRPr="008E462F">
        <w:rPr>
          <w:szCs w:val="22"/>
          <w:lang w:eastAsia="en-AU"/>
        </w:rPr>
        <w:t>such as</w:t>
      </w:r>
      <w:r w:rsidRPr="008E462F">
        <w:rPr>
          <w:szCs w:val="22"/>
          <w:lang w:eastAsia="en-AU"/>
        </w:rPr>
        <w:t xml:space="preserve">, the </w:t>
      </w:r>
      <w:r w:rsidR="00222F4A" w:rsidRPr="008E462F">
        <w:rPr>
          <w:szCs w:val="22"/>
          <w:lang w:eastAsia="en-AU"/>
        </w:rPr>
        <w:t xml:space="preserve">New Lawyers Program and </w:t>
      </w:r>
      <w:r w:rsidRPr="008E462F">
        <w:rPr>
          <w:szCs w:val="22"/>
          <w:lang w:eastAsia="en-AU"/>
        </w:rPr>
        <w:t xml:space="preserve">African Australian Clerkship program. </w:t>
      </w:r>
    </w:p>
    <w:p w14:paraId="63C605FD" w14:textId="61513768" w:rsidR="00600FEF" w:rsidRPr="008E462F" w:rsidRDefault="00600FEF" w:rsidP="008E462F">
      <w:pPr>
        <w:pStyle w:val="VLADocumentText"/>
        <w:numPr>
          <w:ilvl w:val="0"/>
          <w:numId w:val="13"/>
        </w:numPr>
        <w:rPr>
          <w:rFonts w:cs="Arial"/>
          <w:szCs w:val="22"/>
        </w:rPr>
      </w:pPr>
      <w:r w:rsidRPr="008E462F">
        <w:rPr>
          <w:rFonts w:cs="Arial"/>
        </w:rPr>
        <w:t>Ensure VLA’s values and commitment to diversity, inclusion and racial justice is </w:t>
      </w:r>
      <w:r w:rsidR="00534726">
        <w:rPr>
          <w:rFonts w:cs="Arial"/>
        </w:rPr>
        <w:t xml:space="preserve">reflected </w:t>
      </w:r>
      <w:r w:rsidRPr="008E462F">
        <w:rPr>
          <w:rFonts w:cs="Arial"/>
        </w:rPr>
        <w:t>in our recruitment and candidate attraction materials</w:t>
      </w:r>
      <w:r w:rsidR="00B12D0A">
        <w:rPr>
          <w:rFonts w:cs="Arial"/>
        </w:rPr>
        <w:t>.</w:t>
      </w:r>
    </w:p>
    <w:p w14:paraId="20C581E0" w14:textId="148DCB08" w:rsidR="00600FEF" w:rsidRPr="008E462F" w:rsidRDefault="00066083" w:rsidP="008E462F">
      <w:pPr>
        <w:pStyle w:val="VLADocumentText"/>
        <w:numPr>
          <w:ilvl w:val="0"/>
          <w:numId w:val="13"/>
        </w:numPr>
      </w:pPr>
      <w:r>
        <w:rPr>
          <w:rFonts w:cs="Arial"/>
        </w:rPr>
        <w:t xml:space="preserve">Provide </w:t>
      </w:r>
      <w:r w:rsidR="00600FEF" w:rsidRPr="008E462F">
        <w:rPr>
          <w:rFonts w:cs="Arial"/>
        </w:rPr>
        <w:t xml:space="preserve">hiring managers </w:t>
      </w:r>
      <w:r w:rsidR="007A7938" w:rsidRPr="008E462F">
        <w:rPr>
          <w:rFonts w:cs="Arial"/>
        </w:rPr>
        <w:t xml:space="preserve">with guidance to </w:t>
      </w:r>
      <w:r w:rsidR="00600FEF" w:rsidRPr="008E462F">
        <w:rPr>
          <w:rFonts w:cs="Arial"/>
        </w:rPr>
        <w:t xml:space="preserve">consider the unique value, insights, and experiences that candidates from culturally diverse backgrounds bring to </w:t>
      </w:r>
      <w:r w:rsidR="001B3CFB">
        <w:rPr>
          <w:rFonts w:cs="Arial"/>
        </w:rPr>
        <w:t>VLA</w:t>
      </w:r>
      <w:r w:rsidR="00534726">
        <w:rPr>
          <w:rFonts w:cs="Arial"/>
        </w:rPr>
        <w:t>.</w:t>
      </w:r>
    </w:p>
    <w:p w14:paraId="31E2551C" w14:textId="35E1051C" w:rsidR="00C67414" w:rsidRPr="008E462F" w:rsidRDefault="00C67414" w:rsidP="0028186E">
      <w:pPr>
        <w:pStyle w:val="Heading3"/>
        <w:rPr>
          <w:szCs w:val="22"/>
        </w:rPr>
      </w:pPr>
      <w:r w:rsidRPr="008E462F">
        <w:t xml:space="preserve">Workforce </w:t>
      </w:r>
      <w:r w:rsidR="00534726">
        <w:t>c</w:t>
      </w:r>
      <w:r w:rsidRPr="008E462F">
        <w:t xml:space="preserve">apability </w:t>
      </w:r>
      <w:r w:rsidR="00222F4A" w:rsidRPr="008E462F">
        <w:t xml:space="preserve"> </w:t>
      </w:r>
    </w:p>
    <w:p w14:paraId="2B43CA49" w14:textId="6811CDFB" w:rsidR="00C67414" w:rsidRPr="00AF1C95" w:rsidRDefault="00C67414" w:rsidP="008E462F">
      <w:pPr>
        <w:pStyle w:val="VLADocumentText"/>
        <w:numPr>
          <w:ilvl w:val="0"/>
          <w:numId w:val="7"/>
        </w:numPr>
        <w:rPr>
          <w:szCs w:val="22"/>
          <w:lang w:eastAsia="en-AU"/>
        </w:rPr>
      </w:pPr>
      <w:r w:rsidRPr="00AE4496">
        <w:rPr>
          <w:szCs w:val="22"/>
          <w:lang w:eastAsia="en-AU"/>
        </w:rPr>
        <w:t xml:space="preserve">Continue to </w:t>
      </w:r>
      <w:r w:rsidR="001F4341">
        <w:rPr>
          <w:szCs w:val="22"/>
          <w:lang w:eastAsia="en-AU"/>
        </w:rPr>
        <w:t>improve</w:t>
      </w:r>
      <w:r w:rsidRPr="00AE4496">
        <w:rPr>
          <w:szCs w:val="22"/>
          <w:lang w:eastAsia="en-AU"/>
        </w:rPr>
        <w:t xml:space="preserve"> uptake </w:t>
      </w:r>
      <w:r w:rsidR="00B61F4C">
        <w:rPr>
          <w:szCs w:val="22"/>
          <w:lang w:eastAsia="en-AU"/>
        </w:rPr>
        <w:t>of</w:t>
      </w:r>
      <w:r w:rsidRPr="00AE4496">
        <w:rPr>
          <w:szCs w:val="22"/>
          <w:lang w:eastAsia="en-AU"/>
        </w:rPr>
        <w:t xml:space="preserve"> </w:t>
      </w:r>
      <w:r>
        <w:rPr>
          <w:szCs w:val="22"/>
          <w:lang w:eastAsia="en-AU"/>
        </w:rPr>
        <w:t>our diversity and inclusion suite of e-learnings</w:t>
      </w:r>
      <w:r w:rsidR="00B12D0A">
        <w:rPr>
          <w:szCs w:val="22"/>
          <w:lang w:eastAsia="en-AU"/>
        </w:rPr>
        <w:t>.</w:t>
      </w:r>
    </w:p>
    <w:p w14:paraId="62B4197A" w14:textId="09AD372F" w:rsidR="00C67414" w:rsidRPr="00C67414" w:rsidRDefault="00B61F4C" w:rsidP="008E462F">
      <w:pPr>
        <w:pStyle w:val="VLADocumentText"/>
        <w:numPr>
          <w:ilvl w:val="0"/>
          <w:numId w:val="7"/>
        </w:numPr>
        <w:rPr>
          <w:szCs w:val="22"/>
        </w:rPr>
      </w:pPr>
      <w:r>
        <w:rPr>
          <w:szCs w:val="22"/>
          <w:lang w:eastAsia="en-AU"/>
        </w:rPr>
        <w:t xml:space="preserve">Commence rollout of our </w:t>
      </w:r>
      <w:r w:rsidR="00C67414" w:rsidRPr="00C67414">
        <w:rPr>
          <w:szCs w:val="22"/>
          <w:lang w:eastAsia="en-AU"/>
        </w:rPr>
        <w:t>Respectful Workplace Behaviours Training for staff and managers</w:t>
      </w:r>
      <w:r w:rsidR="00B12D0A">
        <w:rPr>
          <w:szCs w:val="22"/>
          <w:lang w:eastAsia="en-AU"/>
        </w:rPr>
        <w:t>.</w:t>
      </w:r>
      <w:r>
        <w:rPr>
          <w:szCs w:val="22"/>
          <w:lang w:eastAsia="en-AU"/>
        </w:rPr>
        <w:t xml:space="preserve"> </w:t>
      </w:r>
    </w:p>
    <w:p w14:paraId="74C100AC" w14:textId="440A9B83" w:rsidR="00C67414" w:rsidRPr="006E7060" w:rsidRDefault="00A92716" w:rsidP="008E462F">
      <w:pPr>
        <w:pStyle w:val="VLADocumentText"/>
        <w:numPr>
          <w:ilvl w:val="0"/>
          <w:numId w:val="7"/>
        </w:numPr>
        <w:rPr>
          <w:szCs w:val="22"/>
        </w:rPr>
      </w:pPr>
      <w:r>
        <w:rPr>
          <w:szCs w:val="22"/>
          <w:lang w:eastAsia="en-AU"/>
        </w:rPr>
        <w:t>Provide t</w:t>
      </w:r>
      <w:r w:rsidR="00C67414" w:rsidRPr="00C67414">
        <w:rPr>
          <w:szCs w:val="22"/>
          <w:lang w:eastAsia="en-AU"/>
        </w:rPr>
        <w:t xml:space="preserve">argeted anti-racism training </w:t>
      </w:r>
      <w:r w:rsidR="009B71B1">
        <w:rPr>
          <w:szCs w:val="22"/>
          <w:lang w:eastAsia="en-AU"/>
        </w:rPr>
        <w:t xml:space="preserve">for </w:t>
      </w:r>
      <w:r w:rsidR="00066083">
        <w:rPr>
          <w:szCs w:val="22"/>
          <w:lang w:eastAsia="en-AU"/>
        </w:rPr>
        <w:t xml:space="preserve">People and Culture, </w:t>
      </w:r>
      <w:r w:rsidR="009B71B1">
        <w:rPr>
          <w:szCs w:val="22"/>
          <w:lang w:eastAsia="en-AU"/>
        </w:rPr>
        <w:t xml:space="preserve">Cultural Diversity Champions, CDCC and </w:t>
      </w:r>
      <w:r w:rsidR="00B12D0A">
        <w:rPr>
          <w:szCs w:val="22"/>
          <w:lang w:eastAsia="en-AU"/>
        </w:rPr>
        <w:t>s</w:t>
      </w:r>
      <w:r w:rsidR="009B71B1">
        <w:rPr>
          <w:szCs w:val="22"/>
          <w:lang w:eastAsia="en-AU"/>
        </w:rPr>
        <w:t xml:space="preserve">trategy and </w:t>
      </w:r>
      <w:r w:rsidR="007A1FD6">
        <w:rPr>
          <w:szCs w:val="22"/>
          <w:lang w:eastAsia="en-AU"/>
        </w:rPr>
        <w:t>policy</w:t>
      </w:r>
      <w:r w:rsidR="009B71B1">
        <w:rPr>
          <w:szCs w:val="22"/>
          <w:lang w:eastAsia="en-AU"/>
        </w:rPr>
        <w:t xml:space="preserve"> </w:t>
      </w:r>
      <w:r w:rsidR="00B12D0A">
        <w:rPr>
          <w:szCs w:val="22"/>
          <w:lang w:eastAsia="en-AU"/>
        </w:rPr>
        <w:t>o</w:t>
      </w:r>
      <w:r w:rsidR="009B71B1">
        <w:rPr>
          <w:szCs w:val="22"/>
          <w:lang w:eastAsia="en-AU"/>
        </w:rPr>
        <w:t>fficers</w:t>
      </w:r>
      <w:r w:rsidR="00B12D0A">
        <w:rPr>
          <w:szCs w:val="22"/>
          <w:lang w:eastAsia="en-AU"/>
        </w:rPr>
        <w:t xml:space="preserve">. </w:t>
      </w:r>
    </w:p>
    <w:p w14:paraId="6F512DF4" w14:textId="479C0578" w:rsidR="009D12B8" w:rsidRPr="008E462F" w:rsidRDefault="00DA2BFA" w:rsidP="0028186E">
      <w:pPr>
        <w:pStyle w:val="Heading3"/>
        <w:rPr>
          <w:szCs w:val="22"/>
        </w:rPr>
      </w:pPr>
      <w:r w:rsidRPr="008E462F">
        <w:t xml:space="preserve">Organisational </w:t>
      </w:r>
      <w:r w:rsidR="00534726">
        <w:t>c</w:t>
      </w:r>
      <w:r w:rsidRPr="008E462F">
        <w:t xml:space="preserve">apacity </w:t>
      </w:r>
    </w:p>
    <w:p w14:paraId="4D1FEFEA" w14:textId="0EA09664" w:rsidR="007A1FD6" w:rsidRPr="007A1FD6" w:rsidRDefault="00FF418E" w:rsidP="007A1FD6">
      <w:pPr>
        <w:pStyle w:val="ListParagraph"/>
        <w:numPr>
          <w:ilvl w:val="0"/>
          <w:numId w:val="7"/>
        </w:numPr>
        <w:rPr>
          <w:rFonts w:cs="Arial"/>
          <w:szCs w:val="22"/>
        </w:rPr>
      </w:pPr>
      <w:r>
        <w:rPr>
          <w:szCs w:val="22"/>
        </w:rPr>
        <w:t>Plan</w:t>
      </w:r>
      <w:r w:rsidR="009D12B8" w:rsidRPr="00D97218">
        <w:rPr>
          <w:szCs w:val="22"/>
        </w:rPr>
        <w:t xml:space="preserve"> for two key </w:t>
      </w:r>
      <w:r w:rsidR="00BD55FA" w:rsidRPr="00D97218">
        <w:rPr>
          <w:rFonts w:cs="Arial"/>
          <w:szCs w:val="22"/>
        </w:rPr>
        <w:t>racial justice advocacy issues that are linked to VLA’s core work in 2021</w:t>
      </w:r>
    </w:p>
    <w:p w14:paraId="3FA19049" w14:textId="2E2B0B3D" w:rsidR="00066083" w:rsidRDefault="00066083" w:rsidP="00066083">
      <w:pPr>
        <w:pStyle w:val="ListParagraph"/>
        <w:numPr>
          <w:ilvl w:val="1"/>
          <w:numId w:val="7"/>
        </w:numPr>
        <w:rPr>
          <w:rFonts w:cs="Arial"/>
          <w:szCs w:val="22"/>
        </w:rPr>
      </w:pPr>
      <w:r>
        <w:rPr>
          <w:rFonts w:cs="Arial"/>
          <w:szCs w:val="22"/>
        </w:rPr>
        <w:t>The overrepresentation of people from culturally and linguistically diverse backgrounds in Youth Crime and Child Protection</w:t>
      </w:r>
      <w:r w:rsidR="00534726">
        <w:rPr>
          <w:rFonts w:cs="Arial"/>
          <w:szCs w:val="22"/>
        </w:rPr>
        <w:t>.</w:t>
      </w:r>
    </w:p>
    <w:p w14:paraId="5D79A997" w14:textId="2F280A97" w:rsidR="00066083" w:rsidRPr="00D97218" w:rsidRDefault="00066083" w:rsidP="00066083">
      <w:pPr>
        <w:pStyle w:val="ListParagraph"/>
        <w:numPr>
          <w:ilvl w:val="1"/>
          <w:numId w:val="7"/>
        </w:numPr>
        <w:rPr>
          <w:rFonts w:cs="Arial"/>
          <w:szCs w:val="22"/>
        </w:rPr>
      </w:pPr>
      <w:r>
        <w:rPr>
          <w:rFonts w:cs="Arial"/>
          <w:szCs w:val="22"/>
        </w:rPr>
        <w:t>The r</w:t>
      </w:r>
      <w:r w:rsidRPr="007705C6">
        <w:rPr>
          <w:rFonts w:cs="Arial"/>
          <w:szCs w:val="22"/>
        </w:rPr>
        <w:t xml:space="preserve">acism experienced </w:t>
      </w:r>
      <w:r>
        <w:rPr>
          <w:rFonts w:cs="Arial"/>
          <w:szCs w:val="22"/>
        </w:rPr>
        <w:t xml:space="preserve">in Victorian courts </w:t>
      </w:r>
      <w:r w:rsidRPr="007705C6">
        <w:rPr>
          <w:rFonts w:cs="Arial"/>
          <w:szCs w:val="22"/>
        </w:rPr>
        <w:t>by First Nations</w:t>
      </w:r>
      <w:r>
        <w:rPr>
          <w:rFonts w:cs="Arial"/>
          <w:szCs w:val="22"/>
        </w:rPr>
        <w:t xml:space="preserve"> staff</w:t>
      </w:r>
      <w:r w:rsidRPr="007705C6">
        <w:rPr>
          <w:rFonts w:cs="Arial"/>
          <w:szCs w:val="22"/>
        </w:rPr>
        <w:t>, Black and Brown staff</w:t>
      </w:r>
      <w:r>
        <w:rPr>
          <w:rFonts w:cs="Arial"/>
          <w:szCs w:val="22"/>
        </w:rPr>
        <w:t xml:space="preserve"> and staff from culturally diverse backgrounds</w:t>
      </w:r>
      <w:r w:rsidR="00534726">
        <w:rPr>
          <w:rFonts w:cs="Arial"/>
          <w:szCs w:val="22"/>
        </w:rPr>
        <w:t>.</w:t>
      </w:r>
    </w:p>
    <w:p w14:paraId="3C02FD91" w14:textId="315F648E" w:rsidR="009D12B8" w:rsidRPr="00D97218" w:rsidRDefault="009D12B8" w:rsidP="008E462F">
      <w:pPr>
        <w:pStyle w:val="VLADocumentText"/>
        <w:numPr>
          <w:ilvl w:val="0"/>
          <w:numId w:val="7"/>
        </w:numPr>
        <w:rPr>
          <w:szCs w:val="22"/>
        </w:rPr>
      </w:pPr>
      <w:r w:rsidRPr="00D97218">
        <w:rPr>
          <w:szCs w:val="22"/>
          <w:lang w:eastAsia="en-AU"/>
        </w:rPr>
        <w:t>Launch VLA’s Diversity and Inclusion Framework in July</w:t>
      </w:r>
      <w:r w:rsidR="00FF418E">
        <w:rPr>
          <w:szCs w:val="22"/>
          <w:lang w:eastAsia="en-AU"/>
        </w:rPr>
        <w:t xml:space="preserve"> </w:t>
      </w:r>
      <w:r w:rsidR="00B12D0A">
        <w:rPr>
          <w:szCs w:val="22"/>
          <w:lang w:eastAsia="en-AU"/>
        </w:rPr>
        <w:t>–</w:t>
      </w:r>
      <w:r w:rsidR="00066083">
        <w:rPr>
          <w:szCs w:val="22"/>
          <w:lang w:eastAsia="en-AU"/>
        </w:rPr>
        <w:t xml:space="preserve"> </w:t>
      </w:r>
      <w:r w:rsidR="00FF418E">
        <w:rPr>
          <w:szCs w:val="22"/>
          <w:lang w:eastAsia="en-AU"/>
        </w:rPr>
        <w:t>a</w:t>
      </w:r>
      <w:r w:rsidR="006E7060" w:rsidRPr="00D97218">
        <w:rPr>
          <w:szCs w:val="22"/>
          <w:lang w:eastAsia="en-AU"/>
        </w:rPr>
        <w:t>n</w:t>
      </w:r>
      <w:r w:rsidRPr="00D97218">
        <w:rPr>
          <w:szCs w:val="22"/>
          <w:lang w:eastAsia="en-AU"/>
        </w:rPr>
        <w:t xml:space="preserve"> overarching framework </w:t>
      </w:r>
      <w:r w:rsidR="006E7060" w:rsidRPr="00D97218">
        <w:rPr>
          <w:szCs w:val="22"/>
          <w:lang w:eastAsia="en-AU"/>
        </w:rPr>
        <w:t xml:space="preserve">that </w:t>
      </w:r>
      <w:r w:rsidRPr="00D97218">
        <w:rPr>
          <w:szCs w:val="22"/>
          <w:lang w:eastAsia="en-AU"/>
        </w:rPr>
        <w:t xml:space="preserve">outlines our </w:t>
      </w:r>
      <w:r w:rsidR="00B12D0A">
        <w:rPr>
          <w:szCs w:val="22"/>
          <w:lang w:eastAsia="en-AU"/>
        </w:rPr>
        <w:t xml:space="preserve">diversity and inclusion </w:t>
      </w:r>
      <w:r w:rsidRPr="00D97218">
        <w:rPr>
          <w:szCs w:val="22"/>
          <w:lang w:eastAsia="en-AU"/>
        </w:rPr>
        <w:t>goals, guiding principles and diversity dimensions</w:t>
      </w:r>
      <w:r w:rsidR="00B12D0A">
        <w:rPr>
          <w:szCs w:val="22"/>
          <w:lang w:eastAsia="en-AU"/>
        </w:rPr>
        <w:t>.</w:t>
      </w:r>
      <w:r w:rsidR="00982045">
        <w:rPr>
          <w:szCs w:val="22"/>
          <w:lang w:eastAsia="en-AU"/>
        </w:rPr>
        <w:t xml:space="preserve"> </w:t>
      </w:r>
    </w:p>
    <w:p w14:paraId="5570C479" w14:textId="69B0DBD4" w:rsidR="006E7060" w:rsidRPr="007A590A" w:rsidRDefault="005F6084" w:rsidP="008E462F">
      <w:pPr>
        <w:pStyle w:val="ListParagraph"/>
        <w:numPr>
          <w:ilvl w:val="0"/>
          <w:numId w:val="7"/>
        </w:numPr>
        <w:rPr>
          <w:rFonts w:cs="Arial"/>
          <w:szCs w:val="22"/>
        </w:rPr>
      </w:pPr>
      <w:r w:rsidRPr="007A590A">
        <w:rPr>
          <w:rFonts w:cs="Arial"/>
          <w:szCs w:val="22"/>
        </w:rPr>
        <w:t>Improve pathways for</w:t>
      </w:r>
      <w:r w:rsidR="007A590A">
        <w:rPr>
          <w:rFonts w:cs="Arial"/>
          <w:szCs w:val="22"/>
        </w:rPr>
        <w:t xml:space="preserve"> staff engagement with </w:t>
      </w:r>
      <w:r w:rsidR="008150B7">
        <w:rPr>
          <w:rFonts w:cs="Arial"/>
          <w:szCs w:val="22"/>
        </w:rPr>
        <w:t>CDCC</w:t>
      </w:r>
      <w:r w:rsidR="00AC7322">
        <w:rPr>
          <w:rFonts w:cs="Arial"/>
          <w:szCs w:val="22"/>
        </w:rPr>
        <w:t xml:space="preserve"> members and</w:t>
      </w:r>
      <w:r w:rsidR="008150B7">
        <w:rPr>
          <w:rFonts w:cs="Arial"/>
          <w:szCs w:val="22"/>
        </w:rPr>
        <w:t xml:space="preserve"> Cultural Diversity Champions</w:t>
      </w:r>
      <w:r w:rsidR="00534726">
        <w:rPr>
          <w:rFonts w:cs="Arial"/>
          <w:szCs w:val="22"/>
        </w:rPr>
        <w:t>.</w:t>
      </w:r>
    </w:p>
    <w:p w14:paraId="6AE14C1A" w14:textId="12443877" w:rsidR="006E7060" w:rsidRPr="006E7060" w:rsidRDefault="00DA2BFA" w:rsidP="0028186E">
      <w:pPr>
        <w:pStyle w:val="Heading3"/>
        <w:rPr>
          <w:szCs w:val="22"/>
        </w:rPr>
      </w:pPr>
      <w:r w:rsidRPr="009D12B8">
        <w:t xml:space="preserve">Reporting and </w:t>
      </w:r>
      <w:r w:rsidR="00534726">
        <w:t>e</w:t>
      </w:r>
      <w:r w:rsidRPr="009D12B8">
        <w:t xml:space="preserve">valuation </w:t>
      </w:r>
    </w:p>
    <w:p w14:paraId="245A5724" w14:textId="0059D2D1" w:rsidR="00E6658C" w:rsidRPr="00966D13" w:rsidRDefault="00D97218" w:rsidP="00E061A2">
      <w:pPr>
        <w:pStyle w:val="VLADocumentText"/>
        <w:numPr>
          <w:ilvl w:val="0"/>
          <w:numId w:val="14"/>
        </w:numPr>
        <w:rPr>
          <w:szCs w:val="22"/>
        </w:rPr>
      </w:pPr>
      <w:r>
        <w:rPr>
          <w:szCs w:val="22"/>
          <w:lang w:eastAsia="en-AU"/>
        </w:rPr>
        <w:t>C</w:t>
      </w:r>
      <w:r w:rsidR="00D476F3" w:rsidRPr="00D97218">
        <w:rPr>
          <w:szCs w:val="22"/>
          <w:lang w:eastAsia="en-AU"/>
        </w:rPr>
        <w:t xml:space="preserve">onduct our second Gender, Diversity, and Inclusion </w:t>
      </w:r>
      <w:r w:rsidR="00B12D0A">
        <w:rPr>
          <w:szCs w:val="22"/>
          <w:lang w:eastAsia="en-AU"/>
        </w:rPr>
        <w:t xml:space="preserve">Staff </w:t>
      </w:r>
      <w:r w:rsidR="00D476F3" w:rsidRPr="00D97218">
        <w:rPr>
          <w:szCs w:val="22"/>
          <w:lang w:eastAsia="en-AU"/>
        </w:rPr>
        <w:t xml:space="preserve">Survey </w:t>
      </w:r>
      <w:r w:rsidR="00696CC5" w:rsidRPr="00D97218">
        <w:rPr>
          <w:szCs w:val="22"/>
          <w:lang w:eastAsia="en-AU"/>
        </w:rPr>
        <w:t xml:space="preserve">in </w:t>
      </w:r>
      <w:r w:rsidR="00D476F3" w:rsidRPr="00D97218">
        <w:rPr>
          <w:szCs w:val="22"/>
          <w:lang w:eastAsia="en-AU"/>
        </w:rPr>
        <w:t>March</w:t>
      </w:r>
      <w:r>
        <w:rPr>
          <w:szCs w:val="22"/>
          <w:lang w:eastAsia="en-AU"/>
        </w:rPr>
        <w:t xml:space="preserve"> </w:t>
      </w:r>
      <w:r w:rsidR="00066083">
        <w:rPr>
          <w:szCs w:val="22"/>
          <w:lang w:eastAsia="en-AU"/>
        </w:rPr>
        <w:t xml:space="preserve">to </w:t>
      </w:r>
      <w:r w:rsidR="00AC7322">
        <w:rPr>
          <w:szCs w:val="22"/>
          <w:lang w:eastAsia="en-AU"/>
        </w:rPr>
        <w:t xml:space="preserve">support us in </w:t>
      </w:r>
      <w:r w:rsidR="00696CC5" w:rsidRPr="00D97218">
        <w:rPr>
          <w:szCs w:val="22"/>
          <w:lang w:eastAsia="en-AU"/>
        </w:rPr>
        <w:t>better</w:t>
      </w:r>
      <w:r w:rsidR="00D476F3" w:rsidRPr="00D97218">
        <w:rPr>
          <w:szCs w:val="22"/>
          <w:lang w:eastAsia="en-AU"/>
        </w:rPr>
        <w:t xml:space="preserve"> collect</w:t>
      </w:r>
      <w:r w:rsidR="00AC7322">
        <w:rPr>
          <w:szCs w:val="22"/>
          <w:lang w:eastAsia="en-AU"/>
        </w:rPr>
        <w:t>ing</w:t>
      </w:r>
      <w:r w:rsidR="00D476F3" w:rsidRPr="00D97218">
        <w:rPr>
          <w:szCs w:val="22"/>
          <w:lang w:eastAsia="en-AU"/>
        </w:rPr>
        <w:t xml:space="preserve"> and understand</w:t>
      </w:r>
      <w:r w:rsidR="00AC7322">
        <w:rPr>
          <w:szCs w:val="22"/>
          <w:lang w:eastAsia="en-AU"/>
        </w:rPr>
        <w:t xml:space="preserve">ing </w:t>
      </w:r>
      <w:r w:rsidR="00D476F3" w:rsidRPr="00D97218">
        <w:rPr>
          <w:szCs w:val="22"/>
          <w:lang w:eastAsia="en-AU"/>
        </w:rPr>
        <w:t xml:space="preserve">our workforce demographic </w:t>
      </w:r>
      <w:r w:rsidR="00FF418E">
        <w:rPr>
          <w:szCs w:val="22"/>
          <w:lang w:eastAsia="en-AU"/>
        </w:rPr>
        <w:t xml:space="preserve">and experiences </w:t>
      </w:r>
      <w:r w:rsidR="00D476F3" w:rsidRPr="00D97218">
        <w:rPr>
          <w:szCs w:val="22"/>
          <w:lang w:eastAsia="en-AU"/>
        </w:rPr>
        <w:t>from an intersectional lens.</w:t>
      </w:r>
    </w:p>
    <w:p w14:paraId="2D26367D" w14:textId="51BAA699" w:rsidR="004020E5" w:rsidRDefault="004020E5" w:rsidP="004020E5">
      <w:pPr>
        <w:pStyle w:val="Heading2"/>
      </w:pPr>
      <w:r>
        <w:lastRenderedPageBreak/>
        <w:t>M</w:t>
      </w:r>
      <w:r w:rsidR="00066083">
        <w:t>ore information</w:t>
      </w:r>
    </w:p>
    <w:p w14:paraId="5050FF3B" w14:textId="7D536F3B" w:rsidR="00966D13" w:rsidRDefault="004020E5" w:rsidP="00E061A2">
      <w:r>
        <w:rPr>
          <w:lang w:eastAsia="en-AU"/>
        </w:rPr>
        <w:t xml:space="preserve">For more information </w:t>
      </w:r>
      <w:r w:rsidR="00966D13">
        <w:rPr>
          <w:lang w:eastAsia="en-AU"/>
        </w:rPr>
        <w:t xml:space="preserve">about this report </w:t>
      </w:r>
      <w:r>
        <w:rPr>
          <w:lang w:eastAsia="en-AU"/>
        </w:rPr>
        <w:t xml:space="preserve">contact </w:t>
      </w:r>
      <w:r w:rsidR="00966D13">
        <w:rPr>
          <w:lang w:eastAsia="en-AU"/>
        </w:rPr>
        <w:t xml:space="preserve">our Learning and Organisation Development Team </w:t>
      </w:r>
      <w:r w:rsidR="00966D13">
        <w:rPr>
          <w:lang w:eastAsia="en-AU"/>
        </w:rPr>
        <w:br/>
      </w:r>
      <w:hyperlink r:id="rId36" w:history="1">
        <w:r w:rsidR="00966D13" w:rsidRPr="00C125B0">
          <w:rPr>
            <w:rStyle w:val="Hyperlink"/>
          </w:rPr>
          <w:t>LandOD@vla.vic.gov.au</w:t>
        </w:r>
      </w:hyperlink>
    </w:p>
    <w:p w14:paraId="74E5684F" w14:textId="63456E63" w:rsidR="00B12D0A" w:rsidRPr="00E061A2" w:rsidRDefault="00B12D0A" w:rsidP="00E061A2">
      <w:pPr>
        <w:rPr>
          <w:lang w:eastAsia="en-AU"/>
        </w:rPr>
      </w:pPr>
    </w:p>
    <w:sectPr w:rsidR="00B12D0A" w:rsidRPr="00E061A2" w:rsidSect="001E0742">
      <w:type w:val="continuous"/>
      <w:pgSz w:w="11906" w:h="16838" w:code="9"/>
      <w:pgMar w:top="1418" w:right="992" w:bottom="1134" w:left="1134" w:header="851" w:footer="284"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E184A" w14:textId="77777777" w:rsidR="007D11E4" w:rsidRDefault="007D11E4">
      <w:r>
        <w:separator/>
      </w:r>
    </w:p>
    <w:p w14:paraId="3C06B65C" w14:textId="77777777" w:rsidR="007D11E4" w:rsidRDefault="007D11E4"/>
    <w:p w14:paraId="688EBB57" w14:textId="77777777" w:rsidR="007D11E4" w:rsidRDefault="007D11E4"/>
  </w:endnote>
  <w:endnote w:type="continuationSeparator" w:id="0">
    <w:p w14:paraId="4ADB141E" w14:textId="77777777" w:rsidR="007D11E4" w:rsidRDefault="007D11E4">
      <w:r>
        <w:continuationSeparator/>
      </w:r>
    </w:p>
    <w:p w14:paraId="519F99E4" w14:textId="77777777" w:rsidR="007D11E4" w:rsidRDefault="007D11E4"/>
    <w:p w14:paraId="72DF953E" w14:textId="77777777" w:rsidR="007D11E4" w:rsidRDefault="007D11E4"/>
  </w:endnote>
  <w:endnote w:type="continuationNotice" w:id="1">
    <w:p w14:paraId="2F320BAA" w14:textId="77777777" w:rsidR="007D11E4" w:rsidRDefault="007D11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E6E8" w14:textId="77777777" w:rsidR="006A1229" w:rsidRDefault="006A1229" w:rsidP="004E0688">
    <w:pPr>
      <w:pBdr>
        <w:top w:val="single" w:sz="12"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0D5B" w14:textId="7E8C27E0" w:rsidR="006A1229" w:rsidRDefault="006A1229" w:rsidP="00B378A2">
    <w:pPr>
      <w:pStyle w:val="VLAdivision"/>
    </w:pPr>
    <w:r>
      <w:t>Victoria Legal Aid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CFE5" w14:textId="77777777" w:rsidR="006A1229" w:rsidRPr="00C97428" w:rsidRDefault="006A1229" w:rsidP="005375A4">
    <w:pPr>
      <w:rPr>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40B4A" w14:textId="76B85E23" w:rsidR="006A1229" w:rsidRDefault="006A1229" w:rsidP="00674E45">
    <w:pPr>
      <w:pStyle w:val="Filename"/>
      <w:pBdr>
        <w:top w:val="single" w:sz="4" w:space="1" w:color="971A4B"/>
      </w:pBdr>
      <w:tabs>
        <w:tab w:val="clear" w:pos="9240"/>
      </w:tabs>
    </w:pPr>
    <w:r>
      <w:t>Victoria Legal Aid – Cultural Diversity and Inclusion Strategy Yearly Progress Report – 3 March 2021</w:t>
    </w:r>
  </w:p>
  <w:p w14:paraId="3A51D593" w14:textId="77777777" w:rsidR="006A1229" w:rsidRPr="002B4970" w:rsidRDefault="006A1229"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10F1" w14:textId="77777777" w:rsidR="006A1229" w:rsidRDefault="006A1229" w:rsidP="00DB535C">
    <w:pPr>
      <w:pStyle w:val="Footer"/>
      <w:tabs>
        <w:tab w:val="right" w:pos="8364"/>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306C" w14:textId="5D3587F2" w:rsidR="006A1229" w:rsidRPr="002B4970" w:rsidRDefault="006A1229" w:rsidP="00B3060C">
    <w:pPr>
      <w:pStyle w:val="Filename"/>
      <w:pBdr>
        <w:top w:val="none" w:sz="0" w:space="0" w:color="auto"/>
      </w:pBdr>
      <w:tabs>
        <w:tab w:val="clear" w:pos="9240"/>
      </w:tabs>
      <w:jc w:val="cen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35DC7" w14:textId="77777777" w:rsidR="007D11E4" w:rsidRPr="00E9228F" w:rsidRDefault="007D11E4" w:rsidP="00E9228F">
      <w:pPr>
        <w:rPr>
          <w:sz w:val="18"/>
          <w:szCs w:val="18"/>
        </w:rPr>
      </w:pPr>
      <w:r w:rsidRPr="006831FC">
        <w:rPr>
          <w:sz w:val="18"/>
        </w:rPr>
        <w:separator/>
      </w:r>
    </w:p>
  </w:footnote>
  <w:footnote w:type="continuationSeparator" w:id="0">
    <w:p w14:paraId="4847378F" w14:textId="77777777" w:rsidR="007D11E4" w:rsidRDefault="007D11E4">
      <w:r>
        <w:continuationSeparator/>
      </w:r>
    </w:p>
    <w:p w14:paraId="6F2B3B85" w14:textId="77777777" w:rsidR="007D11E4" w:rsidRDefault="007D11E4"/>
    <w:p w14:paraId="68973D99" w14:textId="77777777" w:rsidR="007D11E4" w:rsidRDefault="007D11E4"/>
  </w:footnote>
  <w:footnote w:type="continuationNotice" w:id="1">
    <w:p w14:paraId="12C9D5C0" w14:textId="77777777" w:rsidR="007D11E4" w:rsidRDefault="007D11E4">
      <w:pPr>
        <w:spacing w:after="0" w:line="240" w:lineRule="auto"/>
      </w:pPr>
    </w:p>
  </w:footnote>
  <w:footnote w:id="2">
    <w:p w14:paraId="5ED6E149" w14:textId="632FD0F8" w:rsidR="00534726" w:rsidRDefault="00534726">
      <w:pPr>
        <w:pStyle w:val="FootnoteText"/>
      </w:pPr>
      <w:r>
        <w:rPr>
          <w:rStyle w:val="FootnoteReference"/>
        </w:rPr>
        <w:footnoteRef/>
      </w:r>
      <w:r>
        <w:t xml:space="preserve"> Victoria Legal Aid Annual Report 2019–20</w:t>
      </w:r>
    </w:p>
  </w:footnote>
  <w:footnote w:id="3">
    <w:p w14:paraId="696AE7A1" w14:textId="6B26FA85" w:rsidR="00534726" w:rsidRDefault="00534726">
      <w:pPr>
        <w:pStyle w:val="FootnoteText"/>
      </w:pPr>
      <w:r>
        <w:rPr>
          <w:rStyle w:val="FootnoteReference"/>
        </w:rPr>
        <w:footnoteRef/>
      </w:r>
      <w:r>
        <w:t xml:space="preserve"> Gender Diversity and Inclusion Staff Survey 2018</w:t>
      </w:r>
    </w:p>
  </w:footnote>
  <w:footnote w:id="4">
    <w:p w14:paraId="4D2E9AFF" w14:textId="29EB9935" w:rsidR="006A1229" w:rsidRDefault="006A1229" w:rsidP="002C6FCE">
      <w:pPr>
        <w:pStyle w:val="FootnoteText"/>
      </w:pPr>
      <w:r>
        <w:rPr>
          <w:rStyle w:val="FootnoteReference"/>
        </w:rPr>
        <w:footnoteRef/>
      </w:r>
      <w:r>
        <w:t xml:space="preserve"> V</w:t>
      </w:r>
      <w:r w:rsidR="00534726">
        <w:t>ictoria Legal Aid</w:t>
      </w:r>
      <w:r>
        <w:t xml:space="preserve"> Annual Report </w:t>
      </w:r>
      <w:r w:rsidR="00066083" w:rsidRPr="00066083">
        <w:t>2019–20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94708" w14:textId="77777777" w:rsidR="006A1229" w:rsidRDefault="007D11E4">
    <w:pPr>
      <w:pStyle w:val="Header"/>
    </w:pPr>
    <w:r>
      <w:rPr>
        <w:noProof/>
      </w:rPr>
      <w:pict w14:anchorId="32A2E1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85.5pt;height:56.25pt;rotation:315;z-index:-25165823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arrow&quot;;font-size:48pt" string="Draft"/>
          <w10:wrap anchorx="margin" anchory="margin"/>
        </v:shape>
      </w:pict>
    </w:r>
    <w:r>
      <w:rPr>
        <w:noProof/>
        <w:lang w:eastAsia="en-AU"/>
      </w:rPr>
      <w:pict w14:anchorId="2DB4885D">
        <v:shape id="PowerPlusWaterMarkObject3" o:spid="_x0000_s1026" type="#_x0000_t136" alt="" style="position:absolute;margin-left:0;margin-top:0;width:377.3pt;height:22in;rotation:300;z-index:251658241;mso-wrap-edited:f;mso-width-percent:0;mso-height-percent:0;mso-position-horizontal:center;mso-position-horizontal-relative:margin;mso-position-vertical:center;mso-position-vertical-relative:margin;mso-width-percent:0;mso-height-percent:0"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DF42" w14:textId="77777777" w:rsidR="006A1229" w:rsidRPr="009F7B2D" w:rsidRDefault="006A1229" w:rsidP="004E0688">
    <w:pPr>
      <w:pStyle w:val="Header"/>
      <w:jc w:val="right"/>
    </w:pPr>
    <w:r>
      <w:rPr>
        <w:noProof/>
      </w:rPr>
      <w:drawing>
        <wp:inline distT="0" distB="0" distL="0" distR="0" wp14:anchorId="01E027F6" wp14:editId="7F073354">
          <wp:extent cx="1805305" cy="1442085"/>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05305" cy="14420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F8AE" w14:textId="77777777" w:rsidR="006A1229" w:rsidRDefault="006A1229" w:rsidP="006E2882">
    <w:pPr>
      <w:spacing w:before="400"/>
      <w:jc w:val="right"/>
    </w:pPr>
    <w:r>
      <w:rPr>
        <w:noProof/>
      </w:rPr>
      <w:drawing>
        <wp:inline distT="0" distB="0" distL="0" distR="0" wp14:anchorId="6863479A" wp14:editId="43BEE092">
          <wp:extent cx="2684780" cy="433705"/>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4780" cy="433705"/>
                  </a:xfrm>
                  <a:prstGeom prst="rect">
                    <a:avLst/>
                  </a:prstGeom>
                  <a:noFill/>
                  <a:ln>
                    <a:noFill/>
                  </a:ln>
                </pic:spPr>
              </pic:pic>
            </a:graphicData>
          </a:graphic>
        </wp:inline>
      </w:drawing>
    </w:r>
    <w:r w:rsidR="007D11E4">
      <w:rPr>
        <w:noProof/>
        <w:lang w:eastAsia="en-AU"/>
      </w:rPr>
      <w:pict w14:anchorId="0CBA24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left:0;text-align:left;margin-left:0;margin-top:0;width:377.3pt;height:22in;rotation:300;z-index:251658240;mso-wrap-edited:f;mso-width-percent:0;mso-height-percent:0;mso-position-horizontal:center;mso-position-horizontal-relative:margin;mso-position-vertical:center;mso-position-vertical-relative:margin;mso-width-percent:0;mso-height-percent:0"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E8A9" w14:textId="77777777" w:rsidR="006A1229" w:rsidRPr="009F7B2D" w:rsidRDefault="006A1229" w:rsidP="005375A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4480" w14:textId="77777777" w:rsidR="006A1229" w:rsidRPr="009F7B2D" w:rsidRDefault="006A1229" w:rsidP="00674E45">
    <w:pPr>
      <w:pStyle w:val="Header"/>
      <w:pBdr>
        <w:bottom w:val="single" w:sz="4" w:space="1" w:color="971A4B"/>
      </w:pBdr>
      <w:tabs>
        <w:tab w:val="clear" w:pos="4604"/>
        <w:tab w:val="clear" w:pos="9214"/>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FE49" w14:textId="77777777" w:rsidR="006A1229" w:rsidRDefault="006A122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6D7F4" w14:textId="77777777" w:rsidR="006A1229" w:rsidRPr="00665568" w:rsidRDefault="006A1229" w:rsidP="00674E45">
    <w:pPr>
      <w:pStyle w:val="Header"/>
      <w:pBdr>
        <w:bottom w:val="single" w:sz="4" w:space="1" w:color="971A4B"/>
      </w:pBdr>
      <w:tabs>
        <w:tab w:val="clear" w:pos="4604"/>
        <w:tab w:val="clear"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0EE5"/>
    <w:multiLevelType w:val="hybridMultilevel"/>
    <w:tmpl w:val="39284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313720"/>
    <w:multiLevelType w:val="hybridMultilevel"/>
    <w:tmpl w:val="C13CB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A77ED5"/>
    <w:multiLevelType w:val="hybridMultilevel"/>
    <w:tmpl w:val="366AC710"/>
    <w:lvl w:ilvl="0" w:tplc="0C52F8E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29727A"/>
    <w:multiLevelType w:val="hybridMultilevel"/>
    <w:tmpl w:val="C520CDDC"/>
    <w:lvl w:ilvl="0" w:tplc="F7CE386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8706E1"/>
    <w:multiLevelType w:val="hybridMultilevel"/>
    <w:tmpl w:val="0B38D6A2"/>
    <w:name w:val="VLA Bullet List"/>
    <w:lvl w:ilvl="0" w:tplc="0916DDB4">
      <w:start w:val="1"/>
      <w:numFmt w:val="bullet"/>
      <w:lvlText w:val=""/>
      <w:lvlJc w:val="left"/>
      <w:pPr>
        <w:tabs>
          <w:tab w:val="num" w:pos="360"/>
        </w:tabs>
        <w:ind w:left="360" w:hanging="360"/>
      </w:pPr>
      <w:rPr>
        <w:rFonts w:ascii="Symbol" w:hAnsi="Symbol" w:hint="default"/>
        <w:sz w:val="21"/>
      </w:rPr>
    </w:lvl>
    <w:lvl w:ilvl="1" w:tplc="E9CE25FA">
      <w:start w:val="1"/>
      <w:numFmt w:val="bullet"/>
      <w:lvlText w:val="o"/>
      <w:lvlJc w:val="left"/>
      <w:pPr>
        <w:tabs>
          <w:tab w:val="num" w:pos="714"/>
        </w:tabs>
        <w:ind w:left="714" w:hanging="357"/>
      </w:pPr>
      <w:rPr>
        <w:rFonts w:ascii="Courier New" w:hAnsi="Courier New" w:hint="default"/>
      </w:rPr>
    </w:lvl>
    <w:lvl w:ilvl="2" w:tplc="5EDE094E">
      <w:start w:val="1"/>
      <w:numFmt w:val="bullet"/>
      <w:lvlText w:val=""/>
      <w:lvlJc w:val="left"/>
      <w:pPr>
        <w:tabs>
          <w:tab w:val="num" w:pos="1072"/>
        </w:tabs>
        <w:ind w:left="1072" w:hanging="358"/>
      </w:pPr>
      <w:rPr>
        <w:rFonts w:ascii="Wingdings" w:hAnsi="Wingdings" w:hint="default"/>
      </w:rPr>
    </w:lvl>
    <w:lvl w:ilvl="3" w:tplc="568810D0">
      <w:start w:val="1"/>
      <w:numFmt w:val="bullet"/>
      <w:lvlText w:val=""/>
      <w:lvlJc w:val="left"/>
      <w:pPr>
        <w:tabs>
          <w:tab w:val="num" w:pos="1429"/>
        </w:tabs>
        <w:ind w:left="1429" w:hanging="357"/>
      </w:pPr>
      <w:rPr>
        <w:rFonts w:ascii="Symbol" w:hAnsi="Symbol" w:hint="default"/>
      </w:rPr>
    </w:lvl>
    <w:lvl w:ilvl="4" w:tplc="79AAE51E">
      <w:start w:val="1"/>
      <w:numFmt w:val="bullet"/>
      <w:lvlText w:val="o"/>
      <w:lvlJc w:val="left"/>
      <w:pPr>
        <w:tabs>
          <w:tab w:val="num" w:pos="1786"/>
        </w:tabs>
        <w:ind w:left="1786" w:hanging="357"/>
      </w:pPr>
      <w:rPr>
        <w:rFonts w:ascii="Courier New" w:hAnsi="Courier New" w:hint="default"/>
      </w:rPr>
    </w:lvl>
    <w:lvl w:ilvl="5" w:tplc="50FAE4CC">
      <w:start w:val="1"/>
      <w:numFmt w:val="bullet"/>
      <w:lvlText w:val=""/>
      <w:lvlJc w:val="left"/>
      <w:pPr>
        <w:tabs>
          <w:tab w:val="num" w:pos="2143"/>
        </w:tabs>
        <w:ind w:left="2143" w:hanging="357"/>
      </w:pPr>
      <w:rPr>
        <w:rFonts w:ascii="Wingdings" w:hAnsi="Wingdings" w:hint="default"/>
      </w:rPr>
    </w:lvl>
    <w:lvl w:ilvl="6" w:tplc="088C6182">
      <w:start w:val="1"/>
      <w:numFmt w:val="bullet"/>
      <w:lvlText w:val=""/>
      <w:lvlJc w:val="left"/>
      <w:pPr>
        <w:tabs>
          <w:tab w:val="num" w:pos="2500"/>
        </w:tabs>
        <w:ind w:left="2500" w:hanging="357"/>
      </w:pPr>
      <w:rPr>
        <w:rFonts w:ascii="Symbol" w:hAnsi="Symbol" w:hint="default"/>
      </w:rPr>
    </w:lvl>
    <w:lvl w:ilvl="7" w:tplc="131091CA">
      <w:start w:val="1"/>
      <w:numFmt w:val="bullet"/>
      <w:lvlText w:val="o"/>
      <w:lvlJc w:val="left"/>
      <w:pPr>
        <w:tabs>
          <w:tab w:val="num" w:pos="2858"/>
        </w:tabs>
        <w:ind w:left="2858" w:hanging="358"/>
      </w:pPr>
      <w:rPr>
        <w:rFonts w:ascii="Courier New" w:hAnsi="Courier New" w:hint="default"/>
      </w:rPr>
    </w:lvl>
    <w:lvl w:ilvl="8" w:tplc="8A28996A">
      <w:start w:val="1"/>
      <w:numFmt w:val="bullet"/>
      <w:lvlText w:val=""/>
      <w:lvlJc w:val="left"/>
      <w:pPr>
        <w:tabs>
          <w:tab w:val="num" w:pos="3215"/>
        </w:tabs>
        <w:ind w:left="3215" w:hanging="357"/>
      </w:pPr>
      <w:rPr>
        <w:rFonts w:ascii="Wingdings" w:hAnsi="Wingdings" w:hint="default"/>
      </w:rPr>
    </w:lvl>
  </w:abstractNum>
  <w:abstractNum w:abstractNumId="5" w15:restartNumberingAfterBreak="0">
    <w:nsid w:val="1C2C00F2"/>
    <w:multiLevelType w:val="hybridMultilevel"/>
    <w:tmpl w:val="158ABC9A"/>
    <w:lvl w:ilvl="0" w:tplc="F27C3D40">
      <w:start w:val="202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10163D"/>
    <w:multiLevelType w:val="hybridMultilevel"/>
    <w:tmpl w:val="0B38D6A2"/>
    <w:name w:val="VLA List Bullet"/>
    <w:lvl w:ilvl="0" w:tplc="7C0A0B74">
      <w:start w:val="1"/>
      <w:numFmt w:val="bullet"/>
      <w:lvlText w:val=""/>
      <w:lvlJc w:val="left"/>
      <w:pPr>
        <w:tabs>
          <w:tab w:val="num" w:pos="360"/>
        </w:tabs>
        <w:ind w:left="360" w:hanging="360"/>
      </w:pPr>
      <w:rPr>
        <w:rFonts w:ascii="Symbol" w:hAnsi="Symbol" w:hint="default"/>
        <w:sz w:val="21"/>
      </w:rPr>
    </w:lvl>
    <w:lvl w:ilvl="1" w:tplc="B2C265CE">
      <w:start w:val="1"/>
      <w:numFmt w:val="bullet"/>
      <w:lvlText w:val="o"/>
      <w:lvlJc w:val="left"/>
      <w:pPr>
        <w:tabs>
          <w:tab w:val="num" w:pos="714"/>
        </w:tabs>
        <w:ind w:left="714" w:hanging="357"/>
      </w:pPr>
      <w:rPr>
        <w:rFonts w:ascii="Courier New" w:hAnsi="Courier New" w:hint="default"/>
      </w:rPr>
    </w:lvl>
    <w:lvl w:ilvl="2" w:tplc="FAE256BC">
      <w:start w:val="1"/>
      <w:numFmt w:val="bullet"/>
      <w:lvlText w:val=""/>
      <w:lvlJc w:val="left"/>
      <w:pPr>
        <w:tabs>
          <w:tab w:val="num" w:pos="1072"/>
        </w:tabs>
        <w:ind w:left="1072" w:hanging="358"/>
      </w:pPr>
      <w:rPr>
        <w:rFonts w:ascii="Wingdings" w:hAnsi="Wingdings" w:hint="default"/>
      </w:rPr>
    </w:lvl>
    <w:lvl w:ilvl="3" w:tplc="BE043268">
      <w:start w:val="1"/>
      <w:numFmt w:val="bullet"/>
      <w:lvlText w:val=""/>
      <w:lvlJc w:val="left"/>
      <w:pPr>
        <w:tabs>
          <w:tab w:val="num" w:pos="1429"/>
        </w:tabs>
        <w:ind w:left="1429" w:hanging="357"/>
      </w:pPr>
      <w:rPr>
        <w:rFonts w:ascii="Symbol" w:hAnsi="Symbol" w:hint="default"/>
      </w:rPr>
    </w:lvl>
    <w:lvl w:ilvl="4" w:tplc="0B0C190C">
      <w:start w:val="1"/>
      <w:numFmt w:val="bullet"/>
      <w:lvlText w:val="o"/>
      <w:lvlJc w:val="left"/>
      <w:pPr>
        <w:tabs>
          <w:tab w:val="num" w:pos="1786"/>
        </w:tabs>
        <w:ind w:left="1786" w:hanging="357"/>
      </w:pPr>
      <w:rPr>
        <w:rFonts w:ascii="Courier New" w:hAnsi="Courier New" w:hint="default"/>
      </w:rPr>
    </w:lvl>
    <w:lvl w:ilvl="5" w:tplc="1FF8F12C">
      <w:start w:val="1"/>
      <w:numFmt w:val="bullet"/>
      <w:lvlText w:val=""/>
      <w:lvlJc w:val="left"/>
      <w:pPr>
        <w:tabs>
          <w:tab w:val="num" w:pos="2143"/>
        </w:tabs>
        <w:ind w:left="2143" w:hanging="357"/>
      </w:pPr>
      <w:rPr>
        <w:rFonts w:ascii="Wingdings" w:hAnsi="Wingdings" w:hint="default"/>
      </w:rPr>
    </w:lvl>
    <w:lvl w:ilvl="6" w:tplc="E15067C4">
      <w:start w:val="1"/>
      <w:numFmt w:val="bullet"/>
      <w:lvlText w:val=""/>
      <w:lvlJc w:val="left"/>
      <w:pPr>
        <w:tabs>
          <w:tab w:val="num" w:pos="2500"/>
        </w:tabs>
        <w:ind w:left="2500" w:hanging="357"/>
      </w:pPr>
      <w:rPr>
        <w:rFonts w:ascii="Symbol" w:hAnsi="Symbol" w:hint="default"/>
      </w:rPr>
    </w:lvl>
    <w:lvl w:ilvl="7" w:tplc="414A1B00">
      <w:start w:val="1"/>
      <w:numFmt w:val="bullet"/>
      <w:lvlText w:val="o"/>
      <w:lvlJc w:val="left"/>
      <w:pPr>
        <w:tabs>
          <w:tab w:val="num" w:pos="2858"/>
        </w:tabs>
        <w:ind w:left="2858" w:hanging="358"/>
      </w:pPr>
      <w:rPr>
        <w:rFonts w:ascii="Courier New" w:hAnsi="Courier New" w:hint="default"/>
      </w:rPr>
    </w:lvl>
    <w:lvl w:ilvl="8" w:tplc="4C887F2C">
      <w:start w:val="1"/>
      <w:numFmt w:val="bullet"/>
      <w:lvlText w:val=""/>
      <w:lvlJc w:val="left"/>
      <w:pPr>
        <w:tabs>
          <w:tab w:val="num" w:pos="3215"/>
        </w:tabs>
        <w:ind w:left="3215" w:hanging="357"/>
      </w:pPr>
      <w:rPr>
        <w:rFonts w:ascii="Wingdings" w:hAnsi="Wingdings" w:hint="default"/>
      </w:rPr>
    </w:lvl>
  </w:abstractNum>
  <w:abstractNum w:abstractNumId="7" w15:restartNumberingAfterBreak="0">
    <w:nsid w:val="26210B39"/>
    <w:multiLevelType w:val="hybridMultilevel"/>
    <w:tmpl w:val="2E6EB5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8D483E"/>
    <w:multiLevelType w:val="hybridMultilevel"/>
    <w:tmpl w:val="656AF976"/>
    <w:lvl w:ilvl="0" w:tplc="48322A06">
      <w:start w:val="1"/>
      <w:numFmt w:val="decimal"/>
      <w:lvlText w:val="%1."/>
      <w:lvlJc w:val="left"/>
      <w:pPr>
        <w:tabs>
          <w:tab w:val="num" w:pos="720"/>
        </w:tabs>
        <w:ind w:left="720" w:hanging="360"/>
      </w:pPr>
      <w:rPr>
        <w:rFonts w:ascii="Arial" w:hAnsi="Arial" w:cs="Arial" w:hint="default"/>
        <w:b/>
        <w:bCs/>
      </w:rPr>
    </w:lvl>
    <w:lvl w:ilvl="1" w:tplc="99083E0C">
      <w:start w:val="1"/>
      <w:numFmt w:val="decimal"/>
      <w:lvlText w:val="%2."/>
      <w:lvlJc w:val="left"/>
      <w:pPr>
        <w:tabs>
          <w:tab w:val="num" w:pos="1440"/>
        </w:tabs>
        <w:ind w:left="1440" w:hanging="360"/>
      </w:pPr>
    </w:lvl>
    <w:lvl w:ilvl="2" w:tplc="E38C2AC6">
      <w:start w:val="1"/>
      <w:numFmt w:val="decimal"/>
      <w:lvlText w:val="%3."/>
      <w:lvlJc w:val="left"/>
      <w:pPr>
        <w:tabs>
          <w:tab w:val="num" w:pos="2160"/>
        </w:tabs>
        <w:ind w:left="2160" w:hanging="360"/>
      </w:pPr>
    </w:lvl>
    <w:lvl w:ilvl="3" w:tplc="4D841C92">
      <w:start w:val="1"/>
      <w:numFmt w:val="decimal"/>
      <w:lvlText w:val="%4."/>
      <w:lvlJc w:val="left"/>
      <w:pPr>
        <w:tabs>
          <w:tab w:val="num" w:pos="2880"/>
        </w:tabs>
        <w:ind w:left="2880" w:hanging="360"/>
      </w:pPr>
    </w:lvl>
    <w:lvl w:ilvl="4" w:tplc="7B6E99FC">
      <w:start w:val="1"/>
      <w:numFmt w:val="decimal"/>
      <w:lvlText w:val="%5."/>
      <w:lvlJc w:val="left"/>
      <w:pPr>
        <w:tabs>
          <w:tab w:val="num" w:pos="3600"/>
        </w:tabs>
        <w:ind w:left="3600" w:hanging="360"/>
      </w:pPr>
    </w:lvl>
    <w:lvl w:ilvl="5" w:tplc="F14ECCEE">
      <w:start w:val="1"/>
      <w:numFmt w:val="decimal"/>
      <w:lvlText w:val="%6."/>
      <w:lvlJc w:val="left"/>
      <w:pPr>
        <w:tabs>
          <w:tab w:val="num" w:pos="4320"/>
        </w:tabs>
        <w:ind w:left="4320" w:hanging="360"/>
      </w:pPr>
    </w:lvl>
    <w:lvl w:ilvl="6" w:tplc="5AFAC592">
      <w:start w:val="1"/>
      <w:numFmt w:val="decimal"/>
      <w:lvlText w:val="%7."/>
      <w:lvlJc w:val="left"/>
      <w:pPr>
        <w:tabs>
          <w:tab w:val="num" w:pos="5040"/>
        </w:tabs>
        <w:ind w:left="5040" w:hanging="360"/>
      </w:pPr>
    </w:lvl>
    <w:lvl w:ilvl="7" w:tplc="26BEA65A">
      <w:start w:val="1"/>
      <w:numFmt w:val="decimal"/>
      <w:lvlText w:val="%8."/>
      <w:lvlJc w:val="left"/>
      <w:pPr>
        <w:tabs>
          <w:tab w:val="num" w:pos="5760"/>
        </w:tabs>
        <w:ind w:left="5760" w:hanging="360"/>
      </w:pPr>
    </w:lvl>
    <w:lvl w:ilvl="8" w:tplc="35101548">
      <w:start w:val="1"/>
      <w:numFmt w:val="decimal"/>
      <w:lvlText w:val="%9."/>
      <w:lvlJc w:val="left"/>
      <w:pPr>
        <w:tabs>
          <w:tab w:val="num" w:pos="6480"/>
        </w:tabs>
        <w:ind w:left="6480" w:hanging="360"/>
      </w:pPr>
    </w:lvl>
  </w:abstractNum>
  <w:abstractNum w:abstractNumId="9" w15:restartNumberingAfterBreak="0">
    <w:nsid w:val="2CE042D6"/>
    <w:multiLevelType w:val="hybridMultilevel"/>
    <w:tmpl w:val="A66E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7C1830"/>
    <w:multiLevelType w:val="hybridMultilevel"/>
    <w:tmpl w:val="4AA0417E"/>
    <w:lvl w:ilvl="0" w:tplc="F27C3D40">
      <w:start w:val="2020"/>
      <w:numFmt w:val="bullet"/>
      <w:lvlText w:val="-"/>
      <w:lvlJc w:val="left"/>
      <w:pPr>
        <w:ind w:left="720"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BE342A"/>
    <w:multiLevelType w:val="hybridMultilevel"/>
    <w:tmpl w:val="AEBAA8D8"/>
    <w:lvl w:ilvl="0" w:tplc="E912DF6C">
      <w:start w:val="1"/>
      <w:numFmt w:val="bullet"/>
      <w:pStyle w:val="ListBullet"/>
      <w:lvlText w:val=""/>
      <w:lvlJc w:val="left"/>
      <w:pPr>
        <w:tabs>
          <w:tab w:val="num" w:pos="510"/>
        </w:tabs>
        <w:ind w:left="510" w:hanging="170"/>
      </w:pPr>
      <w:rPr>
        <w:rFonts w:ascii="Symbol" w:hAnsi="Symbol" w:hint="default"/>
        <w:sz w:val="21"/>
      </w:rPr>
    </w:lvl>
    <w:lvl w:ilvl="1" w:tplc="E8C220CC">
      <w:start w:val="1"/>
      <w:numFmt w:val="bullet"/>
      <w:lvlText w:val="o"/>
      <w:lvlJc w:val="left"/>
      <w:pPr>
        <w:tabs>
          <w:tab w:val="num" w:pos="680"/>
        </w:tabs>
        <w:ind w:left="680" w:hanging="170"/>
      </w:pPr>
      <w:rPr>
        <w:rFonts w:ascii="Courier New" w:hAnsi="Courier New" w:hint="default"/>
      </w:rPr>
    </w:lvl>
    <w:lvl w:ilvl="2" w:tplc="8B54BAD2">
      <w:start w:val="1"/>
      <w:numFmt w:val="bullet"/>
      <w:lvlText w:val=""/>
      <w:lvlJc w:val="left"/>
      <w:pPr>
        <w:tabs>
          <w:tab w:val="num" w:pos="851"/>
        </w:tabs>
        <w:ind w:left="851" w:hanging="171"/>
      </w:pPr>
      <w:rPr>
        <w:rFonts w:ascii="Wingdings" w:hAnsi="Wingdings" w:hint="default"/>
      </w:rPr>
    </w:lvl>
    <w:lvl w:ilvl="3" w:tplc="7ADE2186">
      <w:start w:val="1"/>
      <w:numFmt w:val="none"/>
      <w:lvlText w:val=""/>
      <w:lvlJc w:val="left"/>
      <w:pPr>
        <w:tabs>
          <w:tab w:val="num" w:pos="1769"/>
        </w:tabs>
        <w:ind w:left="1769" w:hanging="357"/>
      </w:pPr>
      <w:rPr>
        <w:rFonts w:hint="default"/>
      </w:rPr>
    </w:lvl>
    <w:lvl w:ilvl="4" w:tplc="650011B4">
      <w:start w:val="1"/>
      <w:numFmt w:val="none"/>
      <w:lvlText w:val=""/>
      <w:lvlJc w:val="left"/>
      <w:pPr>
        <w:tabs>
          <w:tab w:val="num" w:pos="2126"/>
        </w:tabs>
        <w:ind w:left="2126" w:hanging="357"/>
      </w:pPr>
      <w:rPr>
        <w:rFonts w:hint="default"/>
      </w:rPr>
    </w:lvl>
    <w:lvl w:ilvl="5" w:tplc="A3FC929E">
      <w:start w:val="1"/>
      <w:numFmt w:val="none"/>
      <w:lvlText w:val=""/>
      <w:lvlJc w:val="left"/>
      <w:pPr>
        <w:tabs>
          <w:tab w:val="num" w:pos="2483"/>
        </w:tabs>
        <w:ind w:left="2483" w:hanging="357"/>
      </w:pPr>
      <w:rPr>
        <w:rFonts w:hint="default"/>
      </w:rPr>
    </w:lvl>
    <w:lvl w:ilvl="6" w:tplc="4008DADE">
      <w:start w:val="1"/>
      <w:numFmt w:val="none"/>
      <w:lvlText w:val=""/>
      <w:lvlJc w:val="left"/>
      <w:pPr>
        <w:tabs>
          <w:tab w:val="num" w:pos="2840"/>
        </w:tabs>
        <w:ind w:left="2840" w:hanging="357"/>
      </w:pPr>
      <w:rPr>
        <w:rFonts w:hint="default"/>
      </w:rPr>
    </w:lvl>
    <w:lvl w:ilvl="7" w:tplc="FF585BBE">
      <w:start w:val="1"/>
      <w:numFmt w:val="none"/>
      <w:lvlText w:val=""/>
      <w:lvlJc w:val="left"/>
      <w:pPr>
        <w:tabs>
          <w:tab w:val="num" w:pos="3198"/>
        </w:tabs>
        <w:ind w:left="3198" w:hanging="358"/>
      </w:pPr>
      <w:rPr>
        <w:rFonts w:hint="default"/>
      </w:rPr>
    </w:lvl>
    <w:lvl w:ilvl="8" w:tplc="2064DF7A">
      <w:start w:val="1"/>
      <w:numFmt w:val="none"/>
      <w:lvlText w:val=""/>
      <w:lvlJc w:val="left"/>
      <w:pPr>
        <w:tabs>
          <w:tab w:val="num" w:pos="3555"/>
        </w:tabs>
        <w:ind w:left="3555" w:hanging="357"/>
      </w:pPr>
      <w:rPr>
        <w:rFonts w:hint="default"/>
      </w:rPr>
    </w:lvl>
  </w:abstractNum>
  <w:abstractNum w:abstractNumId="12" w15:restartNumberingAfterBreak="0">
    <w:nsid w:val="377D646B"/>
    <w:multiLevelType w:val="hybridMultilevel"/>
    <w:tmpl w:val="AE5458BA"/>
    <w:name w:val="VLA_numbering"/>
    <w:lvl w:ilvl="0" w:tplc="45202A54">
      <w:start w:val="1"/>
      <w:numFmt w:val="decimal"/>
      <w:lvlText w:val="%1."/>
      <w:lvlJc w:val="left"/>
      <w:pPr>
        <w:tabs>
          <w:tab w:val="num" w:pos="357"/>
        </w:tabs>
        <w:ind w:left="357" w:hanging="357"/>
      </w:pPr>
      <w:rPr>
        <w:rFonts w:ascii="Arial" w:hAnsi="Arial" w:hint="default"/>
        <w:sz w:val="21"/>
      </w:rPr>
    </w:lvl>
    <w:lvl w:ilvl="1" w:tplc="4F609C76">
      <w:start w:val="1"/>
      <w:numFmt w:val="lowerLetter"/>
      <w:lvlText w:val="%2."/>
      <w:lvlJc w:val="left"/>
      <w:pPr>
        <w:tabs>
          <w:tab w:val="num" w:pos="714"/>
        </w:tabs>
        <w:ind w:left="714" w:hanging="357"/>
      </w:pPr>
      <w:rPr>
        <w:rFonts w:hint="default"/>
      </w:rPr>
    </w:lvl>
    <w:lvl w:ilvl="2" w:tplc="F2F06A28">
      <w:start w:val="1"/>
      <w:numFmt w:val="lowerRoman"/>
      <w:lvlText w:val="%3."/>
      <w:lvlJc w:val="right"/>
      <w:pPr>
        <w:tabs>
          <w:tab w:val="num" w:pos="1072"/>
        </w:tabs>
        <w:ind w:left="1072" w:hanging="358"/>
      </w:pPr>
      <w:rPr>
        <w:rFonts w:hint="default"/>
      </w:rPr>
    </w:lvl>
    <w:lvl w:ilvl="3" w:tplc="F18053F0">
      <w:start w:val="1"/>
      <w:numFmt w:val="decimal"/>
      <w:lvlText w:val="%4."/>
      <w:lvlJc w:val="left"/>
      <w:pPr>
        <w:tabs>
          <w:tab w:val="num" w:pos="2880"/>
        </w:tabs>
        <w:ind w:left="2880" w:hanging="360"/>
      </w:pPr>
      <w:rPr>
        <w:rFonts w:hint="default"/>
      </w:rPr>
    </w:lvl>
    <w:lvl w:ilvl="4" w:tplc="7CA40D80">
      <w:start w:val="1"/>
      <w:numFmt w:val="lowerLetter"/>
      <w:lvlText w:val="%5."/>
      <w:lvlJc w:val="left"/>
      <w:pPr>
        <w:tabs>
          <w:tab w:val="num" w:pos="3600"/>
        </w:tabs>
        <w:ind w:left="3600" w:hanging="360"/>
      </w:pPr>
      <w:rPr>
        <w:rFonts w:hint="default"/>
      </w:rPr>
    </w:lvl>
    <w:lvl w:ilvl="5" w:tplc="4AF640B8">
      <w:start w:val="1"/>
      <w:numFmt w:val="lowerRoman"/>
      <w:lvlText w:val="%6."/>
      <w:lvlJc w:val="right"/>
      <w:pPr>
        <w:tabs>
          <w:tab w:val="num" w:pos="4320"/>
        </w:tabs>
        <w:ind w:left="4320" w:hanging="180"/>
      </w:pPr>
      <w:rPr>
        <w:rFonts w:hint="default"/>
      </w:rPr>
    </w:lvl>
    <w:lvl w:ilvl="6" w:tplc="3278702A">
      <w:start w:val="1"/>
      <w:numFmt w:val="decimal"/>
      <w:lvlText w:val="%7."/>
      <w:lvlJc w:val="left"/>
      <w:pPr>
        <w:tabs>
          <w:tab w:val="num" w:pos="5040"/>
        </w:tabs>
        <w:ind w:left="5040" w:hanging="360"/>
      </w:pPr>
      <w:rPr>
        <w:rFonts w:hint="default"/>
      </w:rPr>
    </w:lvl>
    <w:lvl w:ilvl="7" w:tplc="7D187EE2">
      <w:start w:val="1"/>
      <w:numFmt w:val="lowerLetter"/>
      <w:lvlText w:val="%8."/>
      <w:lvlJc w:val="left"/>
      <w:pPr>
        <w:tabs>
          <w:tab w:val="num" w:pos="5760"/>
        </w:tabs>
        <w:ind w:left="5760" w:hanging="360"/>
      </w:pPr>
      <w:rPr>
        <w:rFonts w:hint="default"/>
      </w:rPr>
    </w:lvl>
    <w:lvl w:ilvl="8" w:tplc="4AA4C314">
      <w:start w:val="1"/>
      <w:numFmt w:val="lowerRoman"/>
      <w:lvlText w:val="%9."/>
      <w:lvlJc w:val="right"/>
      <w:pPr>
        <w:tabs>
          <w:tab w:val="num" w:pos="6480"/>
        </w:tabs>
        <w:ind w:left="6480" w:hanging="180"/>
      </w:pPr>
      <w:rPr>
        <w:rFonts w:hint="default"/>
      </w:rPr>
    </w:lvl>
  </w:abstractNum>
  <w:abstractNum w:abstractNumId="13" w15:restartNumberingAfterBreak="0">
    <w:nsid w:val="458D05E8"/>
    <w:multiLevelType w:val="hybridMultilevel"/>
    <w:tmpl w:val="AECE8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58730C"/>
    <w:multiLevelType w:val="hybridMultilevel"/>
    <w:tmpl w:val="022E044E"/>
    <w:lvl w:ilvl="0" w:tplc="91A87140">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134211"/>
    <w:multiLevelType w:val="multilevel"/>
    <w:tmpl w:val="4B1AA84A"/>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AD06338"/>
    <w:multiLevelType w:val="hybridMultilevel"/>
    <w:tmpl w:val="5DDC1C86"/>
    <w:lvl w:ilvl="0" w:tplc="20F6C37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tplc="4D78632A">
      <w:start w:val="1"/>
      <w:numFmt w:val="lowerLetter"/>
      <w:pStyle w:val="VLAa"/>
      <w:lvlText w:val="%2."/>
      <w:lvlJc w:val="left"/>
      <w:pPr>
        <w:tabs>
          <w:tab w:val="num" w:pos="714"/>
        </w:tabs>
        <w:ind w:left="714" w:hanging="357"/>
      </w:pPr>
      <w:rPr>
        <w:rFonts w:ascii="Arial" w:hAnsi="Arial" w:cs="Arial" w:hint="default"/>
        <w:b w:val="0"/>
        <w:i w:val="0"/>
        <w:sz w:val="21"/>
        <w:u w:val="none"/>
      </w:rPr>
    </w:lvl>
    <w:lvl w:ilvl="2" w:tplc="D40C7DD6">
      <w:start w:val="1"/>
      <w:numFmt w:val="lowerRoman"/>
      <w:pStyle w:val="VLAi"/>
      <w:lvlText w:val="%3."/>
      <w:lvlJc w:val="left"/>
      <w:pPr>
        <w:tabs>
          <w:tab w:val="num" w:pos="1072"/>
        </w:tabs>
        <w:ind w:left="1072" w:hanging="358"/>
      </w:pPr>
      <w:rPr>
        <w:rFonts w:ascii="Arial" w:hAnsi="Arial" w:cs="Arial" w:hint="default"/>
        <w:b w:val="0"/>
        <w:i w:val="0"/>
        <w:sz w:val="21"/>
        <w:u w:val="none"/>
      </w:rPr>
    </w:lvl>
    <w:lvl w:ilvl="3" w:tplc="EC04F110">
      <w:start w:val="1"/>
      <w:numFmt w:val="none"/>
      <w:lvlText w:val=""/>
      <w:lvlJc w:val="left"/>
      <w:pPr>
        <w:tabs>
          <w:tab w:val="num" w:pos="1429"/>
        </w:tabs>
        <w:ind w:left="1429" w:hanging="357"/>
      </w:pPr>
      <w:rPr>
        <w:rFonts w:ascii="Arial" w:hAnsi="Arial" w:cs="Arial" w:hint="default"/>
        <w:b w:val="0"/>
        <w:i w:val="0"/>
        <w:sz w:val="22"/>
        <w:u w:val="none"/>
      </w:rPr>
    </w:lvl>
    <w:lvl w:ilvl="4" w:tplc="9D3214BC">
      <w:start w:val="1"/>
      <w:numFmt w:val="none"/>
      <w:lvlText w:val=""/>
      <w:lvlJc w:val="left"/>
      <w:pPr>
        <w:tabs>
          <w:tab w:val="num" w:pos="1786"/>
        </w:tabs>
        <w:ind w:left="1786" w:hanging="357"/>
      </w:pPr>
      <w:rPr>
        <w:rFonts w:ascii="Arial" w:hAnsi="Arial" w:cs="Arial" w:hint="default"/>
        <w:b w:val="0"/>
        <w:i w:val="0"/>
        <w:sz w:val="22"/>
        <w:u w:val="none"/>
      </w:rPr>
    </w:lvl>
    <w:lvl w:ilvl="5" w:tplc="C778F960">
      <w:start w:val="1"/>
      <w:numFmt w:val="none"/>
      <w:lvlText w:val=""/>
      <w:lvlJc w:val="left"/>
      <w:pPr>
        <w:tabs>
          <w:tab w:val="num" w:pos="2143"/>
        </w:tabs>
        <w:ind w:left="2143" w:hanging="357"/>
      </w:pPr>
      <w:rPr>
        <w:rFonts w:ascii="Arial" w:hAnsi="Arial" w:cs="Arial" w:hint="default"/>
        <w:b w:val="0"/>
        <w:i w:val="0"/>
        <w:sz w:val="22"/>
        <w:u w:val="none"/>
      </w:rPr>
    </w:lvl>
    <w:lvl w:ilvl="6" w:tplc="71508A7E">
      <w:start w:val="1"/>
      <w:numFmt w:val="none"/>
      <w:lvlText w:val=""/>
      <w:lvlJc w:val="left"/>
      <w:pPr>
        <w:tabs>
          <w:tab w:val="num" w:pos="2500"/>
        </w:tabs>
        <w:ind w:left="2500" w:hanging="357"/>
      </w:pPr>
      <w:rPr>
        <w:rFonts w:ascii="Arial" w:hAnsi="Arial" w:cs="Arial" w:hint="default"/>
        <w:b w:val="0"/>
        <w:i w:val="0"/>
        <w:sz w:val="22"/>
        <w:u w:val="none"/>
      </w:rPr>
    </w:lvl>
    <w:lvl w:ilvl="7" w:tplc="9C7A65E6">
      <w:start w:val="1"/>
      <w:numFmt w:val="none"/>
      <w:lvlText w:val=""/>
      <w:lvlJc w:val="left"/>
      <w:pPr>
        <w:tabs>
          <w:tab w:val="num" w:pos="2858"/>
        </w:tabs>
        <w:ind w:left="2858" w:hanging="358"/>
      </w:pPr>
      <w:rPr>
        <w:rFonts w:ascii="Arial" w:hAnsi="Arial" w:cs="Arial" w:hint="default"/>
        <w:b w:val="0"/>
        <w:i w:val="0"/>
        <w:sz w:val="22"/>
        <w:u w:val="none"/>
      </w:rPr>
    </w:lvl>
    <w:lvl w:ilvl="8" w:tplc="8DAEBFE2">
      <w:start w:val="1"/>
      <w:numFmt w:val="none"/>
      <w:suff w:val="nothing"/>
      <w:lvlText w:val=""/>
      <w:lvlJc w:val="left"/>
      <w:pPr>
        <w:ind w:left="0" w:firstLine="0"/>
      </w:pPr>
      <w:rPr>
        <w:rFonts w:ascii="Arial" w:hAnsi="Arial" w:cs="Arial" w:hint="default"/>
        <w:b w:val="0"/>
        <w:i w:val="0"/>
        <w:sz w:val="24"/>
      </w:rPr>
    </w:lvl>
  </w:abstractNum>
  <w:abstractNum w:abstractNumId="17" w15:restartNumberingAfterBreak="0">
    <w:nsid w:val="4DBF52D2"/>
    <w:multiLevelType w:val="hybridMultilevel"/>
    <w:tmpl w:val="BEA44B8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DDD6D3E"/>
    <w:multiLevelType w:val="hybridMultilevel"/>
    <w:tmpl w:val="74E85EFE"/>
    <w:lvl w:ilvl="0" w:tplc="D0CA619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7C3AE2"/>
    <w:multiLevelType w:val="hybridMultilevel"/>
    <w:tmpl w:val="C1AC7F98"/>
    <w:lvl w:ilvl="0" w:tplc="EE26D86C">
      <w:start w:val="1"/>
      <w:numFmt w:val="bullet"/>
      <w:lvlText w:val=""/>
      <w:lvlJc w:val="left"/>
      <w:pPr>
        <w:tabs>
          <w:tab w:val="num" w:pos="510"/>
        </w:tabs>
        <w:ind w:left="510" w:hanging="170"/>
      </w:pPr>
      <w:rPr>
        <w:rFonts w:ascii="Symbol" w:hAnsi="Symbol" w:hint="default"/>
        <w:sz w:val="21"/>
      </w:rPr>
    </w:lvl>
    <w:lvl w:ilvl="1" w:tplc="2CA64D82">
      <w:start w:val="1"/>
      <w:numFmt w:val="bullet"/>
      <w:pStyle w:val="ListBullet2"/>
      <w:lvlText w:val="o"/>
      <w:lvlJc w:val="left"/>
      <w:pPr>
        <w:tabs>
          <w:tab w:val="num" w:pos="680"/>
        </w:tabs>
        <w:ind w:left="680" w:hanging="170"/>
      </w:pPr>
      <w:rPr>
        <w:rFonts w:ascii="Courier New" w:hAnsi="Courier New" w:hint="default"/>
      </w:rPr>
    </w:lvl>
    <w:lvl w:ilvl="2" w:tplc="CF14E586">
      <w:start w:val="1"/>
      <w:numFmt w:val="bullet"/>
      <w:pStyle w:val="ListBullet3"/>
      <w:lvlText w:val=""/>
      <w:lvlJc w:val="left"/>
      <w:pPr>
        <w:tabs>
          <w:tab w:val="num" w:pos="851"/>
        </w:tabs>
        <w:ind w:left="851" w:hanging="171"/>
      </w:pPr>
      <w:rPr>
        <w:rFonts w:ascii="Wingdings" w:hAnsi="Wingdings" w:hint="default"/>
      </w:rPr>
    </w:lvl>
    <w:lvl w:ilvl="3" w:tplc="E29ADF28">
      <w:start w:val="1"/>
      <w:numFmt w:val="none"/>
      <w:lvlText w:val=""/>
      <w:lvlJc w:val="left"/>
      <w:pPr>
        <w:tabs>
          <w:tab w:val="num" w:pos="1769"/>
        </w:tabs>
        <w:ind w:left="1769" w:hanging="357"/>
      </w:pPr>
      <w:rPr>
        <w:rFonts w:hint="default"/>
      </w:rPr>
    </w:lvl>
    <w:lvl w:ilvl="4" w:tplc="A292622A">
      <w:start w:val="1"/>
      <w:numFmt w:val="none"/>
      <w:lvlText w:val=""/>
      <w:lvlJc w:val="left"/>
      <w:pPr>
        <w:tabs>
          <w:tab w:val="num" w:pos="2126"/>
        </w:tabs>
        <w:ind w:left="2126" w:hanging="357"/>
      </w:pPr>
      <w:rPr>
        <w:rFonts w:hint="default"/>
      </w:rPr>
    </w:lvl>
    <w:lvl w:ilvl="5" w:tplc="4CF84AA4">
      <w:start w:val="1"/>
      <w:numFmt w:val="none"/>
      <w:lvlText w:val=""/>
      <w:lvlJc w:val="left"/>
      <w:pPr>
        <w:tabs>
          <w:tab w:val="num" w:pos="2483"/>
        </w:tabs>
        <w:ind w:left="2483" w:hanging="357"/>
      </w:pPr>
      <w:rPr>
        <w:rFonts w:hint="default"/>
      </w:rPr>
    </w:lvl>
    <w:lvl w:ilvl="6" w:tplc="F0F0D6F0">
      <w:start w:val="1"/>
      <w:numFmt w:val="none"/>
      <w:lvlText w:val=""/>
      <w:lvlJc w:val="left"/>
      <w:pPr>
        <w:tabs>
          <w:tab w:val="num" w:pos="2840"/>
        </w:tabs>
        <w:ind w:left="2840" w:hanging="357"/>
      </w:pPr>
      <w:rPr>
        <w:rFonts w:hint="default"/>
      </w:rPr>
    </w:lvl>
    <w:lvl w:ilvl="7" w:tplc="75968088">
      <w:start w:val="1"/>
      <w:numFmt w:val="none"/>
      <w:lvlText w:val=""/>
      <w:lvlJc w:val="left"/>
      <w:pPr>
        <w:tabs>
          <w:tab w:val="num" w:pos="3198"/>
        </w:tabs>
        <w:ind w:left="3198" w:hanging="358"/>
      </w:pPr>
      <w:rPr>
        <w:rFonts w:hint="default"/>
      </w:rPr>
    </w:lvl>
    <w:lvl w:ilvl="8" w:tplc="52725536">
      <w:start w:val="1"/>
      <w:numFmt w:val="none"/>
      <w:lvlText w:val=""/>
      <w:lvlJc w:val="left"/>
      <w:pPr>
        <w:tabs>
          <w:tab w:val="num" w:pos="3555"/>
        </w:tabs>
        <w:ind w:left="3555" w:hanging="357"/>
      </w:pPr>
      <w:rPr>
        <w:rFonts w:hint="default"/>
      </w:rPr>
    </w:lvl>
  </w:abstractNum>
  <w:abstractNum w:abstractNumId="20" w15:restartNumberingAfterBreak="0">
    <w:nsid w:val="5B633C8C"/>
    <w:multiLevelType w:val="hybridMultilevel"/>
    <w:tmpl w:val="2E6EB5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C7C5BB7"/>
    <w:multiLevelType w:val="hybridMultilevel"/>
    <w:tmpl w:val="9A6EEE4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AF456F"/>
    <w:multiLevelType w:val="hybridMultilevel"/>
    <w:tmpl w:val="EC04F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932FF"/>
    <w:multiLevelType w:val="hybridMultilevel"/>
    <w:tmpl w:val="6120897C"/>
    <w:lvl w:ilvl="0" w:tplc="E36657F6">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5ED6729F"/>
    <w:multiLevelType w:val="hybridMultilevel"/>
    <w:tmpl w:val="0BF86C4A"/>
    <w:lvl w:ilvl="0" w:tplc="06960FF6">
      <w:start w:val="1"/>
      <w:numFmt w:val="bullet"/>
      <w:lvlText w:val=""/>
      <w:lvlJc w:val="left"/>
      <w:pPr>
        <w:tabs>
          <w:tab w:val="num" w:pos="1440"/>
        </w:tabs>
        <w:ind w:left="1440" w:hanging="360"/>
      </w:pPr>
      <w:rPr>
        <w:rFonts w:ascii="Symbol" w:hAnsi="Symbol" w:hint="default"/>
        <w:sz w:val="20"/>
      </w:rPr>
    </w:lvl>
    <w:lvl w:ilvl="1" w:tplc="D634326E" w:tentative="1">
      <w:start w:val="1"/>
      <w:numFmt w:val="bullet"/>
      <w:lvlText w:val=""/>
      <w:lvlJc w:val="left"/>
      <w:pPr>
        <w:tabs>
          <w:tab w:val="num" w:pos="2160"/>
        </w:tabs>
        <w:ind w:left="2160" w:hanging="360"/>
      </w:pPr>
      <w:rPr>
        <w:rFonts w:ascii="Symbol" w:hAnsi="Symbol" w:hint="default"/>
        <w:sz w:val="20"/>
      </w:rPr>
    </w:lvl>
    <w:lvl w:ilvl="2" w:tplc="0052B9EC" w:tentative="1">
      <w:start w:val="1"/>
      <w:numFmt w:val="bullet"/>
      <w:lvlText w:val=""/>
      <w:lvlJc w:val="left"/>
      <w:pPr>
        <w:tabs>
          <w:tab w:val="num" w:pos="2880"/>
        </w:tabs>
        <w:ind w:left="2880" w:hanging="360"/>
      </w:pPr>
      <w:rPr>
        <w:rFonts w:ascii="Symbol" w:hAnsi="Symbol" w:hint="default"/>
        <w:sz w:val="20"/>
      </w:rPr>
    </w:lvl>
    <w:lvl w:ilvl="3" w:tplc="12B896A6" w:tentative="1">
      <w:start w:val="1"/>
      <w:numFmt w:val="bullet"/>
      <w:lvlText w:val=""/>
      <w:lvlJc w:val="left"/>
      <w:pPr>
        <w:tabs>
          <w:tab w:val="num" w:pos="3600"/>
        </w:tabs>
        <w:ind w:left="3600" w:hanging="360"/>
      </w:pPr>
      <w:rPr>
        <w:rFonts w:ascii="Symbol" w:hAnsi="Symbol" w:hint="default"/>
        <w:sz w:val="20"/>
      </w:rPr>
    </w:lvl>
    <w:lvl w:ilvl="4" w:tplc="ED42A732" w:tentative="1">
      <w:start w:val="1"/>
      <w:numFmt w:val="bullet"/>
      <w:lvlText w:val=""/>
      <w:lvlJc w:val="left"/>
      <w:pPr>
        <w:tabs>
          <w:tab w:val="num" w:pos="4320"/>
        </w:tabs>
        <w:ind w:left="4320" w:hanging="360"/>
      </w:pPr>
      <w:rPr>
        <w:rFonts w:ascii="Symbol" w:hAnsi="Symbol" w:hint="default"/>
        <w:sz w:val="20"/>
      </w:rPr>
    </w:lvl>
    <w:lvl w:ilvl="5" w:tplc="9942F922" w:tentative="1">
      <w:start w:val="1"/>
      <w:numFmt w:val="bullet"/>
      <w:lvlText w:val=""/>
      <w:lvlJc w:val="left"/>
      <w:pPr>
        <w:tabs>
          <w:tab w:val="num" w:pos="5040"/>
        </w:tabs>
        <w:ind w:left="5040" w:hanging="360"/>
      </w:pPr>
      <w:rPr>
        <w:rFonts w:ascii="Symbol" w:hAnsi="Symbol" w:hint="default"/>
        <w:sz w:val="20"/>
      </w:rPr>
    </w:lvl>
    <w:lvl w:ilvl="6" w:tplc="53F44FC0" w:tentative="1">
      <w:start w:val="1"/>
      <w:numFmt w:val="bullet"/>
      <w:lvlText w:val=""/>
      <w:lvlJc w:val="left"/>
      <w:pPr>
        <w:tabs>
          <w:tab w:val="num" w:pos="5760"/>
        </w:tabs>
        <w:ind w:left="5760" w:hanging="360"/>
      </w:pPr>
      <w:rPr>
        <w:rFonts w:ascii="Symbol" w:hAnsi="Symbol" w:hint="default"/>
        <w:sz w:val="20"/>
      </w:rPr>
    </w:lvl>
    <w:lvl w:ilvl="7" w:tplc="0700D5B4" w:tentative="1">
      <w:start w:val="1"/>
      <w:numFmt w:val="bullet"/>
      <w:lvlText w:val=""/>
      <w:lvlJc w:val="left"/>
      <w:pPr>
        <w:tabs>
          <w:tab w:val="num" w:pos="6480"/>
        </w:tabs>
        <w:ind w:left="6480" w:hanging="360"/>
      </w:pPr>
      <w:rPr>
        <w:rFonts w:ascii="Symbol" w:hAnsi="Symbol" w:hint="default"/>
        <w:sz w:val="20"/>
      </w:rPr>
    </w:lvl>
    <w:lvl w:ilvl="8" w:tplc="0CB6F482" w:tentative="1">
      <w:start w:val="1"/>
      <w:numFmt w:val="bullet"/>
      <w:lvlText w:val=""/>
      <w:lvlJc w:val="left"/>
      <w:pPr>
        <w:tabs>
          <w:tab w:val="num" w:pos="7200"/>
        </w:tabs>
        <w:ind w:left="7200" w:hanging="360"/>
      </w:pPr>
      <w:rPr>
        <w:rFonts w:ascii="Symbol" w:hAnsi="Symbol" w:hint="default"/>
        <w:sz w:val="20"/>
      </w:rPr>
    </w:lvl>
  </w:abstractNum>
  <w:abstractNum w:abstractNumId="25"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6" w15:restartNumberingAfterBreak="0">
    <w:nsid w:val="624F2F1F"/>
    <w:multiLevelType w:val="hybridMultilevel"/>
    <w:tmpl w:val="02641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8" w15:restartNumberingAfterBreak="0">
    <w:nsid w:val="67CC543D"/>
    <w:multiLevelType w:val="hybridMultilevel"/>
    <w:tmpl w:val="BD2006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A417D2B"/>
    <w:multiLevelType w:val="hybridMultilevel"/>
    <w:tmpl w:val="90545ED6"/>
    <w:lvl w:ilvl="0" w:tplc="0DD26E28">
      <w:start w:val="202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CE17A6"/>
    <w:multiLevelType w:val="hybridMultilevel"/>
    <w:tmpl w:val="E8BADDCA"/>
    <w:lvl w:ilvl="0" w:tplc="4702AA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871E8D"/>
    <w:multiLevelType w:val="hybridMultilevel"/>
    <w:tmpl w:val="67B27BD6"/>
    <w:lvl w:ilvl="0" w:tplc="D0CA619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9B233C"/>
    <w:multiLevelType w:val="hybridMultilevel"/>
    <w:tmpl w:val="072A442A"/>
    <w:lvl w:ilvl="0" w:tplc="AF0CE11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num w:numId="1">
    <w:abstractNumId w:val="15"/>
  </w:num>
  <w:num w:numId="2">
    <w:abstractNumId w:val="11"/>
  </w:num>
  <w:num w:numId="3">
    <w:abstractNumId w:val="19"/>
  </w:num>
  <w:num w:numId="4">
    <w:abstractNumId w:val="16"/>
  </w:num>
  <w:num w:numId="5">
    <w:abstractNumId w:val="28"/>
  </w:num>
  <w:num w:numId="6">
    <w:abstractNumId w:val="23"/>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2"/>
  </w:num>
  <w:num w:numId="11">
    <w:abstractNumId w:val="24"/>
  </w:num>
  <w:num w:numId="12">
    <w:abstractNumId w:val="0"/>
  </w:num>
  <w:num w:numId="13">
    <w:abstractNumId w:val="18"/>
  </w:num>
  <w:num w:numId="14">
    <w:abstractNumId w:val="31"/>
  </w:num>
  <w:num w:numId="15">
    <w:abstractNumId w:val="14"/>
  </w:num>
  <w:num w:numId="16">
    <w:abstractNumId w:val="30"/>
  </w:num>
  <w:num w:numId="17">
    <w:abstractNumId w:val="20"/>
  </w:num>
  <w:num w:numId="18">
    <w:abstractNumId w:val="13"/>
  </w:num>
  <w:num w:numId="19">
    <w:abstractNumId w:val="32"/>
  </w:num>
  <w:num w:numId="20">
    <w:abstractNumId w:val="29"/>
  </w:num>
  <w:num w:numId="21">
    <w:abstractNumId w:val="5"/>
  </w:num>
  <w:num w:numId="22">
    <w:abstractNumId w:val="7"/>
  </w:num>
  <w:num w:numId="23">
    <w:abstractNumId w:val="10"/>
  </w:num>
  <w:num w:numId="24">
    <w:abstractNumId w:val="21"/>
  </w:num>
  <w:num w:numId="25">
    <w:abstractNumId w:val="26"/>
  </w:num>
  <w:num w:numId="26">
    <w:abstractNumId w:val="9"/>
  </w:num>
  <w:num w:numId="27">
    <w:abstractNumId w:val="2"/>
  </w:num>
  <w:num w:numId="28">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en-AU" w:vendorID="64" w:dllVersion="0" w:nlCheck="1" w:checkStyle="0"/>
  <w:defaultTabStop w:val="720"/>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42"/>
    <w:rsid w:val="00007914"/>
    <w:rsid w:val="00012881"/>
    <w:rsid w:val="00012DD3"/>
    <w:rsid w:val="000155A6"/>
    <w:rsid w:val="00021DEF"/>
    <w:rsid w:val="00022C70"/>
    <w:rsid w:val="00022C83"/>
    <w:rsid w:val="00022F62"/>
    <w:rsid w:val="000240FD"/>
    <w:rsid w:val="000257F4"/>
    <w:rsid w:val="00032AF3"/>
    <w:rsid w:val="00033334"/>
    <w:rsid w:val="00034D20"/>
    <w:rsid w:val="00037357"/>
    <w:rsid w:val="00044BC0"/>
    <w:rsid w:val="000464A7"/>
    <w:rsid w:val="00052B8B"/>
    <w:rsid w:val="0005492F"/>
    <w:rsid w:val="00055B69"/>
    <w:rsid w:val="0005651C"/>
    <w:rsid w:val="00056D16"/>
    <w:rsid w:val="000579AC"/>
    <w:rsid w:val="00060E65"/>
    <w:rsid w:val="000610FC"/>
    <w:rsid w:val="00061235"/>
    <w:rsid w:val="00061AFA"/>
    <w:rsid w:val="00062699"/>
    <w:rsid w:val="00064B2A"/>
    <w:rsid w:val="0006505C"/>
    <w:rsid w:val="00066083"/>
    <w:rsid w:val="00066E76"/>
    <w:rsid w:val="00067C3C"/>
    <w:rsid w:val="00070196"/>
    <w:rsid w:val="0007404D"/>
    <w:rsid w:val="000751AF"/>
    <w:rsid w:val="00077F2E"/>
    <w:rsid w:val="000809AA"/>
    <w:rsid w:val="00082045"/>
    <w:rsid w:val="00082CFD"/>
    <w:rsid w:val="000836C7"/>
    <w:rsid w:val="00084C6C"/>
    <w:rsid w:val="0008651B"/>
    <w:rsid w:val="00086838"/>
    <w:rsid w:val="0009004A"/>
    <w:rsid w:val="000904EE"/>
    <w:rsid w:val="00094790"/>
    <w:rsid w:val="00094792"/>
    <w:rsid w:val="000A09ED"/>
    <w:rsid w:val="000A2596"/>
    <w:rsid w:val="000A62F6"/>
    <w:rsid w:val="000A711A"/>
    <w:rsid w:val="000B02D8"/>
    <w:rsid w:val="000B061E"/>
    <w:rsid w:val="000B0AB6"/>
    <w:rsid w:val="000B278C"/>
    <w:rsid w:val="000B3766"/>
    <w:rsid w:val="000B3A9F"/>
    <w:rsid w:val="000B6ECF"/>
    <w:rsid w:val="000C0B84"/>
    <w:rsid w:val="000C2936"/>
    <w:rsid w:val="000C324B"/>
    <w:rsid w:val="000C4B42"/>
    <w:rsid w:val="000D142F"/>
    <w:rsid w:val="000D41D7"/>
    <w:rsid w:val="000D4F97"/>
    <w:rsid w:val="000D5A23"/>
    <w:rsid w:val="000D7478"/>
    <w:rsid w:val="000E10CC"/>
    <w:rsid w:val="000E4B9B"/>
    <w:rsid w:val="000E4DC4"/>
    <w:rsid w:val="000E6461"/>
    <w:rsid w:val="000E6DA6"/>
    <w:rsid w:val="000E7142"/>
    <w:rsid w:val="000F0513"/>
    <w:rsid w:val="000F0A9E"/>
    <w:rsid w:val="000F1706"/>
    <w:rsid w:val="000F3939"/>
    <w:rsid w:val="00100BA3"/>
    <w:rsid w:val="00101CBD"/>
    <w:rsid w:val="00114C38"/>
    <w:rsid w:val="00114C42"/>
    <w:rsid w:val="00114EE2"/>
    <w:rsid w:val="0011572E"/>
    <w:rsid w:val="00116F68"/>
    <w:rsid w:val="001217B7"/>
    <w:rsid w:val="00122D2D"/>
    <w:rsid w:val="00122FF4"/>
    <w:rsid w:val="001259C4"/>
    <w:rsid w:val="00130286"/>
    <w:rsid w:val="00132E98"/>
    <w:rsid w:val="00133B67"/>
    <w:rsid w:val="00136780"/>
    <w:rsid w:val="0013762C"/>
    <w:rsid w:val="00140900"/>
    <w:rsid w:val="00141D04"/>
    <w:rsid w:val="0014270F"/>
    <w:rsid w:val="00143AF6"/>
    <w:rsid w:val="001479F2"/>
    <w:rsid w:val="001536FE"/>
    <w:rsid w:val="00153AA9"/>
    <w:rsid w:val="0015565C"/>
    <w:rsid w:val="00161FEC"/>
    <w:rsid w:val="00162174"/>
    <w:rsid w:val="00162E53"/>
    <w:rsid w:val="0016421C"/>
    <w:rsid w:val="00164355"/>
    <w:rsid w:val="001676F0"/>
    <w:rsid w:val="00171684"/>
    <w:rsid w:val="00172E8B"/>
    <w:rsid w:val="00173E33"/>
    <w:rsid w:val="00175D56"/>
    <w:rsid w:val="00175F79"/>
    <w:rsid w:val="0018017D"/>
    <w:rsid w:val="00181976"/>
    <w:rsid w:val="00184539"/>
    <w:rsid w:val="001850D0"/>
    <w:rsid w:val="0018538A"/>
    <w:rsid w:val="00185D97"/>
    <w:rsid w:val="00186760"/>
    <w:rsid w:val="001871B7"/>
    <w:rsid w:val="00190EEA"/>
    <w:rsid w:val="00192682"/>
    <w:rsid w:val="00193A35"/>
    <w:rsid w:val="00193DCA"/>
    <w:rsid w:val="00196B21"/>
    <w:rsid w:val="001A17AA"/>
    <w:rsid w:val="001A65C7"/>
    <w:rsid w:val="001B00ED"/>
    <w:rsid w:val="001B1A78"/>
    <w:rsid w:val="001B270D"/>
    <w:rsid w:val="001B3CFB"/>
    <w:rsid w:val="001B6DC3"/>
    <w:rsid w:val="001C1A1F"/>
    <w:rsid w:val="001C4BC6"/>
    <w:rsid w:val="001C6A2C"/>
    <w:rsid w:val="001C785A"/>
    <w:rsid w:val="001D367C"/>
    <w:rsid w:val="001D488D"/>
    <w:rsid w:val="001D71BB"/>
    <w:rsid w:val="001D7375"/>
    <w:rsid w:val="001E0742"/>
    <w:rsid w:val="001E0A52"/>
    <w:rsid w:val="001E2CF8"/>
    <w:rsid w:val="001E41A8"/>
    <w:rsid w:val="001E5143"/>
    <w:rsid w:val="001E730B"/>
    <w:rsid w:val="001F4341"/>
    <w:rsid w:val="001F5717"/>
    <w:rsid w:val="001F63A3"/>
    <w:rsid w:val="001F6BA0"/>
    <w:rsid w:val="001F6FFA"/>
    <w:rsid w:val="001F7353"/>
    <w:rsid w:val="002016C4"/>
    <w:rsid w:val="00205BA8"/>
    <w:rsid w:val="0021155D"/>
    <w:rsid w:val="0021171B"/>
    <w:rsid w:val="00212F1D"/>
    <w:rsid w:val="002137FB"/>
    <w:rsid w:val="0021585A"/>
    <w:rsid w:val="002228E1"/>
    <w:rsid w:val="00222F4A"/>
    <w:rsid w:val="00223AA6"/>
    <w:rsid w:val="002335DA"/>
    <w:rsid w:val="00241904"/>
    <w:rsid w:val="002435C9"/>
    <w:rsid w:val="00246E53"/>
    <w:rsid w:val="00247FB7"/>
    <w:rsid w:val="00247FF9"/>
    <w:rsid w:val="002574E0"/>
    <w:rsid w:val="00261E43"/>
    <w:rsid w:val="00262D02"/>
    <w:rsid w:val="00265B40"/>
    <w:rsid w:val="00265F88"/>
    <w:rsid w:val="0026649B"/>
    <w:rsid w:val="002667E1"/>
    <w:rsid w:val="002672F8"/>
    <w:rsid w:val="00271DF8"/>
    <w:rsid w:val="00272141"/>
    <w:rsid w:val="00274F26"/>
    <w:rsid w:val="002769FB"/>
    <w:rsid w:val="002809A3"/>
    <w:rsid w:val="00281171"/>
    <w:rsid w:val="0028186E"/>
    <w:rsid w:val="002834D9"/>
    <w:rsid w:val="00285AD4"/>
    <w:rsid w:val="002915B0"/>
    <w:rsid w:val="00294136"/>
    <w:rsid w:val="00294FAF"/>
    <w:rsid w:val="00295A9D"/>
    <w:rsid w:val="0029727E"/>
    <w:rsid w:val="002A043C"/>
    <w:rsid w:val="002A13AB"/>
    <w:rsid w:val="002A1A8E"/>
    <w:rsid w:val="002A3D1D"/>
    <w:rsid w:val="002A4473"/>
    <w:rsid w:val="002A7402"/>
    <w:rsid w:val="002A7F0B"/>
    <w:rsid w:val="002B05A7"/>
    <w:rsid w:val="002B1AB9"/>
    <w:rsid w:val="002B4970"/>
    <w:rsid w:val="002B77AF"/>
    <w:rsid w:val="002C357B"/>
    <w:rsid w:val="002C6FCE"/>
    <w:rsid w:val="002D10E7"/>
    <w:rsid w:val="002D10ED"/>
    <w:rsid w:val="002D264E"/>
    <w:rsid w:val="002E149B"/>
    <w:rsid w:val="002E4326"/>
    <w:rsid w:val="002E568C"/>
    <w:rsid w:val="002E5713"/>
    <w:rsid w:val="002E64B6"/>
    <w:rsid w:val="002E73B9"/>
    <w:rsid w:val="002E7415"/>
    <w:rsid w:val="002E7C51"/>
    <w:rsid w:val="002F0CC6"/>
    <w:rsid w:val="002F5AEE"/>
    <w:rsid w:val="002F6145"/>
    <w:rsid w:val="0030111F"/>
    <w:rsid w:val="003013D3"/>
    <w:rsid w:val="0030376E"/>
    <w:rsid w:val="0030591D"/>
    <w:rsid w:val="00306D93"/>
    <w:rsid w:val="00307C02"/>
    <w:rsid w:val="00310390"/>
    <w:rsid w:val="00310AB6"/>
    <w:rsid w:val="00310D6A"/>
    <w:rsid w:val="003135F3"/>
    <w:rsid w:val="00314566"/>
    <w:rsid w:val="00317C2D"/>
    <w:rsid w:val="00320B22"/>
    <w:rsid w:val="00322384"/>
    <w:rsid w:val="0032411C"/>
    <w:rsid w:val="00333F26"/>
    <w:rsid w:val="00335E13"/>
    <w:rsid w:val="0033636A"/>
    <w:rsid w:val="00336A3E"/>
    <w:rsid w:val="003370B6"/>
    <w:rsid w:val="00343DAA"/>
    <w:rsid w:val="00343EA0"/>
    <w:rsid w:val="00354A36"/>
    <w:rsid w:val="0035553B"/>
    <w:rsid w:val="00360E91"/>
    <w:rsid w:val="00361C74"/>
    <w:rsid w:val="0036511B"/>
    <w:rsid w:val="00367D1E"/>
    <w:rsid w:val="00370A39"/>
    <w:rsid w:val="00371282"/>
    <w:rsid w:val="00372327"/>
    <w:rsid w:val="00373EBB"/>
    <w:rsid w:val="00375253"/>
    <w:rsid w:val="00375D70"/>
    <w:rsid w:val="00376112"/>
    <w:rsid w:val="003775EB"/>
    <w:rsid w:val="00380BCA"/>
    <w:rsid w:val="00383710"/>
    <w:rsid w:val="00384660"/>
    <w:rsid w:val="003910A5"/>
    <w:rsid w:val="003922C0"/>
    <w:rsid w:val="00394757"/>
    <w:rsid w:val="00394801"/>
    <w:rsid w:val="003A2302"/>
    <w:rsid w:val="003A2477"/>
    <w:rsid w:val="003A4988"/>
    <w:rsid w:val="003A5726"/>
    <w:rsid w:val="003A5F7A"/>
    <w:rsid w:val="003A68BC"/>
    <w:rsid w:val="003A7252"/>
    <w:rsid w:val="003B14FD"/>
    <w:rsid w:val="003B6366"/>
    <w:rsid w:val="003B6664"/>
    <w:rsid w:val="003B7E93"/>
    <w:rsid w:val="003C05C1"/>
    <w:rsid w:val="003C25F3"/>
    <w:rsid w:val="003C50C7"/>
    <w:rsid w:val="003C639F"/>
    <w:rsid w:val="003C7A7F"/>
    <w:rsid w:val="003D1C2A"/>
    <w:rsid w:val="003D497F"/>
    <w:rsid w:val="003D5909"/>
    <w:rsid w:val="003E17D1"/>
    <w:rsid w:val="003E1C56"/>
    <w:rsid w:val="003E1E51"/>
    <w:rsid w:val="003E2660"/>
    <w:rsid w:val="003E409C"/>
    <w:rsid w:val="003E5D82"/>
    <w:rsid w:val="003F1C1E"/>
    <w:rsid w:val="003F48A9"/>
    <w:rsid w:val="003F48AE"/>
    <w:rsid w:val="003F55A5"/>
    <w:rsid w:val="003F6005"/>
    <w:rsid w:val="004020E5"/>
    <w:rsid w:val="0041181E"/>
    <w:rsid w:val="004129DA"/>
    <w:rsid w:val="0041306D"/>
    <w:rsid w:val="00420721"/>
    <w:rsid w:val="0042375E"/>
    <w:rsid w:val="00423CC7"/>
    <w:rsid w:val="00423DE6"/>
    <w:rsid w:val="00424106"/>
    <w:rsid w:val="0043111B"/>
    <w:rsid w:val="00435B22"/>
    <w:rsid w:val="00435CC2"/>
    <w:rsid w:val="004365C6"/>
    <w:rsid w:val="00436F5B"/>
    <w:rsid w:val="00441516"/>
    <w:rsid w:val="004420B3"/>
    <w:rsid w:val="00442B0F"/>
    <w:rsid w:val="00442DBC"/>
    <w:rsid w:val="00443422"/>
    <w:rsid w:val="0044643C"/>
    <w:rsid w:val="00452574"/>
    <w:rsid w:val="00452700"/>
    <w:rsid w:val="0045435F"/>
    <w:rsid w:val="0045668C"/>
    <w:rsid w:val="00456A23"/>
    <w:rsid w:val="00457205"/>
    <w:rsid w:val="00461265"/>
    <w:rsid w:val="00461AE2"/>
    <w:rsid w:val="00461BFA"/>
    <w:rsid w:val="00462BA5"/>
    <w:rsid w:val="00462C13"/>
    <w:rsid w:val="00463047"/>
    <w:rsid w:val="004637BC"/>
    <w:rsid w:val="0046548B"/>
    <w:rsid w:val="00470568"/>
    <w:rsid w:val="00471F22"/>
    <w:rsid w:val="0047277E"/>
    <w:rsid w:val="004757D2"/>
    <w:rsid w:val="00476047"/>
    <w:rsid w:val="0047609C"/>
    <w:rsid w:val="00480038"/>
    <w:rsid w:val="0048037C"/>
    <w:rsid w:val="00481371"/>
    <w:rsid w:val="004826ED"/>
    <w:rsid w:val="00483473"/>
    <w:rsid w:val="00483B71"/>
    <w:rsid w:val="0048708C"/>
    <w:rsid w:val="004871C7"/>
    <w:rsid w:val="00493B23"/>
    <w:rsid w:val="00495490"/>
    <w:rsid w:val="00495A9D"/>
    <w:rsid w:val="00496242"/>
    <w:rsid w:val="004A5BF2"/>
    <w:rsid w:val="004B124E"/>
    <w:rsid w:val="004B12B4"/>
    <w:rsid w:val="004B316C"/>
    <w:rsid w:val="004B7A45"/>
    <w:rsid w:val="004C262B"/>
    <w:rsid w:val="004C6E67"/>
    <w:rsid w:val="004D0FBA"/>
    <w:rsid w:val="004D1667"/>
    <w:rsid w:val="004D1F84"/>
    <w:rsid w:val="004D2B18"/>
    <w:rsid w:val="004D38D4"/>
    <w:rsid w:val="004D3B12"/>
    <w:rsid w:val="004D44C9"/>
    <w:rsid w:val="004D48B9"/>
    <w:rsid w:val="004D737D"/>
    <w:rsid w:val="004E0688"/>
    <w:rsid w:val="004E2C5B"/>
    <w:rsid w:val="004E511B"/>
    <w:rsid w:val="004F0044"/>
    <w:rsid w:val="004F1880"/>
    <w:rsid w:val="004F2CD9"/>
    <w:rsid w:val="004F48EA"/>
    <w:rsid w:val="004F5F80"/>
    <w:rsid w:val="0050443D"/>
    <w:rsid w:val="00505524"/>
    <w:rsid w:val="005060E3"/>
    <w:rsid w:val="00506EF9"/>
    <w:rsid w:val="00512850"/>
    <w:rsid w:val="00513C8E"/>
    <w:rsid w:val="0051548C"/>
    <w:rsid w:val="00516064"/>
    <w:rsid w:val="00516503"/>
    <w:rsid w:val="00516853"/>
    <w:rsid w:val="00520502"/>
    <w:rsid w:val="00520FB3"/>
    <w:rsid w:val="00521801"/>
    <w:rsid w:val="005224FD"/>
    <w:rsid w:val="00522AD8"/>
    <w:rsid w:val="005231D9"/>
    <w:rsid w:val="00524635"/>
    <w:rsid w:val="00525ECB"/>
    <w:rsid w:val="00526723"/>
    <w:rsid w:val="005267A9"/>
    <w:rsid w:val="005272D5"/>
    <w:rsid w:val="00527E69"/>
    <w:rsid w:val="00527F4B"/>
    <w:rsid w:val="005314CA"/>
    <w:rsid w:val="005328AA"/>
    <w:rsid w:val="00534726"/>
    <w:rsid w:val="005353A0"/>
    <w:rsid w:val="005363C5"/>
    <w:rsid w:val="005375A4"/>
    <w:rsid w:val="0054017E"/>
    <w:rsid w:val="0054348B"/>
    <w:rsid w:val="0054738D"/>
    <w:rsid w:val="005524AD"/>
    <w:rsid w:val="00554A0B"/>
    <w:rsid w:val="0056148F"/>
    <w:rsid w:val="005731B6"/>
    <w:rsid w:val="0057765C"/>
    <w:rsid w:val="00577EE2"/>
    <w:rsid w:val="005815D1"/>
    <w:rsid w:val="00582ACD"/>
    <w:rsid w:val="00590128"/>
    <w:rsid w:val="005907EC"/>
    <w:rsid w:val="00590D47"/>
    <w:rsid w:val="005910B8"/>
    <w:rsid w:val="005962D8"/>
    <w:rsid w:val="005A01BE"/>
    <w:rsid w:val="005A186E"/>
    <w:rsid w:val="005A773E"/>
    <w:rsid w:val="005A7F72"/>
    <w:rsid w:val="005B2676"/>
    <w:rsid w:val="005B4BAD"/>
    <w:rsid w:val="005C2285"/>
    <w:rsid w:val="005C32B7"/>
    <w:rsid w:val="005C46FE"/>
    <w:rsid w:val="005C67EA"/>
    <w:rsid w:val="005D0A7C"/>
    <w:rsid w:val="005D103A"/>
    <w:rsid w:val="005D1354"/>
    <w:rsid w:val="005D3876"/>
    <w:rsid w:val="005E01D8"/>
    <w:rsid w:val="005E248A"/>
    <w:rsid w:val="005E3CA0"/>
    <w:rsid w:val="005E50B3"/>
    <w:rsid w:val="005F0899"/>
    <w:rsid w:val="005F193F"/>
    <w:rsid w:val="005F6084"/>
    <w:rsid w:val="005F7D8E"/>
    <w:rsid w:val="00600FEF"/>
    <w:rsid w:val="00603FA3"/>
    <w:rsid w:val="0060449D"/>
    <w:rsid w:val="00604558"/>
    <w:rsid w:val="00605ADE"/>
    <w:rsid w:val="00605C95"/>
    <w:rsid w:val="00606DDE"/>
    <w:rsid w:val="006106DB"/>
    <w:rsid w:val="006114BD"/>
    <w:rsid w:val="0062389F"/>
    <w:rsid w:val="00625F8D"/>
    <w:rsid w:val="006260BB"/>
    <w:rsid w:val="00626B3E"/>
    <w:rsid w:val="00627601"/>
    <w:rsid w:val="00631B91"/>
    <w:rsid w:val="00634EF6"/>
    <w:rsid w:val="00635B15"/>
    <w:rsid w:val="00640994"/>
    <w:rsid w:val="00647B5A"/>
    <w:rsid w:val="00647F73"/>
    <w:rsid w:val="00650186"/>
    <w:rsid w:val="00653753"/>
    <w:rsid w:val="00653D29"/>
    <w:rsid w:val="00653DD4"/>
    <w:rsid w:val="006554A4"/>
    <w:rsid w:val="00657BC3"/>
    <w:rsid w:val="0066180F"/>
    <w:rsid w:val="0066187A"/>
    <w:rsid w:val="00661CAD"/>
    <w:rsid w:val="00665568"/>
    <w:rsid w:val="00665EEA"/>
    <w:rsid w:val="00667A81"/>
    <w:rsid w:val="006729AD"/>
    <w:rsid w:val="00674E45"/>
    <w:rsid w:val="00675A8A"/>
    <w:rsid w:val="00675BF8"/>
    <w:rsid w:val="006810D7"/>
    <w:rsid w:val="006819A3"/>
    <w:rsid w:val="006831FC"/>
    <w:rsid w:val="00683F81"/>
    <w:rsid w:val="0068422D"/>
    <w:rsid w:val="006844EB"/>
    <w:rsid w:val="00684572"/>
    <w:rsid w:val="00684B52"/>
    <w:rsid w:val="00684E98"/>
    <w:rsid w:val="00687605"/>
    <w:rsid w:val="00693431"/>
    <w:rsid w:val="006948B6"/>
    <w:rsid w:val="00694D10"/>
    <w:rsid w:val="00696CC5"/>
    <w:rsid w:val="006970BD"/>
    <w:rsid w:val="006974C6"/>
    <w:rsid w:val="006A05DF"/>
    <w:rsid w:val="006A1229"/>
    <w:rsid w:val="006A5CB5"/>
    <w:rsid w:val="006A5F7D"/>
    <w:rsid w:val="006A7C04"/>
    <w:rsid w:val="006B081F"/>
    <w:rsid w:val="006B2384"/>
    <w:rsid w:val="006B6189"/>
    <w:rsid w:val="006B70C3"/>
    <w:rsid w:val="006B7DD2"/>
    <w:rsid w:val="006C3D4C"/>
    <w:rsid w:val="006C4822"/>
    <w:rsid w:val="006C4CA7"/>
    <w:rsid w:val="006C4F9A"/>
    <w:rsid w:val="006C7CEF"/>
    <w:rsid w:val="006D21FB"/>
    <w:rsid w:val="006D2819"/>
    <w:rsid w:val="006D32BE"/>
    <w:rsid w:val="006D5E7D"/>
    <w:rsid w:val="006E2882"/>
    <w:rsid w:val="006E2AD6"/>
    <w:rsid w:val="006E2FA2"/>
    <w:rsid w:val="006E3195"/>
    <w:rsid w:val="006E5D8E"/>
    <w:rsid w:val="006E7060"/>
    <w:rsid w:val="006F0305"/>
    <w:rsid w:val="006F1CBB"/>
    <w:rsid w:val="006F3692"/>
    <w:rsid w:val="006F3892"/>
    <w:rsid w:val="006F4726"/>
    <w:rsid w:val="006F4A66"/>
    <w:rsid w:val="006F5F77"/>
    <w:rsid w:val="006F7D57"/>
    <w:rsid w:val="00701EA0"/>
    <w:rsid w:val="0071324F"/>
    <w:rsid w:val="00714771"/>
    <w:rsid w:val="007147FD"/>
    <w:rsid w:val="007151C8"/>
    <w:rsid w:val="00716188"/>
    <w:rsid w:val="007170CD"/>
    <w:rsid w:val="0072015C"/>
    <w:rsid w:val="00724814"/>
    <w:rsid w:val="0072641B"/>
    <w:rsid w:val="00731B5F"/>
    <w:rsid w:val="00733602"/>
    <w:rsid w:val="00736267"/>
    <w:rsid w:val="0074019D"/>
    <w:rsid w:val="00740B4A"/>
    <w:rsid w:val="00747074"/>
    <w:rsid w:val="0074728D"/>
    <w:rsid w:val="007515A3"/>
    <w:rsid w:val="0075285A"/>
    <w:rsid w:val="007550FB"/>
    <w:rsid w:val="00756788"/>
    <w:rsid w:val="00760C0C"/>
    <w:rsid w:val="00761E52"/>
    <w:rsid w:val="00762B17"/>
    <w:rsid w:val="00764015"/>
    <w:rsid w:val="00764A96"/>
    <w:rsid w:val="00770EC5"/>
    <w:rsid w:val="007746C3"/>
    <w:rsid w:val="00774F94"/>
    <w:rsid w:val="007767BD"/>
    <w:rsid w:val="0078022B"/>
    <w:rsid w:val="00781068"/>
    <w:rsid w:val="00781A9E"/>
    <w:rsid w:val="00782775"/>
    <w:rsid w:val="00783185"/>
    <w:rsid w:val="00787B82"/>
    <w:rsid w:val="007912E4"/>
    <w:rsid w:val="007933F4"/>
    <w:rsid w:val="007966A5"/>
    <w:rsid w:val="00796A24"/>
    <w:rsid w:val="007971E3"/>
    <w:rsid w:val="007A1FD6"/>
    <w:rsid w:val="007A3697"/>
    <w:rsid w:val="007A590A"/>
    <w:rsid w:val="007A5FC3"/>
    <w:rsid w:val="007A6A2E"/>
    <w:rsid w:val="007A7938"/>
    <w:rsid w:val="007B77B2"/>
    <w:rsid w:val="007C05C3"/>
    <w:rsid w:val="007C1C4E"/>
    <w:rsid w:val="007C1D34"/>
    <w:rsid w:val="007D08B2"/>
    <w:rsid w:val="007D0E2E"/>
    <w:rsid w:val="007D11E4"/>
    <w:rsid w:val="007D330D"/>
    <w:rsid w:val="007D3AC3"/>
    <w:rsid w:val="007E0A3C"/>
    <w:rsid w:val="007E4AD6"/>
    <w:rsid w:val="007E4CB8"/>
    <w:rsid w:val="007E54F6"/>
    <w:rsid w:val="007E58DE"/>
    <w:rsid w:val="007E59DF"/>
    <w:rsid w:val="007E5C31"/>
    <w:rsid w:val="007F0B1B"/>
    <w:rsid w:val="007F17FD"/>
    <w:rsid w:val="007F2DBD"/>
    <w:rsid w:val="007F52A9"/>
    <w:rsid w:val="007F5983"/>
    <w:rsid w:val="007F7A68"/>
    <w:rsid w:val="00800301"/>
    <w:rsid w:val="00806024"/>
    <w:rsid w:val="00806F10"/>
    <w:rsid w:val="0081158B"/>
    <w:rsid w:val="00814314"/>
    <w:rsid w:val="008150B7"/>
    <w:rsid w:val="00816476"/>
    <w:rsid w:val="0082011E"/>
    <w:rsid w:val="0082148C"/>
    <w:rsid w:val="00822071"/>
    <w:rsid w:val="0082236E"/>
    <w:rsid w:val="00822567"/>
    <w:rsid w:val="0082434B"/>
    <w:rsid w:val="0082457D"/>
    <w:rsid w:val="00825D0F"/>
    <w:rsid w:val="008268A1"/>
    <w:rsid w:val="00826966"/>
    <w:rsid w:val="00826C5B"/>
    <w:rsid w:val="00826D45"/>
    <w:rsid w:val="00826EB9"/>
    <w:rsid w:val="0083009F"/>
    <w:rsid w:val="00835928"/>
    <w:rsid w:val="00835DCC"/>
    <w:rsid w:val="008377A1"/>
    <w:rsid w:val="00840766"/>
    <w:rsid w:val="00840A5E"/>
    <w:rsid w:val="0084107D"/>
    <w:rsid w:val="00842151"/>
    <w:rsid w:val="008425B2"/>
    <w:rsid w:val="00844430"/>
    <w:rsid w:val="008450E7"/>
    <w:rsid w:val="00847232"/>
    <w:rsid w:val="00850401"/>
    <w:rsid w:val="00852715"/>
    <w:rsid w:val="00853BDA"/>
    <w:rsid w:val="00855D9B"/>
    <w:rsid w:val="008561AA"/>
    <w:rsid w:val="0085710F"/>
    <w:rsid w:val="00863045"/>
    <w:rsid w:val="008636CA"/>
    <w:rsid w:val="008674FC"/>
    <w:rsid w:val="00877EC9"/>
    <w:rsid w:val="0088476E"/>
    <w:rsid w:val="00884A29"/>
    <w:rsid w:val="00884AB3"/>
    <w:rsid w:val="00885238"/>
    <w:rsid w:val="00885276"/>
    <w:rsid w:val="00885738"/>
    <w:rsid w:val="00887174"/>
    <w:rsid w:val="00887BA4"/>
    <w:rsid w:val="00892C4E"/>
    <w:rsid w:val="00895027"/>
    <w:rsid w:val="0089555E"/>
    <w:rsid w:val="00895772"/>
    <w:rsid w:val="00896F3C"/>
    <w:rsid w:val="008A295A"/>
    <w:rsid w:val="008A361F"/>
    <w:rsid w:val="008A386E"/>
    <w:rsid w:val="008A5221"/>
    <w:rsid w:val="008B12EF"/>
    <w:rsid w:val="008B2C49"/>
    <w:rsid w:val="008B6507"/>
    <w:rsid w:val="008B6EEB"/>
    <w:rsid w:val="008B7515"/>
    <w:rsid w:val="008C042F"/>
    <w:rsid w:val="008C072E"/>
    <w:rsid w:val="008C193C"/>
    <w:rsid w:val="008C4E01"/>
    <w:rsid w:val="008C7D93"/>
    <w:rsid w:val="008D0330"/>
    <w:rsid w:val="008D290D"/>
    <w:rsid w:val="008E1B12"/>
    <w:rsid w:val="008E2958"/>
    <w:rsid w:val="008E3DF8"/>
    <w:rsid w:val="008E3E7C"/>
    <w:rsid w:val="008E3F2E"/>
    <w:rsid w:val="008E462F"/>
    <w:rsid w:val="008F1F0B"/>
    <w:rsid w:val="008F315D"/>
    <w:rsid w:val="008F36EC"/>
    <w:rsid w:val="008F6482"/>
    <w:rsid w:val="008F70F7"/>
    <w:rsid w:val="008F726E"/>
    <w:rsid w:val="00903B70"/>
    <w:rsid w:val="009061FC"/>
    <w:rsid w:val="009102B0"/>
    <w:rsid w:val="00910F46"/>
    <w:rsid w:val="00911151"/>
    <w:rsid w:val="009118C9"/>
    <w:rsid w:val="00911CEC"/>
    <w:rsid w:val="00914E9A"/>
    <w:rsid w:val="0091770D"/>
    <w:rsid w:val="00917DE9"/>
    <w:rsid w:val="009247DC"/>
    <w:rsid w:val="00925672"/>
    <w:rsid w:val="00926C8E"/>
    <w:rsid w:val="00927913"/>
    <w:rsid w:val="009332C6"/>
    <w:rsid w:val="0093361D"/>
    <w:rsid w:val="00933627"/>
    <w:rsid w:val="00933F0E"/>
    <w:rsid w:val="009361F3"/>
    <w:rsid w:val="0094070C"/>
    <w:rsid w:val="00944002"/>
    <w:rsid w:val="0094578A"/>
    <w:rsid w:val="00945A03"/>
    <w:rsid w:val="00945E43"/>
    <w:rsid w:val="00946548"/>
    <w:rsid w:val="0095107B"/>
    <w:rsid w:val="00953ADC"/>
    <w:rsid w:val="00954187"/>
    <w:rsid w:val="0095636C"/>
    <w:rsid w:val="0095787D"/>
    <w:rsid w:val="009642AF"/>
    <w:rsid w:val="009655A0"/>
    <w:rsid w:val="00966D13"/>
    <w:rsid w:val="009670C3"/>
    <w:rsid w:val="00971D9C"/>
    <w:rsid w:val="0097266A"/>
    <w:rsid w:val="00973D3B"/>
    <w:rsid w:val="009806E8"/>
    <w:rsid w:val="00982045"/>
    <w:rsid w:val="00985753"/>
    <w:rsid w:val="0098590B"/>
    <w:rsid w:val="009922E5"/>
    <w:rsid w:val="00994639"/>
    <w:rsid w:val="009A12A2"/>
    <w:rsid w:val="009A227B"/>
    <w:rsid w:val="009A23DB"/>
    <w:rsid w:val="009A2930"/>
    <w:rsid w:val="009A2952"/>
    <w:rsid w:val="009A4649"/>
    <w:rsid w:val="009A5D57"/>
    <w:rsid w:val="009B71B1"/>
    <w:rsid w:val="009B76C1"/>
    <w:rsid w:val="009C0556"/>
    <w:rsid w:val="009C1230"/>
    <w:rsid w:val="009C12DD"/>
    <w:rsid w:val="009C14A0"/>
    <w:rsid w:val="009C3472"/>
    <w:rsid w:val="009D011A"/>
    <w:rsid w:val="009D12B8"/>
    <w:rsid w:val="009D1511"/>
    <w:rsid w:val="009D2AD2"/>
    <w:rsid w:val="009D2C03"/>
    <w:rsid w:val="009D31B5"/>
    <w:rsid w:val="009D3968"/>
    <w:rsid w:val="009D672C"/>
    <w:rsid w:val="009E0D43"/>
    <w:rsid w:val="009E1E44"/>
    <w:rsid w:val="009E2037"/>
    <w:rsid w:val="009F2795"/>
    <w:rsid w:val="009F2F9E"/>
    <w:rsid w:val="009F7A4E"/>
    <w:rsid w:val="009F7A60"/>
    <w:rsid w:val="00A01846"/>
    <w:rsid w:val="00A0284E"/>
    <w:rsid w:val="00A02F8C"/>
    <w:rsid w:val="00A04FCE"/>
    <w:rsid w:val="00A05827"/>
    <w:rsid w:val="00A076D0"/>
    <w:rsid w:val="00A07ECA"/>
    <w:rsid w:val="00A171DA"/>
    <w:rsid w:val="00A17556"/>
    <w:rsid w:val="00A20DBC"/>
    <w:rsid w:val="00A21431"/>
    <w:rsid w:val="00A21E4C"/>
    <w:rsid w:val="00A2269F"/>
    <w:rsid w:val="00A24140"/>
    <w:rsid w:val="00A2414E"/>
    <w:rsid w:val="00A25235"/>
    <w:rsid w:val="00A264A5"/>
    <w:rsid w:val="00A30C8A"/>
    <w:rsid w:val="00A33E27"/>
    <w:rsid w:val="00A36A01"/>
    <w:rsid w:val="00A37735"/>
    <w:rsid w:val="00A43191"/>
    <w:rsid w:val="00A43A21"/>
    <w:rsid w:val="00A446F8"/>
    <w:rsid w:val="00A448DA"/>
    <w:rsid w:val="00A468FD"/>
    <w:rsid w:val="00A515CD"/>
    <w:rsid w:val="00A536E8"/>
    <w:rsid w:val="00A5470F"/>
    <w:rsid w:val="00A551BE"/>
    <w:rsid w:val="00A557D9"/>
    <w:rsid w:val="00A57914"/>
    <w:rsid w:val="00A604FB"/>
    <w:rsid w:val="00A63371"/>
    <w:rsid w:val="00A64C71"/>
    <w:rsid w:val="00A65C8D"/>
    <w:rsid w:val="00A66050"/>
    <w:rsid w:val="00A7087F"/>
    <w:rsid w:val="00A70D29"/>
    <w:rsid w:val="00A712DE"/>
    <w:rsid w:val="00A72EA9"/>
    <w:rsid w:val="00A73D4B"/>
    <w:rsid w:val="00A7595D"/>
    <w:rsid w:val="00A75EB9"/>
    <w:rsid w:val="00A80FFC"/>
    <w:rsid w:val="00A816D6"/>
    <w:rsid w:val="00A82893"/>
    <w:rsid w:val="00A82BCA"/>
    <w:rsid w:val="00A87585"/>
    <w:rsid w:val="00A9239D"/>
    <w:rsid w:val="00A92716"/>
    <w:rsid w:val="00A93E5A"/>
    <w:rsid w:val="00A940C0"/>
    <w:rsid w:val="00A94752"/>
    <w:rsid w:val="00A9540D"/>
    <w:rsid w:val="00A96A17"/>
    <w:rsid w:val="00A97D26"/>
    <w:rsid w:val="00AA0BDB"/>
    <w:rsid w:val="00AA13B7"/>
    <w:rsid w:val="00AA2CCE"/>
    <w:rsid w:val="00AA4899"/>
    <w:rsid w:val="00AA5335"/>
    <w:rsid w:val="00AA604C"/>
    <w:rsid w:val="00AB0E7A"/>
    <w:rsid w:val="00AB2E1B"/>
    <w:rsid w:val="00AB5003"/>
    <w:rsid w:val="00AB6770"/>
    <w:rsid w:val="00AB6BFF"/>
    <w:rsid w:val="00AC02D0"/>
    <w:rsid w:val="00AC27A1"/>
    <w:rsid w:val="00AC2B72"/>
    <w:rsid w:val="00AC3300"/>
    <w:rsid w:val="00AC456E"/>
    <w:rsid w:val="00AC464A"/>
    <w:rsid w:val="00AC7322"/>
    <w:rsid w:val="00ACF646"/>
    <w:rsid w:val="00AD3E06"/>
    <w:rsid w:val="00AD4A2E"/>
    <w:rsid w:val="00AE0A92"/>
    <w:rsid w:val="00AE146B"/>
    <w:rsid w:val="00AE283C"/>
    <w:rsid w:val="00AE4496"/>
    <w:rsid w:val="00AE5F49"/>
    <w:rsid w:val="00AF09A1"/>
    <w:rsid w:val="00AF1C95"/>
    <w:rsid w:val="00AF46F1"/>
    <w:rsid w:val="00AF56AB"/>
    <w:rsid w:val="00AF5D4C"/>
    <w:rsid w:val="00B0000B"/>
    <w:rsid w:val="00B01519"/>
    <w:rsid w:val="00B07747"/>
    <w:rsid w:val="00B07B0E"/>
    <w:rsid w:val="00B10A7F"/>
    <w:rsid w:val="00B10FAC"/>
    <w:rsid w:val="00B12D0A"/>
    <w:rsid w:val="00B13461"/>
    <w:rsid w:val="00B15030"/>
    <w:rsid w:val="00B1619F"/>
    <w:rsid w:val="00B17B3A"/>
    <w:rsid w:val="00B21C16"/>
    <w:rsid w:val="00B22672"/>
    <w:rsid w:val="00B2367F"/>
    <w:rsid w:val="00B23DED"/>
    <w:rsid w:val="00B23F19"/>
    <w:rsid w:val="00B24E64"/>
    <w:rsid w:val="00B3060C"/>
    <w:rsid w:val="00B3125C"/>
    <w:rsid w:val="00B33088"/>
    <w:rsid w:val="00B3550A"/>
    <w:rsid w:val="00B378A2"/>
    <w:rsid w:val="00B37955"/>
    <w:rsid w:val="00B41378"/>
    <w:rsid w:val="00B44C02"/>
    <w:rsid w:val="00B52F43"/>
    <w:rsid w:val="00B53900"/>
    <w:rsid w:val="00B56F07"/>
    <w:rsid w:val="00B56F10"/>
    <w:rsid w:val="00B6037B"/>
    <w:rsid w:val="00B60A4B"/>
    <w:rsid w:val="00B61F4C"/>
    <w:rsid w:val="00B63C41"/>
    <w:rsid w:val="00B647BB"/>
    <w:rsid w:val="00B659EC"/>
    <w:rsid w:val="00B6684A"/>
    <w:rsid w:val="00B70E99"/>
    <w:rsid w:val="00B728AE"/>
    <w:rsid w:val="00B73941"/>
    <w:rsid w:val="00B75D0E"/>
    <w:rsid w:val="00B76338"/>
    <w:rsid w:val="00B9248C"/>
    <w:rsid w:val="00B93DDD"/>
    <w:rsid w:val="00B94EBE"/>
    <w:rsid w:val="00B97EFB"/>
    <w:rsid w:val="00B97EFF"/>
    <w:rsid w:val="00BA0760"/>
    <w:rsid w:val="00BA0D77"/>
    <w:rsid w:val="00BA311E"/>
    <w:rsid w:val="00BA452F"/>
    <w:rsid w:val="00BA4DEA"/>
    <w:rsid w:val="00BA6D49"/>
    <w:rsid w:val="00BB0CDB"/>
    <w:rsid w:val="00BB1750"/>
    <w:rsid w:val="00BB416C"/>
    <w:rsid w:val="00BC4D4B"/>
    <w:rsid w:val="00BC6605"/>
    <w:rsid w:val="00BD1123"/>
    <w:rsid w:val="00BD3136"/>
    <w:rsid w:val="00BD55FA"/>
    <w:rsid w:val="00BE0E09"/>
    <w:rsid w:val="00BE0E40"/>
    <w:rsid w:val="00BE20DD"/>
    <w:rsid w:val="00BE24A5"/>
    <w:rsid w:val="00BE3D28"/>
    <w:rsid w:val="00BE63A6"/>
    <w:rsid w:val="00BE7FD7"/>
    <w:rsid w:val="00BF073A"/>
    <w:rsid w:val="00BF1BDA"/>
    <w:rsid w:val="00BF22C5"/>
    <w:rsid w:val="00C01D35"/>
    <w:rsid w:val="00C0234D"/>
    <w:rsid w:val="00C03AFF"/>
    <w:rsid w:val="00C05CD8"/>
    <w:rsid w:val="00C06AF7"/>
    <w:rsid w:val="00C148F9"/>
    <w:rsid w:val="00C1559E"/>
    <w:rsid w:val="00C16713"/>
    <w:rsid w:val="00C16A13"/>
    <w:rsid w:val="00C171FB"/>
    <w:rsid w:val="00C17CEC"/>
    <w:rsid w:val="00C20338"/>
    <w:rsid w:val="00C22FC4"/>
    <w:rsid w:val="00C24A20"/>
    <w:rsid w:val="00C27D47"/>
    <w:rsid w:val="00C349DD"/>
    <w:rsid w:val="00C36EE7"/>
    <w:rsid w:val="00C42128"/>
    <w:rsid w:val="00C4614D"/>
    <w:rsid w:val="00C50501"/>
    <w:rsid w:val="00C51627"/>
    <w:rsid w:val="00C524D9"/>
    <w:rsid w:val="00C54FEB"/>
    <w:rsid w:val="00C564C2"/>
    <w:rsid w:val="00C568E5"/>
    <w:rsid w:val="00C56D06"/>
    <w:rsid w:val="00C578A3"/>
    <w:rsid w:val="00C627F5"/>
    <w:rsid w:val="00C62DBF"/>
    <w:rsid w:val="00C649E9"/>
    <w:rsid w:val="00C67414"/>
    <w:rsid w:val="00C67780"/>
    <w:rsid w:val="00C70818"/>
    <w:rsid w:val="00C74806"/>
    <w:rsid w:val="00C76ACB"/>
    <w:rsid w:val="00C80B29"/>
    <w:rsid w:val="00C83510"/>
    <w:rsid w:val="00C8433B"/>
    <w:rsid w:val="00C843EA"/>
    <w:rsid w:val="00C87EF6"/>
    <w:rsid w:val="00C915FE"/>
    <w:rsid w:val="00C96789"/>
    <w:rsid w:val="00CA4F9B"/>
    <w:rsid w:val="00CA5BC6"/>
    <w:rsid w:val="00CA7422"/>
    <w:rsid w:val="00CB0A8A"/>
    <w:rsid w:val="00CB1B04"/>
    <w:rsid w:val="00CB5042"/>
    <w:rsid w:val="00CB6506"/>
    <w:rsid w:val="00CB693E"/>
    <w:rsid w:val="00CC0C03"/>
    <w:rsid w:val="00CC0EF6"/>
    <w:rsid w:val="00CC2926"/>
    <w:rsid w:val="00CC3CEC"/>
    <w:rsid w:val="00CC5205"/>
    <w:rsid w:val="00CC6454"/>
    <w:rsid w:val="00CC77B0"/>
    <w:rsid w:val="00CC77CE"/>
    <w:rsid w:val="00CD02E6"/>
    <w:rsid w:val="00CD200D"/>
    <w:rsid w:val="00CD388E"/>
    <w:rsid w:val="00CD71C9"/>
    <w:rsid w:val="00CE29C1"/>
    <w:rsid w:val="00CE4B22"/>
    <w:rsid w:val="00CE4C2F"/>
    <w:rsid w:val="00CE52ED"/>
    <w:rsid w:val="00CE6514"/>
    <w:rsid w:val="00CF1809"/>
    <w:rsid w:val="00CF3B24"/>
    <w:rsid w:val="00CF4A87"/>
    <w:rsid w:val="00CF5389"/>
    <w:rsid w:val="00CF653F"/>
    <w:rsid w:val="00CF7865"/>
    <w:rsid w:val="00D011F5"/>
    <w:rsid w:val="00D0280D"/>
    <w:rsid w:val="00D06D4B"/>
    <w:rsid w:val="00D07971"/>
    <w:rsid w:val="00D107D4"/>
    <w:rsid w:val="00D11DDF"/>
    <w:rsid w:val="00D2112B"/>
    <w:rsid w:val="00D261F8"/>
    <w:rsid w:val="00D26823"/>
    <w:rsid w:val="00D3008A"/>
    <w:rsid w:val="00D370FE"/>
    <w:rsid w:val="00D43920"/>
    <w:rsid w:val="00D455CE"/>
    <w:rsid w:val="00D4598A"/>
    <w:rsid w:val="00D45B31"/>
    <w:rsid w:val="00D476F3"/>
    <w:rsid w:val="00D47B4C"/>
    <w:rsid w:val="00D50330"/>
    <w:rsid w:val="00D51178"/>
    <w:rsid w:val="00D51B10"/>
    <w:rsid w:val="00D52104"/>
    <w:rsid w:val="00D52A74"/>
    <w:rsid w:val="00D534CB"/>
    <w:rsid w:val="00D540C1"/>
    <w:rsid w:val="00D54990"/>
    <w:rsid w:val="00D608D2"/>
    <w:rsid w:val="00D60A46"/>
    <w:rsid w:val="00D61A33"/>
    <w:rsid w:val="00D622EF"/>
    <w:rsid w:val="00D64351"/>
    <w:rsid w:val="00D645B3"/>
    <w:rsid w:val="00D7143E"/>
    <w:rsid w:val="00D77418"/>
    <w:rsid w:val="00D77FC5"/>
    <w:rsid w:val="00D81396"/>
    <w:rsid w:val="00D83848"/>
    <w:rsid w:val="00D83F0E"/>
    <w:rsid w:val="00D86BA1"/>
    <w:rsid w:val="00D86C2C"/>
    <w:rsid w:val="00D87556"/>
    <w:rsid w:val="00D90C2F"/>
    <w:rsid w:val="00D917C3"/>
    <w:rsid w:val="00D92CB8"/>
    <w:rsid w:val="00D945E5"/>
    <w:rsid w:val="00D951F2"/>
    <w:rsid w:val="00D97218"/>
    <w:rsid w:val="00D972C7"/>
    <w:rsid w:val="00D97D8C"/>
    <w:rsid w:val="00DA2BFA"/>
    <w:rsid w:val="00DA4110"/>
    <w:rsid w:val="00DA7AB8"/>
    <w:rsid w:val="00DB2AED"/>
    <w:rsid w:val="00DB3599"/>
    <w:rsid w:val="00DB38D6"/>
    <w:rsid w:val="00DB51EF"/>
    <w:rsid w:val="00DB535C"/>
    <w:rsid w:val="00DB7701"/>
    <w:rsid w:val="00DC12F9"/>
    <w:rsid w:val="00DC2052"/>
    <w:rsid w:val="00DC3C22"/>
    <w:rsid w:val="00DC55AD"/>
    <w:rsid w:val="00DC72CD"/>
    <w:rsid w:val="00DC7D11"/>
    <w:rsid w:val="00DCDB59"/>
    <w:rsid w:val="00DD297D"/>
    <w:rsid w:val="00DD40DB"/>
    <w:rsid w:val="00DD4B53"/>
    <w:rsid w:val="00DD5F5C"/>
    <w:rsid w:val="00DD6C7D"/>
    <w:rsid w:val="00DD6DAD"/>
    <w:rsid w:val="00DD721D"/>
    <w:rsid w:val="00DE341C"/>
    <w:rsid w:val="00DE3E46"/>
    <w:rsid w:val="00DE4626"/>
    <w:rsid w:val="00DE4AEA"/>
    <w:rsid w:val="00DE4EB1"/>
    <w:rsid w:val="00DE5080"/>
    <w:rsid w:val="00DF2CA1"/>
    <w:rsid w:val="00DF3755"/>
    <w:rsid w:val="00DF3C59"/>
    <w:rsid w:val="00DF4036"/>
    <w:rsid w:val="00DF413E"/>
    <w:rsid w:val="00DF67C7"/>
    <w:rsid w:val="00DF7109"/>
    <w:rsid w:val="00DF764E"/>
    <w:rsid w:val="00E00F9A"/>
    <w:rsid w:val="00E0160E"/>
    <w:rsid w:val="00E0213F"/>
    <w:rsid w:val="00E031BC"/>
    <w:rsid w:val="00E041CD"/>
    <w:rsid w:val="00E061A2"/>
    <w:rsid w:val="00E1045D"/>
    <w:rsid w:val="00E14169"/>
    <w:rsid w:val="00E1488D"/>
    <w:rsid w:val="00E151B7"/>
    <w:rsid w:val="00E15C73"/>
    <w:rsid w:val="00E15F96"/>
    <w:rsid w:val="00E20DCA"/>
    <w:rsid w:val="00E221AA"/>
    <w:rsid w:val="00E22AF9"/>
    <w:rsid w:val="00E24254"/>
    <w:rsid w:val="00E24A08"/>
    <w:rsid w:val="00E35591"/>
    <w:rsid w:val="00E36631"/>
    <w:rsid w:val="00E36CAF"/>
    <w:rsid w:val="00E465F1"/>
    <w:rsid w:val="00E61A54"/>
    <w:rsid w:val="00E6658C"/>
    <w:rsid w:val="00E66853"/>
    <w:rsid w:val="00E72E37"/>
    <w:rsid w:val="00E801B4"/>
    <w:rsid w:val="00E9228F"/>
    <w:rsid w:val="00E96F91"/>
    <w:rsid w:val="00EA1560"/>
    <w:rsid w:val="00EA28A2"/>
    <w:rsid w:val="00EA5AA8"/>
    <w:rsid w:val="00EB1B22"/>
    <w:rsid w:val="00EB377B"/>
    <w:rsid w:val="00EB6081"/>
    <w:rsid w:val="00EC1CAD"/>
    <w:rsid w:val="00EC6B29"/>
    <w:rsid w:val="00ED5FF7"/>
    <w:rsid w:val="00ED7B79"/>
    <w:rsid w:val="00EE1259"/>
    <w:rsid w:val="00EE1C33"/>
    <w:rsid w:val="00EE5DC2"/>
    <w:rsid w:val="00EE78AA"/>
    <w:rsid w:val="00EF0C97"/>
    <w:rsid w:val="00EF0EE1"/>
    <w:rsid w:val="00EF7234"/>
    <w:rsid w:val="00EF7DDD"/>
    <w:rsid w:val="00F03063"/>
    <w:rsid w:val="00F04697"/>
    <w:rsid w:val="00F05442"/>
    <w:rsid w:val="00F116E5"/>
    <w:rsid w:val="00F125E0"/>
    <w:rsid w:val="00F1708B"/>
    <w:rsid w:val="00F244BF"/>
    <w:rsid w:val="00F2554F"/>
    <w:rsid w:val="00F25A9D"/>
    <w:rsid w:val="00F25B9E"/>
    <w:rsid w:val="00F27190"/>
    <w:rsid w:val="00F31F4C"/>
    <w:rsid w:val="00F320FD"/>
    <w:rsid w:val="00F33175"/>
    <w:rsid w:val="00F33E9B"/>
    <w:rsid w:val="00F3444B"/>
    <w:rsid w:val="00F3505A"/>
    <w:rsid w:val="00F35A32"/>
    <w:rsid w:val="00F36B3D"/>
    <w:rsid w:val="00F37E0F"/>
    <w:rsid w:val="00F4315C"/>
    <w:rsid w:val="00F4346F"/>
    <w:rsid w:val="00F470AF"/>
    <w:rsid w:val="00F50546"/>
    <w:rsid w:val="00F526FE"/>
    <w:rsid w:val="00F52D31"/>
    <w:rsid w:val="00F5687F"/>
    <w:rsid w:val="00F5696A"/>
    <w:rsid w:val="00F56D1D"/>
    <w:rsid w:val="00F60C10"/>
    <w:rsid w:val="00F60EB2"/>
    <w:rsid w:val="00F63E76"/>
    <w:rsid w:val="00F667C0"/>
    <w:rsid w:val="00F7252F"/>
    <w:rsid w:val="00F73FA4"/>
    <w:rsid w:val="00F773E8"/>
    <w:rsid w:val="00F77827"/>
    <w:rsid w:val="00F803CD"/>
    <w:rsid w:val="00F80D7F"/>
    <w:rsid w:val="00F8263C"/>
    <w:rsid w:val="00F82AB6"/>
    <w:rsid w:val="00F8381F"/>
    <w:rsid w:val="00F83AE7"/>
    <w:rsid w:val="00F83EC1"/>
    <w:rsid w:val="00F92EA5"/>
    <w:rsid w:val="00F96C67"/>
    <w:rsid w:val="00F97688"/>
    <w:rsid w:val="00FA0362"/>
    <w:rsid w:val="00FA0D56"/>
    <w:rsid w:val="00FA51F0"/>
    <w:rsid w:val="00FA7108"/>
    <w:rsid w:val="00FA7A45"/>
    <w:rsid w:val="00FB0499"/>
    <w:rsid w:val="00FB2F99"/>
    <w:rsid w:val="00FB3EEE"/>
    <w:rsid w:val="00FB5FCE"/>
    <w:rsid w:val="00FB7C15"/>
    <w:rsid w:val="00FC2237"/>
    <w:rsid w:val="00FC7073"/>
    <w:rsid w:val="00FD0388"/>
    <w:rsid w:val="00FD4984"/>
    <w:rsid w:val="00FD4A03"/>
    <w:rsid w:val="00FD4D43"/>
    <w:rsid w:val="00FE24F9"/>
    <w:rsid w:val="00FE49C9"/>
    <w:rsid w:val="00FE58D4"/>
    <w:rsid w:val="00FF418E"/>
    <w:rsid w:val="00FF44D2"/>
    <w:rsid w:val="05522F80"/>
    <w:rsid w:val="06686398"/>
    <w:rsid w:val="08271D65"/>
    <w:rsid w:val="085A0EE4"/>
    <w:rsid w:val="08F9FCF6"/>
    <w:rsid w:val="0A1ADF5B"/>
    <w:rsid w:val="0A3F90F9"/>
    <w:rsid w:val="0A58B956"/>
    <w:rsid w:val="0A7250F2"/>
    <w:rsid w:val="0B10AB6D"/>
    <w:rsid w:val="0D6CB57A"/>
    <w:rsid w:val="0DFB5C59"/>
    <w:rsid w:val="0F56F188"/>
    <w:rsid w:val="0F6E796C"/>
    <w:rsid w:val="12FA442F"/>
    <w:rsid w:val="147E7CC6"/>
    <w:rsid w:val="1548392C"/>
    <w:rsid w:val="15E06D84"/>
    <w:rsid w:val="16470192"/>
    <w:rsid w:val="16805B96"/>
    <w:rsid w:val="16F0D723"/>
    <w:rsid w:val="17182A4C"/>
    <w:rsid w:val="184E98E6"/>
    <w:rsid w:val="18FC3355"/>
    <w:rsid w:val="19A38862"/>
    <w:rsid w:val="1A47ABB2"/>
    <w:rsid w:val="1AEE4DC2"/>
    <w:rsid w:val="1AF8AF91"/>
    <w:rsid w:val="1DF7B8A7"/>
    <w:rsid w:val="1E7B3B8F"/>
    <w:rsid w:val="1F7E6625"/>
    <w:rsid w:val="20BDB484"/>
    <w:rsid w:val="2126AC00"/>
    <w:rsid w:val="21AD0A23"/>
    <w:rsid w:val="21FB082D"/>
    <w:rsid w:val="2287379C"/>
    <w:rsid w:val="2339E832"/>
    <w:rsid w:val="23F2656C"/>
    <w:rsid w:val="2629504C"/>
    <w:rsid w:val="28D878CF"/>
    <w:rsid w:val="2AB1B129"/>
    <w:rsid w:val="2AD61180"/>
    <w:rsid w:val="2CF4860D"/>
    <w:rsid w:val="2DE05B7A"/>
    <w:rsid w:val="2E7AB4A4"/>
    <w:rsid w:val="2EA196FE"/>
    <w:rsid w:val="30B66DF3"/>
    <w:rsid w:val="30C3F585"/>
    <w:rsid w:val="313CC20A"/>
    <w:rsid w:val="32AD5055"/>
    <w:rsid w:val="3315E43A"/>
    <w:rsid w:val="331B1065"/>
    <w:rsid w:val="3399D52D"/>
    <w:rsid w:val="33D4E4AD"/>
    <w:rsid w:val="34102B1D"/>
    <w:rsid w:val="34FB9BE3"/>
    <w:rsid w:val="354B7F4D"/>
    <w:rsid w:val="36525E68"/>
    <w:rsid w:val="3762884F"/>
    <w:rsid w:val="37DFB413"/>
    <w:rsid w:val="384A86B6"/>
    <w:rsid w:val="3892512A"/>
    <w:rsid w:val="393DCB89"/>
    <w:rsid w:val="397F025E"/>
    <w:rsid w:val="3C76219E"/>
    <w:rsid w:val="3C7795E6"/>
    <w:rsid w:val="3CF0F6CE"/>
    <w:rsid w:val="3CF1B0AE"/>
    <w:rsid w:val="3FEE6A57"/>
    <w:rsid w:val="41239AB3"/>
    <w:rsid w:val="41360D8C"/>
    <w:rsid w:val="41636454"/>
    <w:rsid w:val="4228A164"/>
    <w:rsid w:val="423C55B9"/>
    <w:rsid w:val="425885E0"/>
    <w:rsid w:val="46B2E77F"/>
    <w:rsid w:val="484CC506"/>
    <w:rsid w:val="4869AA45"/>
    <w:rsid w:val="4902F2E5"/>
    <w:rsid w:val="4927F714"/>
    <w:rsid w:val="4B08985F"/>
    <w:rsid w:val="4BED5C93"/>
    <w:rsid w:val="4CD88EC6"/>
    <w:rsid w:val="5142B65A"/>
    <w:rsid w:val="52528FE6"/>
    <w:rsid w:val="52F74450"/>
    <w:rsid w:val="530B8AE8"/>
    <w:rsid w:val="545B73EE"/>
    <w:rsid w:val="55128553"/>
    <w:rsid w:val="55F7444F"/>
    <w:rsid w:val="5665FC59"/>
    <w:rsid w:val="579A2B21"/>
    <w:rsid w:val="584A2615"/>
    <w:rsid w:val="59E94746"/>
    <w:rsid w:val="5B2DC020"/>
    <w:rsid w:val="5D616C03"/>
    <w:rsid w:val="5D764788"/>
    <w:rsid w:val="5E4985F1"/>
    <w:rsid w:val="5F054EF4"/>
    <w:rsid w:val="5F307BED"/>
    <w:rsid w:val="5F684012"/>
    <w:rsid w:val="5FB28F35"/>
    <w:rsid w:val="5FD8EE86"/>
    <w:rsid w:val="60CB6CBA"/>
    <w:rsid w:val="614C86C2"/>
    <w:rsid w:val="62A5B1C9"/>
    <w:rsid w:val="6384B960"/>
    <w:rsid w:val="63BF97BA"/>
    <w:rsid w:val="65187731"/>
    <w:rsid w:val="6651E234"/>
    <w:rsid w:val="670204F8"/>
    <w:rsid w:val="67077F6B"/>
    <w:rsid w:val="673C0966"/>
    <w:rsid w:val="67EDB295"/>
    <w:rsid w:val="68A6ADF3"/>
    <w:rsid w:val="68C91679"/>
    <w:rsid w:val="68D6DDA8"/>
    <w:rsid w:val="68E87789"/>
    <w:rsid w:val="69F1C53D"/>
    <w:rsid w:val="6AAA3DE5"/>
    <w:rsid w:val="6C570EBA"/>
    <w:rsid w:val="6CB0D12B"/>
    <w:rsid w:val="6EA6311A"/>
    <w:rsid w:val="6EB5DC02"/>
    <w:rsid w:val="6EC4151C"/>
    <w:rsid w:val="6FDF9C1D"/>
    <w:rsid w:val="70C5D313"/>
    <w:rsid w:val="70DED911"/>
    <w:rsid w:val="718AC744"/>
    <w:rsid w:val="722295FA"/>
    <w:rsid w:val="72E1C6BB"/>
    <w:rsid w:val="72F4E0F6"/>
    <w:rsid w:val="761731D6"/>
    <w:rsid w:val="76D2DF80"/>
    <w:rsid w:val="785C2E20"/>
    <w:rsid w:val="78B86F40"/>
    <w:rsid w:val="7B13D671"/>
    <w:rsid w:val="7BCEBCE8"/>
    <w:rsid w:val="7C66FD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93B32"/>
  <w15:chartTrackingRefBased/>
  <w15:docId w15:val="{6437ADAE-F0C8-451E-A21D-C6F1D0FC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F0B"/>
    <w:pPr>
      <w:spacing w:after="120" w:line="300" w:lineRule="atLeast"/>
    </w:pPr>
    <w:rPr>
      <w:rFonts w:ascii="Arial" w:hAnsi="Arial"/>
      <w:sz w:val="22"/>
      <w:szCs w:val="24"/>
      <w:lang w:eastAsia="en-US"/>
    </w:rPr>
  </w:style>
  <w:style w:type="paragraph" w:styleId="Heading1">
    <w:name w:val="heading 1"/>
    <w:next w:val="Normal"/>
    <w:link w:val="Heading1Char"/>
    <w:uiPriority w:val="9"/>
    <w:qFormat/>
    <w:rsid w:val="00674E45"/>
    <w:pPr>
      <w:keepNext/>
      <w:spacing w:before="240" w:after="120" w:line="300" w:lineRule="atLeast"/>
      <w:outlineLvl w:val="0"/>
    </w:pPr>
    <w:rPr>
      <w:rFonts w:ascii="Arial" w:hAnsi="Arial" w:cs="Arial"/>
      <w:b/>
      <w:bCs/>
      <w:color w:val="971A4B"/>
      <w:kern w:val="32"/>
      <w:sz w:val="32"/>
      <w:szCs w:val="32"/>
      <w:lang w:eastAsia="en-AU"/>
    </w:rPr>
  </w:style>
  <w:style w:type="paragraph" w:styleId="Heading2">
    <w:name w:val="heading 2"/>
    <w:next w:val="Normal"/>
    <w:qFormat/>
    <w:rsid w:val="00674E45"/>
    <w:pPr>
      <w:keepNext/>
      <w:spacing w:before="240" w:after="120" w:line="300" w:lineRule="atLeast"/>
      <w:outlineLvl w:val="1"/>
    </w:pPr>
    <w:rPr>
      <w:rFonts w:ascii="Arial" w:hAnsi="Arial" w:cs="Arial"/>
      <w:b/>
      <w:bCs/>
      <w:iCs/>
      <w:color w:val="971A4B"/>
      <w:sz w:val="28"/>
      <w:szCs w:val="28"/>
      <w:lang w:eastAsia="en-AU"/>
    </w:rPr>
  </w:style>
  <w:style w:type="paragraph" w:styleId="Heading3">
    <w:name w:val="heading 3"/>
    <w:next w:val="Normal"/>
    <w:qFormat/>
    <w:rsid w:val="002A7F0B"/>
    <w:pPr>
      <w:keepNext/>
      <w:spacing w:before="240" w:after="120" w:line="300" w:lineRule="atLeast"/>
      <w:outlineLvl w:val="2"/>
    </w:pPr>
    <w:rPr>
      <w:rFonts w:ascii="Arial" w:hAnsi="Arial" w:cs="Arial"/>
      <w:b/>
      <w:bCs/>
      <w:sz w:val="26"/>
      <w:szCs w:val="26"/>
      <w:lang w:eastAsia="en-AU"/>
    </w:rPr>
  </w:style>
  <w:style w:type="paragraph" w:styleId="Heading4">
    <w:name w:val="heading 4"/>
    <w:basedOn w:val="Heading3"/>
    <w:qFormat/>
    <w:rsid w:val="002A7F0B"/>
    <w:pPr>
      <w:outlineLvl w:val="3"/>
    </w:pPr>
    <w:rPr>
      <w:sz w:val="24"/>
      <w:szCs w:val="24"/>
    </w:rPr>
  </w:style>
  <w:style w:type="paragraph" w:styleId="Heading5">
    <w:name w:val="heading 5"/>
    <w:basedOn w:val="Normal"/>
    <w:qFormat/>
    <w:rsid w:val="002A7F0B"/>
    <w:pPr>
      <w:spacing w:before="240"/>
      <w:outlineLvl w:val="4"/>
    </w:pPr>
    <w:rPr>
      <w:b/>
    </w:rPr>
  </w:style>
  <w:style w:type="paragraph" w:styleId="Heading6">
    <w:name w:val="heading 6"/>
    <w:basedOn w:val="Heading5"/>
    <w:next w:val="Normal"/>
    <w:qFormat/>
    <w:rsid w:val="002A7F0B"/>
    <w:pPr>
      <w:outlineLvl w:val="5"/>
    </w:pPr>
  </w:style>
  <w:style w:type="paragraph" w:styleId="Heading7">
    <w:name w:val="heading 7"/>
    <w:basedOn w:val="Heading6"/>
    <w:next w:val="Normal"/>
    <w:qFormat/>
    <w:rsid w:val="002A7F0B"/>
    <w:pPr>
      <w:outlineLvl w:val="6"/>
    </w:pPr>
  </w:style>
  <w:style w:type="paragraph" w:styleId="Heading8">
    <w:name w:val="heading 8"/>
    <w:basedOn w:val="Heading7"/>
    <w:next w:val="Normal"/>
    <w:qFormat/>
    <w:rsid w:val="002A7F0B"/>
    <w:pPr>
      <w:outlineLvl w:val="7"/>
    </w:pPr>
  </w:style>
  <w:style w:type="paragraph" w:styleId="Heading9">
    <w:name w:val="heading 9"/>
    <w:basedOn w:val="Heading8"/>
    <w:next w:val="Normal"/>
    <w:qFormat/>
    <w:rsid w:val="002A7F0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2A7F0B"/>
    <w:pPr>
      <w:spacing w:after="120" w:line="300" w:lineRule="atLeast"/>
    </w:pPr>
    <w:rPr>
      <w:rFonts w:ascii="Arial" w:hAnsi="Arial"/>
      <w:sz w:val="22"/>
      <w:szCs w:val="24"/>
      <w:lang w:eastAsia="en-US"/>
    </w:rPr>
  </w:style>
  <w:style w:type="paragraph" w:styleId="ListBullet">
    <w:name w:val="List Bullet"/>
    <w:rsid w:val="002A7F0B"/>
    <w:pPr>
      <w:numPr>
        <w:numId w:val="2"/>
      </w:numPr>
      <w:spacing w:after="120" w:line="300" w:lineRule="atLeast"/>
    </w:pPr>
    <w:rPr>
      <w:rFonts w:ascii="Arial" w:hAnsi="Arial"/>
      <w:sz w:val="22"/>
      <w:szCs w:val="24"/>
      <w:lang w:eastAsia="en-US"/>
    </w:rPr>
  </w:style>
  <w:style w:type="paragraph" w:styleId="ListBullet2">
    <w:name w:val="List Bullet 2"/>
    <w:rsid w:val="002A7F0B"/>
    <w:pPr>
      <w:numPr>
        <w:ilvl w:val="1"/>
        <w:numId w:val="3"/>
      </w:numPr>
      <w:spacing w:after="120" w:line="300" w:lineRule="atLeast"/>
    </w:pPr>
    <w:rPr>
      <w:rFonts w:ascii="Arial" w:hAnsi="Arial"/>
      <w:sz w:val="22"/>
      <w:szCs w:val="24"/>
      <w:lang w:eastAsia="en-US"/>
    </w:rPr>
  </w:style>
  <w:style w:type="paragraph" w:styleId="ListBullet3">
    <w:name w:val="List Bullet 3"/>
    <w:rsid w:val="002A7F0B"/>
    <w:pPr>
      <w:numPr>
        <w:ilvl w:val="2"/>
        <w:numId w:val="3"/>
      </w:numPr>
      <w:spacing w:after="120" w:line="300" w:lineRule="atLeast"/>
    </w:pPr>
    <w:rPr>
      <w:rFonts w:ascii="Arial" w:hAnsi="Arial"/>
      <w:sz w:val="22"/>
      <w:szCs w:val="24"/>
      <w:lang w:eastAsia="en-US"/>
    </w:rPr>
  </w:style>
  <w:style w:type="paragraph" w:customStyle="1" w:styleId="VLA1">
    <w:name w:val="VLA 1."/>
    <w:aliases w:val="2.,3."/>
    <w:rsid w:val="002A7F0B"/>
    <w:pPr>
      <w:numPr>
        <w:numId w:val="4"/>
      </w:numPr>
      <w:spacing w:after="120" w:line="300" w:lineRule="atLeast"/>
    </w:pPr>
    <w:rPr>
      <w:rFonts w:ascii="Arial" w:hAnsi="Arial"/>
      <w:sz w:val="22"/>
      <w:szCs w:val="24"/>
      <w:lang w:eastAsia="en-US"/>
    </w:rPr>
  </w:style>
  <w:style w:type="paragraph" w:customStyle="1" w:styleId="VLAa">
    <w:name w:val="VLA a."/>
    <w:aliases w:val="b.,c."/>
    <w:rsid w:val="002A7F0B"/>
    <w:pPr>
      <w:numPr>
        <w:ilvl w:val="1"/>
        <w:numId w:val="4"/>
      </w:numPr>
      <w:spacing w:after="120" w:line="300" w:lineRule="atLeast"/>
    </w:pPr>
    <w:rPr>
      <w:rFonts w:ascii="Arial" w:hAnsi="Arial"/>
      <w:sz w:val="22"/>
      <w:szCs w:val="24"/>
      <w:lang w:eastAsia="en-US"/>
    </w:rPr>
  </w:style>
  <w:style w:type="paragraph" w:customStyle="1" w:styleId="VLAi">
    <w:name w:val="VLA i."/>
    <w:aliases w:val="ii.,iii."/>
    <w:rsid w:val="002A7F0B"/>
    <w:pPr>
      <w:numPr>
        <w:ilvl w:val="2"/>
        <w:numId w:val="4"/>
      </w:numPr>
      <w:spacing w:after="120" w:line="300" w:lineRule="atLeast"/>
    </w:pPr>
    <w:rPr>
      <w:rFonts w:ascii="Arial" w:hAnsi="Arial"/>
      <w:sz w:val="22"/>
      <w:szCs w:val="24"/>
      <w:lang w:eastAsia="en-US"/>
    </w:rPr>
  </w:style>
  <w:style w:type="paragraph" w:customStyle="1" w:styleId="VLAdate">
    <w:name w:val="VLA date"/>
    <w:basedOn w:val="VLAsubtitle"/>
    <w:qFormat/>
    <w:rsid w:val="002A7F0B"/>
    <w:rPr>
      <w:b w:val="0"/>
      <w:sz w:val="24"/>
    </w:rPr>
  </w:style>
  <w:style w:type="paragraph" w:styleId="FootnoteText">
    <w:name w:val="footnote text"/>
    <w:basedOn w:val="Normal"/>
    <w:rsid w:val="002A7F0B"/>
    <w:pPr>
      <w:ind w:left="284" w:hanging="284"/>
    </w:pPr>
    <w:rPr>
      <w:sz w:val="18"/>
      <w:szCs w:val="20"/>
    </w:rPr>
  </w:style>
  <w:style w:type="paragraph" w:styleId="Header">
    <w:name w:val="header"/>
    <w:rsid w:val="002A7F0B"/>
    <w:pPr>
      <w:pBdr>
        <w:bottom w:val="single" w:sz="4" w:space="1" w:color="B1005D"/>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674E45"/>
  </w:style>
  <w:style w:type="character" w:styleId="Hyperlink">
    <w:name w:val="Hyperlink"/>
    <w:uiPriority w:val="99"/>
    <w:rsid w:val="002A7F0B"/>
    <w:rPr>
      <w:rFonts w:ascii="Arial" w:hAnsi="Arial"/>
      <w:color w:val="0000FF"/>
      <w:u w:val="single"/>
      <w:lang w:val="en-AU"/>
    </w:rPr>
  </w:style>
  <w:style w:type="paragraph" w:styleId="Title">
    <w:name w:val="Title"/>
    <w:qFormat/>
    <w:rsid w:val="00674E45"/>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rsid w:val="002A7F0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2A7F0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2A7F0B"/>
    <w:pPr>
      <w:spacing w:after="80"/>
    </w:pPr>
  </w:style>
  <w:style w:type="character" w:styleId="PageNumber">
    <w:name w:val="page number"/>
    <w:semiHidden/>
    <w:rsid w:val="002A7F0B"/>
    <w:rPr>
      <w:rFonts w:ascii="Arial" w:hAnsi="Arial"/>
      <w:sz w:val="18"/>
    </w:rPr>
  </w:style>
  <w:style w:type="paragraph" w:customStyle="1" w:styleId="Appendix">
    <w:name w:val="Appendix"/>
    <w:next w:val="Normal"/>
    <w:rsid w:val="00674E45"/>
    <w:pPr>
      <w:numPr>
        <w:numId w:val="1"/>
      </w:numPr>
      <w:spacing w:before="240" w:after="240" w:line="280" w:lineRule="exact"/>
    </w:pPr>
    <w:rPr>
      <w:rFonts w:ascii="Arial" w:hAnsi="Arial" w:cs="Arial"/>
      <w:b/>
      <w:bCs/>
      <w:color w:val="971A4B"/>
      <w:kern w:val="32"/>
      <w:sz w:val="28"/>
      <w:szCs w:val="32"/>
      <w:lang w:eastAsia="en-AU"/>
    </w:rPr>
  </w:style>
  <w:style w:type="paragraph" w:customStyle="1" w:styleId="VLAtitle">
    <w:name w:val="VLA title"/>
    <w:basedOn w:val="Title"/>
    <w:rsid w:val="00674E45"/>
    <w:rPr>
      <w:rFonts w:ascii="Arial" w:hAnsi="Arial"/>
    </w:rPr>
  </w:style>
  <w:style w:type="paragraph" w:customStyle="1" w:styleId="VLAsubtitle">
    <w:name w:val="VLA subtitle"/>
    <w:basedOn w:val="Normal"/>
    <w:rsid w:val="002A7F0B"/>
    <w:pPr>
      <w:spacing w:before="240" w:after="240" w:line="240" w:lineRule="atLeast"/>
    </w:pPr>
    <w:rPr>
      <w:b/>
      <w:bCs/>
      <w:sz w:val="28"/>
      <w:szCs w:val="28"/>
    </w:rPr>
  </w:style>
  <w:style w:type="paragraph" w:customStyle="1" w:styleId="VLAauthor">
    <w:name w:val="VLA author"/>
    <w:basedOn w:val="Normal"/>
    <w:next w:val="VLAdivision"/>
    <w:rsid w:val="00674E45"/>
    <w:pPr>
      <w:spacing w:before="240" w:after="60"/>
    </w:pPr>
    <w:rPr>
      <w:b/>
      <w:color w:val="971A4B"/>
      <w:sz w:val="28"/>
      <w:szCs w:val="28"/>
      <w:lang w:eastAsia="en-AU"/>
    </w:rPr>
  </w:style>
  <w:style w:type="paragraph" w:customStyle="1" w:styleId="VLAdivision">
    <w:name w:val="VLA division"/>
    <w:basedOn w:val="Normal"/>
    <w:next w:val="VLAauthor"/>
    <w:rsid w:val="00674E45"/>
    <w:pPr>
      <w:spacing w:before="60" w:after="240"/>
    </w:pPr>
    <w:rPr>
      <w:b/>
      <w:color w:val="971A4B"/>
      <w:sz w:val="28"/>
      <w:szCs w:val="28"/>
      <w:lang w:eastAsia="en-AU"/>
    </w:rPr>
  </w:style>
  <w:style w:type="paragraph" w:customStyle="1" w:styleId="VLApublicationdate">
    <w:name w:val="VLA publication date"/>
    <w:basedOn w:val="Normal"/>
    <w:rsid w:val="002A7F0B"/>
    <w:pPr>
      <w:spacing w:before="1000"/>
    </w:pPr>
    <w:rPr>
      <w:b/>
      <w:sz w:val="28"/>
      <w:szCs w:val="20"/>
      <w:lang w:eastAsia="en-AU"/>
    </w:rPr>
  </w:style>
  <w:style w:type="paragraph" w:customStyle="1" w:styleId="VLAcaption">
    <w:name w:val="VLA caption"/>
    <w:basedOn w:val="Normal"/>
    <w:next w:val="Normal"/>
    <w:rsid w:val="002A7F0B"/>
    <w:rPr>
      <w:i/>
      <w:sz w:val="20"/>
    </w:rPr>
  </w:style>
  <w:style w:type="paragraph" w:customStyle="1" w:styleId="Confidentialityclause">
    <w:name w:val="Confidentiality clause"/>
    <w:rsid w:val="002A7F0B"/>
    <w:pPr>
      <w:spacing w:after="120"/>
    </w:pPr>
    <w:rPr>
      <w:rFonts w:ascii="Arial" w:hAnsi="Arial"/>
      <w:bCs/>
      <w:kern w:val="28"/>
      <w:sz w:val="18"/>
      <w:lang w:eastAsia="en-US"/>
    </w:rPr>
  </w:style>
  <w:style w:type="character" w:styleId="FootnoteReference">
    <w:name w:val="footnote reference"/>
    <w:rsid w:val="002A7F0B"/>
    <w:rPr>
      <w:rFonts w:ascii="Arial" w:hAnsi="Arial"/>
      <w:sz w:val="18"/>
      <w:vertAlign w:val="superscript"/>
    </w:rPr>
  </w:style>
  <w:style w:type="paragraph" w:customStyle="1" w:styleId="Filename">
    <w:name w:val="Filename"/>
    <w:basedOn w:val="Normal"/>
    <w:rsid w:val="002A7F0B"/>
    <w:pPr>
      <w:pBdr>
        <w:top w:val="single" w:sz="4" w:space="1" w:color="B1005D"/>
      </w:pBdr>
      <w:tabs>
        <w:tab w:val="right" w:pos="9240"/>
      </w:tabs>
    </w:pPr>
    <w:rPr>
      <w:sz w:val="18"/>
    </w:rPr>
  </w:style>
  <w:style w:type="paragraph" w:styleId="TOC2">
    <w:name w:val="toc 2"/>
    <w:basedOn w:val="Normal"/>
    <w:next w:val="Normal"/>
    <w:uiPriority w:val="39"/>
    <w:rsid w:val="002A7F0B"/>
    <w:pPr>
      <w:tabs>
        <w:tab w:val="right" w:leader="dot" w:pos="9790"/>
      </w:tabs>
      <w:spacing w:before="60" w:after="60"/>
      <w:ind w:left="330" w:right="650"/>
    </w:pPr>
    <w:rPr>
      <w:noProof/>
      <w:sz w:val="20"/>
    </w:rPr>
  </w:style>
  <w:style w:type="paragraph" w:styleId="TOC3">
    <w:name w:val="toc 3"/>
    <w:basedOn w:val="Normal"/>
    <w:next w:val="Normal"/>
    <w:uiPriority w:val="39"/>
    <w:rsid w:val="002A7F0B"/>
    <w:pPr>
      <w:tabs>
        <w:tab w:val="right" w:leader="dot" w:pos="9790"/>
      </w:tabs>
      <w:spacing w:before="60" w:after="60"/>
      <w:ind w:left="550" w:right="760"/>
    </w:pPr>
    <w:rPr>
      <w:noProof/>
      <w:sz w:val="20"/>
    </w:rPr>
  </w:style>
  <w:style w:type="paragraph" w:styleId="Footer">
    <w:name w:val="footer"/>
    <w:basedOn w:val="Normal"/>
    <w:link w:val="FooterChar"/>
    <w:uiPriority w:val="99"/>
    <w:rsid w:val="002A7F0B"/>
    <w:pPr>
      <w:tabs>
        <w:tab w:val="center" w:pos="4153"/>
        <w:tab w:val="right" w:pos="8306"/>
      </w:tabs>
    </w:pPr>
  </w:style>
  <w:style w:type="paragraph" w:customStyle="1" w:styleId="VLAquotation">
    <w:name w:val="VLA quotation"/>
    <w:basedOn w:val="VLApicture"/>
    <w:rsid w:val="002A7F0B"/>
    <w:pPr>
      <w:ind w:left="720"/>
    </w:pPr>
    <w:rPr>
      <w:i/>
    </w:rPr>
  </w:style>
  <w:style w:type="paragraph" w:customStyle="1" w:styleId="VLAdefinition">
    <w:name w:val="VLA definition"/>
    <w:basedOn w:val="Normal"/>
    <w:rsid w:val="002A7F0B"/>
    <w:pPr>
      <w:tabs>
        <w:tab w:val="left" w:pos="2268"/>
      </w:tabs>
      <w:spacing w:before="60"/>
      <w:ind w:left="2268" w:hanging="2268"/>
    </w:pPr>
    <w:rPr>
      <w:szCs w:val="22"/>
    </w:rPr>
  </w:style>
  <w:style w:type="character" w:styleId="Strong">
    <w:name w:val="Strong"/>
    <w:uiPriority w:val="22"/>
    <w:qFormat/>
    <w:rsid w:val="002A7F0B"/>
    <w:rPr>
      <w:b/>
      <w:bCs/>
    </w:rPr>
  </w:style>
  <w:style w:type="paragraph" w:customStyle="1" w:styleId="NormalBold">
    <w:name w:val="Normal Bold"/>
    <w:basedOn w:val="Normal"/>
    <w:next w:val="Normal"/>
    <w:rsid w:val="000B3766"/>
    <w:rPr>
      <w:b/>
      <w:lang w:eastAsia="en-AU"/>
    </w:rPr>
  </w:style>
  <w:style w:type="paragraph" w:customStyle="1" w:styleId="AppendixH1">
    <w:name w:val="Appendix H1"/>
    <w:next w:val="Normal"/>
    <w:rsid w:val="00674E45"/>
    <w:pPr>
      <w:spacing w:before="240" w:after="240" w:line="300" w:lineRule="atLeast"/>
    </w:pPr>
    <w:rPr>
      <w:rFonts w:ascii="Arial" w:hAnsi="Arial" w:cs="Arial"/>
      <w:b/>
      <w:bCs/>
      <w:color w:val="971A4B"/>
      <w:kern w:val="32"/>
      <w:sz w:val="28"/>
      <w:szCs w:val="26"/>
      <w:lang w:eastAsia="en-AU"/>
    </w:rPr>
  </w:style>
  <w:style w:type="paragraph" w:customStyle="1" w:styleId="AppendixH2">
    <w:name w:val="Appendix H2"/>
    <w:next w:val="Normal"/>
    <w:rsid w:val="00674E45"/>
    <w:pPr>
      <w:spacing w:before="160" w:after="40" w:line="300" w:lineRule="atLeast"/>
    </w:pPr>
    <w:rPr>
      <w:rFonts w:ascii="Arial" w:hAnsi="Arial" w:cs="Arial"/>
      <w:b/>
      <w:bCs/>
      <w:iCs/>
      <w:color w:val="971A4B"/>
      <w:sz w:val="26"/>
      <w:szCs w:val="28"/>
      <w:lang w:eastAsia="en-AU"/>
    </w:rPr>
  </w:style>
  <w:style w:type="paragraph" w:customStyle="1" w:styleId="AppendixH3">
    <w:name w:val="Appendix H3"/>
    <w:next w:val="Normal"/>
    <w:rsid w:val="002A7F0B"/>
    <w:pPr>
      <w:spacing w:before="120" w:after="40" w:line="300" w:lineRule="atLeast"/>
    </w:pPr>
    <w:rPr>
      <w:rFonts w:ascii="Arial" w:hAnsi="Arial" w:cs="Arial"/>
      <w:b/>
      <w:bCs/>
      <w:sz w:val="24"/>
      <w:szCs w:val="26"/>
      <w:lang w:eastAsia="en-AU"/>
    </w:rPr>
  </w:style>
  <w:style w:type="paragraph" w:customStyle="1" w:styleId="Normalbold0">
    <w:name w:val="Normal bold"/>
    <w:basedOn w:val="Normal"/>
    <w:next w:val="Normal"/>
    <w:rsid w:val="002A7F0B"/>
    <w:rPr>
      <w:b/>
      <w:lang w:eastAsia="en-AU"/>
    </w:rPr>
  </w:style>
  <w:style w:type="paragraph" w:customStyle="1" w:styleId="Normalwithborder">
    <w:name w:val="Normal with border"/>
    <w:basedOn w:val="Heading5"/>
    <w:qFormat/>
    <w:rsid w:val="002A7F0B"/>
  </w:style>
  <w:style w:type="paragraph" w:customStyle="1" w:styleId="Normalwithgreyhighlightbox">
    <w:name w:val="Normal with grey highlight box"/>
    <w:basedOn w:val="Heading4"/>
    <w:qFormat/>
    <w:rsid w:val="002A7F0B"/>
  </w:style>
  <w:style w:type="character" w:customStyle="1" w:styleId="Heading1Char">
    <w:name w:val="Heading 1 Char"/>
    <w:link w:val="Heading1"/>
    <w:uiPriority w:val="9"/>
    <w:rsid w:val="006C4F9A"/>
    <w:rPr>
      <w:rFonts w:ascii="Arial" w:hAnsi="Arial" w:cs="Arial"/>
      <w:b/>
      <w:bCs/>
      <w:color w:val="971A4B"/>
      <w:kern w:val="32"/>
      <w:sz w:val="32"/>
      <w:szCs w:val="32"/>
      <w:lang w:eastAsia="en-AU"/>
    </w:rPr>
  </w:style>
  <w:style w:type="paragraph" w:customStyle="1" w:styleId="instructiontext">
    <w:name w:val="instruction_text"/>
    <w:basedOn w:val="Normal"/>
    <w:qFormat/>
    <w:rsid w:val="006C4F9A"/>
    <w:rPr>
      <w:i/>
      <w:iCs/>
      <w:color w:val="000000"/>
      <w:sz w:val="20"/>
      <w:szCs w:val="20"/>
    </w:rPr>
  </w:style>
  <w:style w:type="paragraph" w:customStyle="1" w:styleId="acknowledgementtext">
    <w:name w:val="acknowledgement_text"/>
    <w:basedOn w:val="Normal"/>
    <w:qFormat/>
    <w:rsid w:val="006C4F9A"/>
    <w:rPr>
      <w:color w:val="D67A0F"/>
    </w:rPr>
  </w:style>
  <w:style w:type="paragraph" w:customStyle="1" w:styleId="acknowledgementheading">
    <w:name w:val="acknowledgement_heading"/>
    <w:basedOn w:val="Heading1"/>
    <w:qFormat/>
    <w:rsid w:val="006C4F9A"/>
    <w:rPr>
      <w:color w:val="C05017"/>
    </w:rPr>
  </w:style>
  <w:style w:type="character" w:customStyle="1" w:styleId="FooterChar">
    <w:name w:val="Footer Char"/>
    <w:basedOn w:val="DefaultParagraphFont"/>
    <w:link w:val="Footer"/>
    <w:uiPriority w:val="99"/>
    <w:locked/>
    <w:rsid w:val="001E0742"/>
    <w:rPr>
      <w:rFonts w:ascii="Arial" w:hAnsi="Arial"/>
      <w:sz w:val="22"/>
      <w:szCs w:val="24"/>
      <w:lang w:eastAsia="en-US"/>
    </w:rPr>
  </w:style>
  <w:style w:type="paragraph" w:customStyle="1" w:styleId="VLADocumentText">
    <w:name w:val="VLA Document Text"/>
    <w:uiPriority w:val="1"/>
    <w:qFormat/>
    <w:rsid w:val="001E0742"/>
    <w:pPr>
      <w:spacing w:after="120" w:line="300" w:lineRule="atLeast"/>
    </w:pPr>
    <w:rPr>
      <w:rFonts w:ascii="Arial" w:hAnsi="Arial"/>
      <w:sz w:val="22"/>
      <w:szCs w:val="24"/>
      <w:lang w:eastAsia="en-US"/>
    </w:rPr>
  </w:style>
  <w:style w:type="paragraph" w:styleId="ListParagraph">
    <w:name w:val="List Paragraph"/>
    <w:basedOn w:val="Normal"/>
    <w:uiPriority w:val="34"/>
    <w:qFormat/>
    <w:rsid w:val="005C67EA"/>
    <w:pPr>
      <w:ind w:left="720"/>
      <w:contextualSpacing/>
    </w:pPr>
  </w:style>
  <w:style w:type="paragraph" w:styleId="NormalWeb">
    <w:name w:val="Normal (Web)"/>
    <w:basedOn w:val="Normal"/>
    <w:uiPriority w:val="99"/>
    <w:unhideWhenUsed/>
    <w:rsid w:val="00822071"/>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rsid w:val="000A09ED"/>
    <w:rPr>
      <w:sz w:val="16"/>
      <w:szCs w:val="16"/>
    </w:rPr>
  </w:style>
  <w:style w:type="paragraph" w:styleId="CommentText">
    <w:name w:val="annotation text"/>
    <w:basedOn w:val="Normal"/>
    <w:link w:val="CommentTextChar"/>
    <w:rsid w:val="000A09ED"/>
    <w:pPr>
      <w:spacing w:line="240" w:lineRule="auto"/>
    </w:pPr>
    <w:rPr>
      <w:sz w:val="20"/>
      <w:szCs w:val="20"/>
    </w:rPr>
  </w:style>
  <w:style w:type="character" w:customStyle="1" w:styleId="CommentTextChar">
    <w:name w:val="Comment Text Char"/>
    <w:basedOn w:val="DefaultParagraphFont"/>
    <w:link w:val="CommentText"/>
    <w:rsid w:val="000A09ED"/>
    <w:rPr>
      <w:rFonts w:ascii="Arial" w:hAnsi="Arial"/>
      <w:lang w:eastAsia="en-US"/>
    </w:rPr>
  </w:style>
  <w:style w:type="paragraph" w:styleId="CommentSubject">
    <w:name w:val="annotation subject"/>
    <w:basedOn w:val="CommentText"/>
    <w:next w:val="CommentText"/>
    <w:link w:val="CommentSubjectChar"/>
    <w:rsid w:val="000A09ED"/>
    <w:rPr>
      <w:b/>
      <w:bCs/>
    </w:rPr>
  </w:style>
  <w:style w:type="character" w:customStyle="1" w:styleId="CommentSubjectChar">
    <w:name w:val="Comment Subject Char"/>
    <w:basedOn w:val="CommentTextChar"/>
    <w:link w:val="CommentSubject"/>
    <w:rsid w:val="000A09ED"/>
    <w:rPr>
      <w:rFonts w:ascii="Arial" w:hAnsi="Arial"/>
      <w:b/>
      <w:bCs/>
      <w:lang w:eastAsia="en-US"/>
    </w:rPr>
  </w:style>
  <w:style w:type="paragraph" w:styleId="BalloonText">
    <w:name w:val="Balloon Text"/>
    <w:basedOn w:val="Normal"/>
    <w:link w:val="BalloonTextChar"/>
    <w:rsid w:val="000A09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A09ED"/>
    <w:rPr>
      <w:rFonts w:ascii="Segoe UI" w:hAnsi="Segoe UI" w:cs="Segoe UI"/>
      <w:sz w:val="18"/>
      <w:szCs w:val="18"/>
      <w:lang w:eastAsia="en-US"/>
    </w:rPr>
  </w:style>
  <w:style w:type="paragraph" w:customStyle="1" w:styleId="xmsonormal">
    <w:name w:val="x_msonormal"/>
    <w:basedOn w:val="Normal"/>
    <w:rsid w:val="000A09ED"/>
    <w:pPr>
      <w:spacing w:after="0" w:line="240" w:lineRule="auto"/>
    </w:pPr>
    <w:rPr>
      <w:rFonts w:ascii="Calibri" w:eastAsiaTheme="minorHAnsi" w:hAnsi="Calibri" w:cs="Calibri"/>
      <w:szCs w:val="22"/>
      <w:lang w:eastAsia="en-AU"/>
    </w:rPr>
  </w:style>
  <w:style w:type="paragraph" w:styleId="Caption">
    <w:name w:val="caption"/>
    <w:basedOn w:val="Normal"/>
    <w:next w:val="Normal"/>
    <w:unhideWhenUsed/>
    <w:qFormat/>
    <w:rsid w:val="003135F3"/>
    <w:pPr>
      <w:spacing w:after="200" w:line="240" w:lineRule="auto"/>
    </w:pPr>
    <w:rPr>
      <w:i/>
      <w:iCs/>
      <w:color w:val="44546A" w:themeColor="text2"/>
      <w:sz w:val="18"/>
      <w:szCs w:val="18"/>
    </w:rPr>
  </w:style>
  <w:style w:type="character" w:customStyle="1" w:styleId="normaltextrun">
    <w:name w:val="normaltextrun"/>
    <w:basedOn w:val="DefaultParagraphFont"/>
    <w:rsid w:val="00FD4D43"/>
  </w:style>
  <w:style w:type="character" w:customStyle="1" w:styleId="eop">
    <w:name w:val="eop"/>
    <w:basedOn w:val="DefaultParagraphFont"/>
    <w:rsid w:val="00513C8E"/>
  </w:style>
  <w:style w:type="paragraph" w:styleId="Revision">
    <w:name w:val="Revision"/>
    <w:hidden/>
    <w:uiPriority w:val="99"/>
    <w:semiHidden/>
    <w:rsid w:val="001D7375"/>
    <w:rPr>
      <w:rFonts w:ascii="Arial" w:hAnsi="Arial"/>
      <w:sz w:val="22"/>
      <w:szCs w:val="24"/>
      <w:lang w:eastAsia="en-US"/>
    </w:rPr>
  </w:style>
  <w:style w:type="character" w:styleId="UnresolvedMention">
    <w:name w:val="Unresolved Mention"/>
    <w:basedOn w:val="DefaultParagraphFont"/>
    <w:uiPriority w:val="99"/>
    <w:semiHidden/>
    <w:unhideWhenUsed/>
    <w:rsid w:val="00940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52510">
      <w:bodyDiv w:val="1"/>
      <w:marLeft w:val="0"/>
      <w:marRight w:val="0"/>
      <w:marTop w:val="0"/>
      <w:marBottom w:val="0"/>
      <w:divBdr>
        <w:top w:val="none" w:sz="0" w:space="0" w:color="auto"/>
        <w:left w:val="none" w:sz="0" w:space="0" w:color="auto"/>
        <w:bottom w:val="none" w:sz="0" w:space="0" w:color="auto"/>
        <w:right w:val="none" w:sz="0" w:space="0" w:color="auto"/>
      </w:divBdr>
    </w:div>
    <w:div w:id="257179701">
      <w:bodyDiv w:val="1"/>
      <w:marLeft w:val="0"/>
      <w:marRight w:val="0"/>
      <w:marTop w:val="0"/>
      <w:marBottom w:val="0"/>
      <w:divBdr>
        <w:top w:val="none" w:sz="0" w:space="0" w:color="auto"/>
        <w:left w:val="none" w:sz="0" w:space="0" w:color="auto"/>
        <w:bottom w:val="none" w:sz="0" w:space="0" w:color="auto"/>
        <w:right w:val="none" w:sz="0" w:space="0" w:color="auto"/>
      </w:divBdr>
    </w:div>
    <w:div w:id="331415627">
      <w:bodyDiv w:val="1"/>
      <w:marLeft w:val="0"/>
      <w:marRight w:val="0"/>
      <w:marTop w:val="0"/>
      <w:marBottom w:val="0"/>
      <w:divBdr>
        <w:top w:val="none" w:sz="0" w:space="0" w:color="auto"/>
        <w:left w:val="none" w:sz="0" w:space="0" w:color="auto"/>
        <w:bottom w:val="none" w:sz="0" w:space="0" w:color="auto"/>
        <w:right w:val="none" w:sz="0" w:space="0" w:color="auto"/>
      </w:divBdr>
    </w:div>
    <w:div w:id="333151021">
      <w:bodyDiv w:val="1"/>
      <w:marLeft w:val="0"/>
      <w:marRight w:val="0"/>
      <w:marTop w:val="0"/>
      <w:marBottom w:val="0"/>
      <w:divBdr>
        <w:top w:val="none" w:sz="0" w:space="0" w:color="auto"/>
        <w:left w:val="none" w:sz="0" w:space="0" w:color="auto"/>
        <w:bottom w:val="none" w:sz="0" w:space="0" w:color="auto"/>
        <w:right w:val="none" w:sz="0" w:space="0" w:color="auto"/>
      </w:divBdr>
    </w:div>
    <w:div w:id="391588274">
      <w:bodyDiv w:val="1"/>
      <w:marLeft w:val="0"/>
      <w:marRight w:val="0"/>
      <w:marTop w:val="0"/>
      <w:marBottom w:val="0"/>
      <w:divBdr>
        <w:top w:val="none" w:sz="0" w:space="0" w:color="auto"/>
        <w:left w:val="none" w:sz="0" w:space="0" w:color="auto"/>
        <w:bottom w:val="none" w:sz="0" w:space="0" w:color="auto"/>
        <w:right w:val="none" w:sz="0" w:space="0" w:color="auto"/>
      </w:divBdr>
    </w:div>
    <w:div w:id="428745812">
      <w:bodyDiv w:val="1"/>
      <w:marLeft w:val="0"/>
      <w:marRight w:val="0"/>
      <w:marTop w:val="0"/>
      <w:marBottom w:val="0"/>
      <w:divBdr>
        <w:top w:val="none" w:sz="0" w:space="0" w:color="auto"/>
        <w:left w:val="none" w:sz="0" w:space="0" w:color="auto"/>
        <w:bottom w:val="none" w:sz="0" w:space="0" w:color="auto"/>
        <w:right w:val="none" w:sz="0" w:space="0" w:color="auto"/>
      </w:divBdr>
    </w:div>
    <w:div w:id="499732609">
      <w:bodyDiv w:val="1"/>
      <w:marLeft w:val="0"/>
      <w:marRight w:val="0"/>
      <w:marTop w:val="0"/>
      <w:marBottom w:val="0"/>
      <w:divBdr>
        <w:top w:val="none" w:sz="0" w:space="0" w:color="auto"/>
        <w:left w:val="none" w:sz="0" w:space="0" w:color="auto"/>
        <w:bottom w:val="none" w:sz="0" w:space="0" w:color="auto"/>
        <w:right w:val="none" w:sz="0" w:space="0" w:color="auto"/>
      </w:divBdr>
    </w:div>
    <w:div w:id="626274202">
      <w:bodyDiv w:val="1"/>
      <w:marLeft w:val="0"/>
      <w:marRight w:val="0"/>
      <w:marTop w:val="0"/>
      <w:marBottom w:val="0"/>
      <w:divBdr>
        <w:top w:val="none" w:sz="0" w:space="0" w:color="auto"/>
        <w:left w:val="none" w:sz="0" w:space="0" w:color="auto"/>
        <w:bottom w:val="none" w:sz="0" w:space="0" w:color="auto"/>
        <w:right w:val="none" w:sz="0" w:space="0" w:color="auto"/>
      </w:divBdr>
    </w:div>
    <w:div w:id="690380482">
      <w:bodyDiv w:val="1"/>
      <w:marLeft w:val="0"/>
      <w:marRight w:val="0"/>
      <w:marTop w:val="0"/>
      <w:marBottom w:val="0"/>
      <w:divBdr>
        <w:top w:val="none" w:sz="0" w:space="0" w:color="auto"/>
        <w:left w:val="none" w:sz="0" w:space="0" w:color="auto"/>
        <w:bottom w:val="none" w:sz="0" w:space="0" w:color="auto"/>
        <w:right w:val="none" w:sz="0" w:space="0" w:color="auto"/>
      </w:divBdr>
    </w:div>
    <w:div w:id="780612260">
      <w:bodyDiv w:val="1"/>
      <w:marLeft w:val="0"/>
      <w:marRight w:val="0"/>
      <w:marTop w:val="0"/>
      <w:marBottom w:val="0"/>
      <w:divBdr>
        <w:top w:val="none" w:sz="0" w:space="0" w:color="auto"/>
        <w:left w:val="none" w:sz="0" w:space="0" w:color="auto"/>
        <w:bottom w:val="none" w:sz="0" w:space="0" w:color="auto"/>
        <w:right w:val="none" w:sz="0" w:space="0" w:color="auto"/>
      </w:divBdr>
    </w:div>
    <w:div w:id="794449999">
      <w:bodyDiv w:val="1"/>
      <w:marLeft w:val="0"/>
      <w:marRight w:val="0"/>
      <w:marTop w:val="0"/>
      <w:marBottom w:val="0"/>
      <w:divBdr>
        <w:top w:val="none" w:sz="0" w:space="0" w:color="auto"/>
        <w:left w:val="none" w:sz="0" w:space="0" w:color="auto"/>
        <w:bottom w:val="none" w:sz="0" w:space="0" w:color="auto"/>
        <w:right w:val="none" w:sz="0" w:space="0" w:color="auto"/>
      </w:divBdr>
    </w:div>
    <w:div w:id="860625516">
      <w:bodyDiv w:val="1"/>
      <w:marLeft w:val="0"/>
      <w:marRight w:val="0"/>
      <w:marTop w:val="0"/>
      <w:marBottom w:val="0"/>
      <w:divBdr>
        <w:top w:val="none" w:sz="0" w:space="0" w:color="auto"/>
        <w:left w:val="none" w:sz="0" w:space="0" w:color="auto"/>
        <w:bottom w:val="none" w:sz="0" w:space="0" w:color="auto"/>
        <w:right w:val="none" w:sz="0" w:space="0" w:color="auto"/>
      </w:divBdr>
    </w:div>
    <w:div w:id="912471625">
      <w:bodyDiv w:val="1"/>
      <w:marLeft w:val="0"/>
      <w:marRight w:val="0"/>
      <w:marTop w:val="0"/>
      <w:marBottom w:val="0"/>
      <w:divBdr>
        <w:top w:val="none" w:sz="0" w:space="0" w:color="auto"/>
        <w:left w:val="none" w:sz="0" w:space="0" w:color="auto"/>
        <w:bottom w:val="none" w:sz="0" w:space="0" w:color="auto"/>
        <w:right w:val="none" w:sz="0" w:space="0" w:color="auto"/>
      </w:divBdr>
    </w:div>
    <w:div w:id="1098141591">
      <w:bodyDiv w:val="1"/>
      <w:marLeft w:val="0"/>
      <w:marRight w:val="0"/>
      <w:marTop w:val="0"/>
      <w:marBottom w:val="0"/>
      <w:divBdr>
        <w:top w:val="none" w:sz="0" w:space="0" w:color="auto"/>
        <w:left w:val="none" w:sz="0" w:space="0" w:color="auto"/>
        <w:bottom w:val="none" w:sz="0" w:space="0" w:color="auto"/>
        <w:right w:val="none" w:sz="0" w:space="0" w:color="auto"/>
      </w:divBdr>
    </w:div>
    <w:div w:id="1191411157">
      <w:bodyDiv w:val="1"/>
      <w:marLeft w:val="0"/>
      <w:marRight w:val="0"/>
      <w:marTop w:val="0"/>
      <w:marBottom w:val="0"/>
      <w:divBdr>
        <w:top w:val="none" w:sz="0" w:space="0" w:color="auto"/>
        <w:left w:val="none" w:sz="0" w:space="0" w:color="auto"/>
        <w:bottom w:val="none" w:sz="0" w:space="0" w:color="auto"/>
        <w:right w:val="none" w:sz="0" w:space="0" w:color="auto"/>
      </w:divBdr>
    </w:div>
    <w:div w:id="1262563305">
      <w:bodyDiv w:val="1"/>
      <w:marLeft w:val="0"/>
      <w:marRight w:val="0"/>
      <w:marTop w:val="0"/>
      <w:marBottom w:val="0"/>
      <w:divBdr>
        <w:top w:val="none" w:sz="0" w:space="0" w:color="auto"/>
        <w:left w:val="none" w:sz="0" w:space="0" w:color="auto"/>
        <w:bottom w:val="none" w:sz="0" w:space="0" w:color="auto"/>
        <w:right w:val="none" w:sz="0" w:space="0" w:color="auto"/>
      </w:divBdr>
    </w:div>
    <w:div w:id="1365205751">
      <w:bodyDiv w:val="1"/>
      <w:marLeft w:val="0"/>
      <w:marRight w:val="0"/>
      <w:marTop w:val="0"/>
      <w:marBottom w:val="0"/>
      <w:divBdr>
        <w:top w:val="none" w:sz="0" w:space="0" w:color="auto"/>
        <w:left w:val="none" w:sz="0" w:space="0" w:color="auto"/>
        <w:bottom w:val="none" w:sz="0" w:space="0" w:color="auto"/>
        <w:right w:val="none" w:sz="0" w:space="0" w:color="auto"/>
      </w:divBdr>
    </w:div>
    <w:div w:id="1449620565">
      <w:bodyDiv w:val="1"/>
      <w:marLeft w:val="0"/>
      <w:marRight w:val="0"/>
      <w:marTop w:val="0"/>
      <w:marBottom w:val="0"/>
      <w:divBdr>
        <w:top w:val="none" w:sz="0" w:space="0" w:color="auto"/>
        <w:left w:val="none" w:sz="0" w:space="0" w:color="auto"/>
        <w:bottom w:val="none" w:sz="0" w:space="0" w:color="auto"/>
        <w:right w:val="none" w:sz="0" w:space="0" w:color="auto"/>
      </w:divBdr>
    </w:div>
    <w:div w:id="1492720154">
      <w:bodyDiv w:val="1"/>
      <w:marLeft w:val="0"/>
      <w:marRight w:val="0"/>
      <w:marTop w:val="0"/>
      <w:marBottom w:val="0"/>
      <w:divBdr>
        <w:top w:val="none" w:sz="0" w:space="0" w:color="auto"/>
        <w:left w:val="none" w:sz="0" w:space="0" w:color="auto"/>
        <w:bottom w:val="none" w:sz="0" w:space="0" w:color="auto"/>
        <w:right w:val="none" w:sz="0" w:space="0" w:color="auto"/>
      </w:divBdr>
    </w:div>
    <w:div w:id="1564947516">
      <w:bodyDiv w:val="1"/>
      <w:marLeft w:val="0"/>
      <w:marRight w:val="0"/>
      <w:marTop w:val="0"/>
      <w:marBottom w:val="0"/>
      <w:divBdr>
        <w:top w:val="none" w:sz="0" w:space="0" w:color="auto"/>
        <w:left w:val="none" w:sz="0" w:space="0" w:color="auto"/>
        <w:bottom w:val="none" w:sz="0" w:space="0" w:color="auto"/>
        <w:right w:val="none" w:sz="0" w:space="0" w:color="auto"/>
      </w:divBdr>
    </w:div>
    <w:div w:id="1635789754">
      <w:bodyDiv w:val="1"/>
      <w:marLeft w:val="0"/>
      <w:marRight w:val="0"/>
      <w:marTop w:val="0"/>
      <w:marBottom w:val="0"/>
      <w:divBdr>
        <w:top w:val="none" w:sz="0" w:space="0" w:color="auto"/>
        <w:left w:val="none" w:sz="0" w:space="0" w:color="auto"/>
        <w:bottom w:val="none" w:sz="0" w:space="0" w:color="auto"/>
        <w:right w:val="none" w:sz="0" w:space="0" w:color="auto"/>
      </w:divBdr>
      <w:divsChild>
        <w:div w:id="1263496201">
          <w:marLeft w:val="0"/>
          <w:marRight w:val="0"/>
          <w:marTop w:val="0"/>
          <w:marBottom w:val="0"/>
          <w:divBdr>
            <w:top w:val="none" w:sz="0" w:space="0" w:color="auto"/>
            <w:left w:val="none" w:sz="0" w:space="0" w:color="auto"/>
            <w:bottom w:val="none" w:sz="0" w:space="0" w:color="auto"/>
            <w:right w:val="none" w:sz="0" w:space="0" w:color="auto"/>
          </w:divBdr>
        </w:div>
        <w:div w:id="1321734765">
          <w:marLeft w:val="0"/>
          <w:marRight w:val="0"/>
          <w:marTop w:val="0"/>
          <w:marBottom w:val="0"/>
          <w:divBdr>
            <w:top w:val="none" w:sz="0" w:space="0" w:color="auto"/>
            <w:left w:val="none" w:sz="0" w:space="0" w:color="auto"/>
            <w:bottom w:val="none" w:sz="0" w:space="0" w:color="auto"/>
            <w:right w:val="none" w:sz="0" w:space="0" w:color="auto"/>
          </w:divBdr>
        </w:div>
      </w:divsChild>
    </w:div>
    <w:div w:id="1667780308">
      <w:bodyDiv w:val="1"/>
      <w:marLeft w:val="0"/>
      <w:marRight w:val="0"/>
      <w:marTop w:val="0"/>
      <w:marBottom w:val="0"/>
      <w:divBdr>
        <w:top w:val="none" w:sz="0" w:space="0" w:color="auto"/>
        <w:left w:val="none" w:sz="0" w:space="0" w:color="auto"/>
        <w:bottom w:val="none" w:sz="0" w:space="0" w:color="auto"/>
        <w:right w:val="none" w:sz="0" w:space="0" w:color="auto"/>
      </w:divBdr>
    </w:div>
    <w:div w:id="1727338160">
      <w:bodyDiv w:val="1"/>
      <w:marLeft w:val="0"/>
      <w:marRight w:val="0"/>
      <w:marTop w:val="0"/>
      <w:marBottom w:val="0"/>
      <w:divBdr>
        <w:top w:val="none" w:sz="0" w:space="0" w:color="auto"/>
        <w:left w:val="none" w:sz="0" w:space="0" w:color="auto"/>
        <w:bottom w:val="none" w:sz="0" w:space="0" w:color="auto"/>
        <w:right w:val="none" w:sz="0" w:space="0" w:color="auto"/>
      </w:divBdr>
    </w:div>
    <w:div w:id="1739744755">
      <w:bodyDiv w:val="1"/>
      <w:marLeft w:val="0"/>
      <w:marRight w:val="0"/>
      <w:marTop w:val="0"/>
      <w:marBottom w:val="0"/>
      <w:divBdr>
        <w:top w:val="none" w:sz="0" w:space="0" w:color="auto"/>
        <w:left w:val="none" w:sz="0" w:space="0" w:color="auto"/>
        <w:bottom w:val="none" w:sz="0" w:space="0" w:color="auto"/>
        <w:right w:val="none" w:sz="0" w:space="0" w:color="auto"/>
      </w:divBdr>
    </w:div>
    <w:div w:id="1801417141">
      <w:bodyDiv w:val="1"/>
      <w:marLeft w:val="0"/>
      <w:marRight w:val="0"/>
      <w:marTop w:val="0"/>
      <w:marBottom w:val="0"/>
      <w:divBdr>
        <w:top w:val="none" w:sz="0" w:space="0" w:color="auto"/>
        <w:left w:val="none" w:sz="0" w:space="0" w:color="auto"/>
        <w:bottom w:val="none" w:sz="0" w:space="0" w:color="auto"/>
        <w:right w:val="none" w:sz="0" w:space="0" w:color="auto"/>
      </w:divBdr>
    </w:div>
    <w:div w:id="1811751825">
      <w:bodyDiv w:val="1"/>
      <w:marLeft w:val="0"/>
      <w:marRight w:val="0"/>
      <w:marTop w:val="0"/>
      <w:marBottom w:val="0"/>
      <w:divBdr>
        <w:top w:val="none" w:sz="0" w:space="0" w:color="auto"/>
        <w:left w:val="none" w:sz="0" w:space="0" w:color="auto"/>
        <w:bottom w:val="none" w:sz="0" w:space="0" w:color="auto"/>
        <w:right w:val="none" w:sz="0" w:space="0" w:color="auto"/>
      </w:divBdr>
    </w:div>
    <w:div w:id="1841502433">
      <w:bodyDiv w:val="1"/>
      <w:marLeft w:val="0"/>
      <w:marRight w:val="0"/>
      <w:marTop w:val="0"/>
      <w:marBottom w:val="0"/>
      <w:divBdr>
        <w:top w:val="none" w:sz="0" w:space="0" w:color="auto"/>
        <w:left w:val="none" w:sz="0" w:space="0" w:color="auto"/>
        <w:bottom w:val="none" w:sz="0" w:space="0" w:color="auto"/>
        <w:right w:val="none" w:sz="0" w:space="0" w:color="auto"/>
      </w:divBdr>
    </w:div>
    <w:div w:id="1870028207">
      <w:bodyDiv w:val="1"/>
      <w:marLeft w:val="0"/>
      <w:marRight w:val="0"/>
      <w:marTop w:val="0"/>
      <w:marBottom w:val="0"/>
      <w:divBdr>
        <w:top w:val="none" w:sz="0" w:space="0" w:color="auto"/>
        <w:left w:val="none" w:sz="0" w:space="0" w:color="auto"/>
        <w:bottom w:val="none" w:sz="0" w:space="0" w:color="auto"/>
        <w:right w:val="none" w:sz="0" w:space="0" w:color="auto"/>
      </w:divBdr>
    </w:div>
    <w:div w:id="1936327041">
      <w:bodyDiv w:val="1"/>
      <w:marLeft w:val="0"/>
      <w:marRight w:val="0"/>
      <w:marTop w:val="0"/>
      <w:marBottom w:val="0"/>
      <w:divBdr>
        <w:top w:val="none" w:sz="0" w:space="0" w:color="auto"/>
        <w:left w:val="none" w:sz="0" w:space="0" w:color="auto"/>
        <w:bottom w:val="none" w:sz="0" w:space="0" w:color="auto"/>
        <w:right w:val="none" w:sz="0" w:space="0" w:color="auto"/>
      </w:divBdr>
    </w:div>
    <w:div w:id="2011980881">
      <w:bodyDiv w:val="1"/>
      <w:marLeft w:val="0"/>
      <w:marRight w:val="0"/>
      <w:marTop w:val="0"/>
      <w:marBottom w:val="0"/>
      <w:divBdr>
        <w:top w:val="none" w:sz="0" w:space="0" w:color="auto"/>
        <w:left w:val="none" w:sz="0" w:space="0" w:color="auto"/>
        <w:bottom w:val="none" w:sz="0" w:space="0" w:color="auto"/>
        <w:right w:val="none" w:sz="0" w:space="0" w:color="auto"/>
      </w:divBdr>
    </w:div>
    <w:div w:id="203450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yperlink" Target="https://www.legalaid.vic.gov.au/about-us/our-organisation/cultural-diversity-and-inclusion-strategy" TargetMode="External"/><Relationship Id="rId21" Type="http://schemas.openxmlformats.org/officeDocument/2006/relationships/footer" Target="footer5.xml"/><Relationship Id="rId34" Type="http://schemas.openxmlformats.org/officeDocument/2006/relationships/hyperlink" Target="https://learninghub.vla.vic.gov.au/course/view.php?id=1213"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https://www.vla.vic.gov.au/about-us/news/new-african-australian-clerkship-program-embraces-diversity" TargetMode="External"/><Relationship Id="rId33" Type="http://schemas.openxmlformats.org/officeDocument/2006/relationships/hyperlink" Target="https://learninghub.vla.vic.gov.au/course/view.php?id=1178"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learninghub.vla.vic.gov.au/course/view.php?id=1030" TargetMode="External"/><Relationship Id="rId32" Type="http://schemas.openxmlformats.org/officeDocument/2006/relationships/image" Target="media/image4.jpe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hangearchitects.com.au/" TargetMode="External"/><Relationship Id="rId28" Type="http://schemas.openxmlformats.org/officeDocument/2006/relationships/header" Target="header7.xml"/><Relationship Id="rId36" Type="http://schemas.openxmlformats.org/officeDocument/2006/relationships/hyperlink" Target="mailto:LandOD@vla.vic.gov.au"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vla.vic.gov.au/about-us/our-organisation/cultural-diversity-and-inclusion-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yammer.com/vla.vic.gov.au/" TargetMode="External"/><Relationship Id="rId27" Type="http://schemas.openxmlformats.org/officeDocument/2006/relationships/header" Target="header6.xml"/><Relationship Id="rId30" Type="http://schemas.openxmlformats.org/officeDocument/2006/relationships/hyperlink" Target="https://www.legalaid.vic.gov.au/about-us/our-organisation/cultural-diversity-and-inclusion-strategy" TargetMode="External"/><Relationship Id="rId35" Type="http://schemas.openxmlformats.org/officeDocument/2006/relationships/hyperlink" Target="https://www.vla.vic.gov.au/about-us/news/i-felt-scared-i-felt-i-had-lost-all-rights-our-submission-about-public-housing-lockdown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9D83A6F58F4E49961191C2B1DF48DF" ma:contentTypeVersion="12" ma:contentTypeDescription="Create a new document." ma:contentTypeScope="" ma:versionID="552d796ec278fbb65065e18c2058b23d">
  <xsd:schema xmlns:xsd="http://www.w3.org/2001/XMLSchema" xmlns:xs="http://www.w3.org/2001/XMLSchema" xmlns:p="http://schemas.microsoft.com/office/2006/metadata/properties" xmlns:ns2="d28afa16-d941-4884-a971-dcbf16555f92" xmlns:ns3="ef775886-7b5c-4383-a016-55f3f90db340" targetNamespace="http://schemas.microsoft.com/office/2006/metadata/properties" ma:root="true" ma:fieldsID="666f9942ecb79b0da49f0c8522bd7a7b" ns2:_="" ns3:_="">
    <xsd:import namespace="d28afa16-d941-4884-a971-dcbf16555f92"/>
    <xsd:import namespace="ef775886-7b5c-4383-a016-55f3f90db3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fa16-d941-4884-a971-dcbf16555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775886-7b5c-4383-a016-55f3f90db3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23B808-2D31-0242-AB7D-DF368A86CC93}">
  <ds:schemaRefs>
    <ds:schemaRef ds:uri="http://schemas.openxmlformats.org/officeDocument/2006/bibliography"/>
  </ds:schemaRefs>
</ds:datastoreItem>
</file>

<file path=customXml/itemProps2.xml><?xml version="1.0" encoding="utf-8"?>
<ds:datastoreItem xmlns:ds="http://schemas.openxmlformats.org/officeDocument/2006/customXml" ds:itemID="{E3BF719E-A5BE-4BDA-841F-E2138FC804C9}">
  <ds:schemaRefs>
    <ds:schemaRef ds:uri="http://schemas.microsoft.com/sharepoint/v3/contenttype/forms"/>
  </ds:schemaRefs>
</ds:datastoreItem>
</file>

<file path=customXml/itemProps3.xml><?xml version="1.0" encoding="utf-8"?>
<ds:datastoreItem xmlns:ds="http://schemas.openxmlformats.org/officeDocument/2006/customXml" ds:itemID="{1FA15B70-2895-415C-862B-57C7148759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2E9EC0-9913-4E5D-AE0A-4976E9494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fa16-d941-4884-a971-dcbf16555f92"/>
    <ds:schemaRef ds:uri="ef775886-7b5c-4383-a016-55f3f90db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4386</Words>
  <Characters>24215</Characters>
  <Application>Microsoft Office Word</Application>
  <DocSecurity>0</DocSecurity>
  <Lines>417</Lines>
  <Paragraphs>211</Paragraphs>
  <ScaleCrop>false</ScaleCrop>
  <HeadingPairs>
    <vt:vector size="2" baseType="variant">
      <vt:variant>
        <vt:lpstr>Title</vt:lpstr>
      </vt:variant>
      <vt:variant>
        <vt:i4>1</vt:i4>
      </vt:variant>
    </vt:vector>
  </HeadingPairs>
  <TitlesOfParts>
    <vt:vector size="1" baseType="lpstr">
      <vt:lpstr>Cultural Diversity and Inclusion Strategy yearly progress report March 2021</vt:lpstr>
    </vt:vector>
  </TitlesOfParts>
  <Manager/>
  <Company>Victoria Legal Aid</Company>
  <LinksUpToDate>false</LinksUpToDate>
  <CharactersWithSpaces>28390</CharactersWithSpaces>
  <SharedDoc>false</SharedDoc>
  <HyperlinkBase/>
  <HLinks>
    <vt:vector size="54" baseType="variant">
      <vt:variant>
        <vt:i4>6488172</vt:i4>
      </vt:variant>
      <vt:variant>
        <vt:i4>33</vt:i4>
      </vt:variant>
      <vt:variant>
        <vt:i4>0</vt:i4>
      </vt:variant>
      <vt:variant>
        <vt:i4>5</vt:i4>
      </vt:variant>
      <vt:variant>
        <vt:lpwstr>https://learninghub.vla.vic.gov.au/course/view.php?id=1213</vt:lpwstr>
      </vt:variant>
      <vt:variant>
        <vt:lpwstr/>
      </vt:variant>
      <vt:variant>
        <vt:i4>7012458</vt:i4>
      </vt:variant>
      <vt:variant>
        <vt:i4>30</vt:i4>
      </vt:variant>
      <vt:variant>
        <vt:i4>0</vt:i4>
      </vt:variant>
      <vt:variant>
        <vt:i4>5</vt:i4>
      </vt:variant>
      <vt:variant>
        <vt:lpwstr>https://learninghub.vla.vic.gov.au/course/view.php?id=1178</vt:lpwstr>
      </vt:variant>
      <vt:variant>
        <vt:lpwstr/>
      </vt:variant>
      <vt:variant>
        <vt:i4>196613</vt:i4>
      </vt:variant>
      <vt:variant>
        <vt:i4>27</vt:i4>
      </vt:variant>
      <vt:variant>
        <vt:i4>0</vt:i4>
      </vt:variant>
      <vt:variant>
        <vt:i4>5</vt:i4>
      </vt:variant>
      <vt:variant>
        <vt:lpwstr>https://viclegalaid.sharepoint.com/sites/intranet/aboutus/Pages/our-diversity-and-inclusion.aspx</vt:lpwstr>
      </vt:variant>
      <vt:variant>
        <vt:lpwstr/>
      </vt:variant>
      <vt:variant>
        <vt:i4>6029341</vt:i4>
      </vt:variant>
      <vt:variant>
        <vt:i4>24</vt:i4>
      </vt:variant>
      <vt:variant>
        <vt:i4>0</vt:i4>
      </vt:variant>
      <vt:variant>
        <vt:i4>5</vt:i4>
      </vt:variant>
      <vt:variant>
        <vt:lpwstr>https://www.gsb.stanford.edu/sites/default/files/dei-report-2020.pdf</vt:lpwstr>
      </vt:variant>
      <vt:variant>
        <vt:lpwstr/>
      </vt:variant>
      <vt:variant>
        <vt:i4>7733351</vt:i4>
      </vt:variant>
      <vt:variant>
        <vt:i4>21</vt:i4>
      </vt:variant>
      <vt:variant>
        <vt:i4>0</vt:i4>
      </vt:variant>
      <vt:variant>
        <vt:i4>5</vt:i4>
      </vt:variant>
      <vt:variant>
        <vt:lpwstr>https://www.legalaid.vic.gov.au/about-us/our-organisation/cultural-diversity-and-inclusion-strategy</vt:lpwstr>
      </vt:variant>
      <vt:variant>
        <vt:lpwstr/>
      </vt:variant>
      <vt:variant>
        <vt:i4>7733351</vt:i4>
      </vt:variant>
      <vt:variant>
        <vt:i4>18</vt:i4>
      </vt:variant>
      <vt:variant>
        <vt:i4>0</vt:i4>
      </vt:variant>
      <vt:variant>
        <vt:i4>5</vt:i4>
      </vt:variant>
      <vt:variant>
        <vt:lpwstr>https://www.legalaid.vic.gov.au/about-us/our-organisation/cultural-diversity-and-inclusion-strategy</vt:lpwstr>
      </vt:variant>
      <vt:variant>
        <vt:lpwstr/>
      </vt:variant>
      <vt:variant>
        <vt:i4>458846</vt:i4>
      </vt:variant>
      <vt:variant>
        <vt:i4>15</vt:i4>
      </vt:variant>
      <vt:variant>
        <vt:i4>0</vt:i4>
      </vt:variant>
      <vt:variant>
        <vt:i4>5</vt:i4>
      </vt:variant>
      <vt:variant>
        <vt:lpwstr>https://www.vla.vic.gov.au/about-us/news/new-african-australian-clerkship-program-embraces-diversity</vt:lpwstr>
      </vt:variant>
      <vt:variant>
        <vt:lpwstr/>
      </vt:variant>
      <vt:variant>
        <vt:i4>6422638</vt:i4>
      </vt:variant>
      <vt:variant>
        <vt:i4>12</vt:i4>
      </vt:variant>
      <vt:variant>
        <vt:i4>0</vt:i4>
      </vt:variant>
      <vt:variant>
        <vt:i4>5</vt:i4>
      </vt:variant>
      <vt:variant>
        <vt:lpwstr>https://learninghub.vla.vic.gov.au/course/view.php?id=1030</vt:lpwstr>
      </vt:variant>
      <vt:variant>
        <vt:lpwstr/>
      </vt:variant>
      <vt:variant>
        <vt:i4>7077931</vt:i4>
      </vt:variant>
      <vt:variant>
        <vt:i4>9</vt:i4>
      </vt:variant>
      <vt:variant>
        <vt:i4>0</vt:i4>
      </vt:variant>
      <vt:variant>
        <vt:i4>5</vt:i4>
      </vt:variant>
      <vt:variant>
        <vt:lpwstr>https://www.yammer.com/vla.vic.gov.au/</vt:lpwstr>
      </vt:variant>
      <vt:variant>
        <vt:lpwstr>/Threads/show?threadId=1057157219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Diversity and Inclusion Strategy - yearly progress report</dc:title>
  <dc:subject/>
  <dc:creator>Victoria Legal Aid</dc:creator>
  <cp:keywords/>
  <dc:description/>
  <cp:lastModifiedBy>Gabrielle Mundana</cp:lastModifiedBy>
  <cp:revision>2</cp:revision>
  <dcterms:created xsi:type="dcterms:W3CDTF">2022-02-22T05:18:00Z</dcterms:created>
  <dcterms:modified xsi:type="dcterms:W3CDTF">2022-02-22T05:18:00Z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0x010100599D83A6F58F4E49961191C2B1DF48DF</vt:lpwstr>
  </property>
  <property fmtid="{D5CDD505-2E9C-101B-9397-08002B2CF9AE}" pid="4" name="_MarkAsFinal">
    <vt:bool>true</vt:bool>
  </property>
</Properties>
</file>