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A352" w14:textId="2BBCC7CE" w:rsidR="003E5A19" w:rsidRDefault="003E5A19" w:rsidP="003E5A19">
      <w:pPr>
        <w:pStyle w:val="Heading1"/>
      </w:pPr>
      <w:r>
        <w:t>A timeline of our cultural diversity and inclusion journey</w:t>
      </w:r>
    </w:p>
    <w:p w14:paraId="79AF3A7B" w14:textId="77777777" w:rsidR="003E5A19" w:rsidRDefault="003E5A19" w:rsidP="003E5A19">
      <w:pPr>
        <w:pStyle w:val="Heading2"/>
      </w:pPr>
      <w:r>
        <w:t>2018</w:t>
      </w:r>
    </w:p>
    <w:p w14:paraId="52637BA4" w14:textId="77777777" w:rsidR="003E5A19" w:rsidRDefault="003E5A19" w:rsidP="003E5A19">
      <w:pPr>
        <w:pStyle w:val="Heading3"/>
      </w:pPr>
      <w:r>
        <w:t xml:space="preserve">March – Call to action </w:t>
      </w:r>
    </w:p>
    <w:p w14:paraId="4D8B1F44" w14:textId="77777777" w:rsidR="003E5A19" w:rsidRDefault="003E5A19" w:rsidP="003E5A19">
      <w:r>
        <w:t xml:space="preserve">A staff post on Yammer (our internal social network platform) sparks a call to action for cultural diversity and inclusion at VLA. </w:t>
      </w:r>
    </w:p>
    <w:p w14:paraId="6D3B41A0" w14:textId="77777777" w:rsidR="003E5A19" w:rsidRDefault="003E5A19" w:rsidP="003E5A19">
      <w:pPr>
        <w:pStyle w:val="Heading3"/>
      </w:pPr>
      <w:r>
        <w:t>May</w:t>
      </w:r>
    </w:p>
    <w:p w14:paraId="155193BC" w14:textId="77777777" w:rsidR="003E5A19" w:rsidRDefault="003E5A19" w:rsidP="003E5A19">
      <w:r>
        <w:t>VLA commissions Change Architects to conduct a workshop for staff to share their experiences and perspectives of VLA’s approach to cultural diversity and identify gaps.</w:t>
      </w:r>
    </w:p>
    <w:p w14:paraId="759D4978" w14:textId="77777777" w:rsidR="003E5A19" w:rsidRDefault="003E5A19" w:rsidP="003E5A19">
      <w:pPr>
        <w:pStyle w:val="Heading3"/>
      </w:pPr>
      <w:r>
        <w:t>June</w:t>
      </w:r>
    </w:p>
    <w:p w14:paraId="2E1866F2" w14:textId="77777777" w:rsidR="003E5A19" w:rsidRDefault="003E5A19" w:rsidP="003E5A19">
      <w:r>
        <w:t xml:space="preserve">VLA agrees to undertake recommendations from the workshop including the creation of a staff Cultural Diversity Consultative Committee (CDCC) and a Cultural Diversity and Inclusion Strategy. </w:t>
      </w:r>
    </w:p>
    <w:p w14:paraId="7932308C" w14:textId="77777777" w:rsidR="003E5A19" w:rsidRDefault="003E5A19" w:rsidP="003E5A19">
      <w:pPr>
        <w:pStyle w:val="Heading3"/>
      </w:pPr>
      <w:r>
        <w:t>July</w:t>
      </w:r>
    </w:p>
    <w:p w14:paraId="157D5483" w14:textId="77777777" w:rsidR="003E5A19" w:rsidRDefault="003E5A19" w:rsidP="003E5A19">
      <w:r>
        <w:t>Our Corporate Plan 2019–20 includes a goal to prioritise the development of a Cultural Diversity and Inclusion Strategy.</w:t>
      </w:r>
    </w:p>
    <w:p w14:paraId="041FDD91" w14:textId="77777777" w:rsidR="003E5A19" w:rsidRDefault="003E5A19" w:rsidP="003E5A19">
      <w:pPr>
        <w:pStyle w:val="Heading3"/>
      </w:pPr>
      <w:r>
        <w:t xml:space="preserve">December </w:t>
      </w:r>
    </w:p>
    <w:p w14:paraId="5583AB16" w14:textId="77777777" w:rsidR="003E5A19" w:rsidRDefault="003E5A19" w:rsidP="003E5A19">
      <w:r>
        <w:t xml:space="preserve">VLA conducts our first Gender, Diversity, and Inclusion Staff Survey. </w:t>
      </w:r>
    </w:p>
    <w:p w14:paraId="374759AA" w14:textId="77777777" w:rsidR="003E5A19" w:rsidRDefault="003E5A19" w:rsidP="003E5A19">
      <w:pPr>
        <w:pStyle w:val="Heading2"/>
      </w:pPr>
      <w:r>
        <w:t>2019</w:t>
      </w:r>
    </w:p>
    <w:p w14:paraId="47478D19" w14:textId="77777777" w:rsidR="003E5A19" w:rsidRDefault="003E5A19" w:rsidP="003E5A19">
      <w:pPr>
        <w:pStyle w:val="Heading3"/>
      </w:pPr>
      <w:r>
        <w:t>January to September – CDCC is established</w:t>
      </w:r>
    </w:p>
    <w:p w14:paraId="1EFCD6B8" w14:textId="77777777" w:rsidR="003E5A19" w:rsidRDefault="003E5A19" w:rsidP="003E5A19">
      <w:r>
        <w:t xml:space="preserve">Workshops convene with the CDCC to commence the development of a three-year strategic action plan focused on cultural diversity and inclusion. </w:t>
      </w:r>
    </w:p>
    <w:p w14:paraId="64C61421" w14:textId="77777777" w:rsidR="003E5A19" w:rsidRDefault="003E5A19" w:rsidP="003E5A19">
      <w:pPr>
        <w:pStyle w:val="Heading3"/>
      </w:pPr>
      <w:r>
        <w:t xml:space="preserve">October – African Australian Clerkship Pilot </w:t>
      </w:r>
    </w:p>
    <w:p w14:paraId="1DFF142D" w14:textId="77777777" w:rsidR="003E5A19" w:rsidRDefault="003E5A19" w:rsidP="003E5A19">
      <w:r>
        <w:t xml:space="preserve">Our pilot joint clerkship program, run in partnership with the African Australian Legal Network (AALN), launches. </w:t>
      </w:r>
    </w:p>
    <w:p w14:paraId="20E77BFD" w14:textId="7C1F1BB2" w:rsidR="003E5A19" w:rsidRDefault="003E5A19" w:rsidP="003E5A19">
      <w:r>
        <w:t xml:space="preserve">VLA employs a dedicated diversity and inclusion consultant. </w:t>
      </w:r>
    </w:p>
    <w:p w14:paraId="6B8C5680" w14:textId="77777777" w:rsidR="003E5A19" w:rsidRDefault="003E5A19" w:rsidP="003E5A19">
      <w:pPr>
        <w:pStyle w:val="Heading3"/>
      </w:pPr>
      <w:r>
        <w:t>December</w:t>
      </w:r>
    </w:p>
    <w:p w14:paraId="01DF522F" w14:textId="77777777" w:rsidR="003E5A19" w:rsidRDefault="003E5A19" w:rsidP="003E5A19">
      <w:r>
        <w:t xml:space="preserve">The Cultural Diversity and Inclusion Strategy 2020–23 (CDIS) is endorsed by our senior executive team and Board. </w:t>
      </w:r>
    </w:p>
    <w:p w14:paraId="6F6074EB" w14:textId="77777777" w:rsidR="003E5A19" w:rsidRDefault="003E5A19" w:rsidP="003E5A19">
      <w:pPr>
        <w:pStyle w:val="Heading2"/>
      </w:pPr>
      <w:r>
        <w:t>2020</w:t>
      </w:r>
    </w:p>
    <w:p w14:paraId="62723CC7" w14:textId="77777777" w:rsidR="003E5A19" w:rsidRDefault="003E5A19" w:rsidP="003E5A19">
      <w:pPr>
        <w:pStyle w:val="Heading3"/>
      </w:pPr>
      <w:r>
        <w:t>March – Launch of strategy</w:t>
      </w:r>
    </w:p>
    <w:p w14:paraId="5392944E" w14:textId="77777777" w:rsidR="003E5A19" w:rsidRDefault="003E5A19" w:rsidP="003E5A19">
      <w:r>
        <w:t>A senior executive champion and a staff champions network for the strategy is established.</w:t>
      </w:r>
    </w:p>
    <w:p w14:paraId="39505166" w14:textId="77777777" w:rsidR="003E5A19" w:rsidRDefault="003E5A19" w:rsidP="003E5A19">
      <w:r>
        <w:lastRenderedPageBreak/>
        <w:t xml:space="preserve">The CDIS is launched </w:t>
      </w:r>
    </w:p>
    <w:p w14:paraId="594F8075" w14:textId="77777777" w:rsidR="003E5A19" w:rsidRDefault="003E5A19" w:rsidP="003E5A19">
      <w:pPr>
        <w:pStyle w:val="Heading3"/>
      </w:pPr>
      <w:r>
        <w:t xml:space="preserve">April to May – Racial justice events and issues, including Black Lives Matter </w:t>
      </w:r>
    </w:p>
    <w:p w14:paraId="59FFF081" w14:textId="77777777" w:rsidR="003E5A19" w:rsidRDefault="003E5A19" w:rsidP="003E5A19">
      <w:r>
        <w:t>COVID-19 and the public health response intensifies racial discrimination and abuse experienced by specific minority ethnic communities.</w:t>
      </w:r>
    </w:p>
    <w:p w14:paraId="4ABA6333" w14:textId="77777777" w:rsidR="003E5A19" w:rsidRDefault="003E5A19" w:rsidP="003E5A19">
      <w:r>
        <w:t>The Black Lives Matter movement is reignited and, once again, calls to end systemic racism against First Nations, Black and Brown communities.</w:t>
      </w:r>
    </w:p>
    <w:p w14:paraId="6B7C694D" w14:textId="77777777" w:rsidR="003E5A19" w:rsidRDefault="003E5A19" w:rsidP="003E5A19">
      <w:pPr>
        <w:pStyle w:val="Heading3"/>
      </w:pPr>
      <w:r>
        <w:t>June to July</w:t>
      </w:r>
    </w:p>
    <w:p w14:paraId="1EE09DA5" w14:textId="77777777" w:rsidR="003E5A19" w:rsidRDefault="003E5A19" w:rsidP="003E5A19">
      <w:r>
        <w:t xml:space="preserve">Mandatory diversity and inclusion e-learnings introduced for all staff.  </w:t>
      </w:r>
    </w:p>
    <w:p w14:paraId="2A0C815C" w14:textId="77777777" w:rsidR="003E5A19" w:rsidRDefault="003E5A19" w:rsidP="003E5A19">
      <w:r>
        <w:t xml:space="preserve">The CDCC establishes a forum for culturally diverse staff to provide a space for support and connection in light of racial justice events and issues.  </w:t>
      </w:r>
    </w:p>
    <w:p w14:paraId="3CCB65A9" w14:textId="77777777" w:rsidR="003E5A19" w:rsidRDefault="003E5A19" w:rsidP="003E5A19">
      <w:pPr>
        <w:pStyle w:val="Heading3"/>
      </w:pPr>
      <w:r>
        <w:t>August – anti-racism at VLA</w:t>
      </w:r>
    </w:p>
    <w:p w14:paraId="6207E9EC" w14:textId="77777777" w:rsidR="003E5A19" w:rsidRDefault="003E5A19" w:rsidP="003E5A19">
      <w:r>
        <w:t xml:space="preserve">The CDCC communicates the need for a stronger organisational response and more visible leadership. </w:t>
      </w:r>
    </w:p>
    <w:p w14:paraId="64A5E14B" w14:textId="77777777" w:rsidR="003E5A19" w:rsidRDefault="003E5A19" w:rsidP="003E5A19">
      <w:pPr>
        <w:pStyle w:val="Heading3"/>
      </w:pPr>
      <w:r>
        <w:t>September</w:t>
      </w:r>
    </w:p>
    <w:p w14:paraId="4AC0DCED" w14:textId="77777777" w:rsidR="003E5A19" w:rsidRDefault="003E5A19" w:rsidP="003E5A19">
      <w:r>
        <w:t>A subcommittee is created to engage in constructive dialogue on how systemic racism, racial bias and microaggressions continue to be issues which VLA must consider both internally and externally.</w:t>
      </w:r>
    </w:p>
    <w:p w14:paraId="63E85267" w14:textId="77777777" w:rsidR="003E5A19" w:rsidRDefault="003E5A19" w:rsidP="003E5A19">
      <w:pPr>
        <w:pStyle w:val="Heading3"/>
      </w:pPr>
      <w:r>
        <w:t xml:space="preserve">December </w:t>
      </w:r>
    </w:p>
    <w:p w14:paraId="44EB1A2F" w14:textId="62AE1F3E" w:rsidR="00461300" w:rsidRPr="000A2FBE" w:rsidRDefault="003E5A19" w:rsidP="003E5A19">
      <w:r>
        <w:t>An additional action plan to tackle cultural diversity and anti-racism is developed.</w:t>
      </w:r>
    </w:p>
    <w:sectPr w:rsidR="00461300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4931" w14:textId="77777777" w:rsidR="00462951" w:rsidRDefault="00462951">
      <w:pPr>
        <w:spacing w:after="0" w:line="240" w:lineRule="auto"/>
      </w:pPr>
      <w:r>
        <w:separator/>
      </w:r>
    </w:p>
  </w:endnote>
  <w:endnote w:type="continuationSeparator" w:id="0">
    <w:p w14:paraId="2ABC3EDB" w14:textId="77777777" w:rsidR="00462951" w:rsidRDefault="0046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4FA9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96C782" w14:textId="77777777" w:rsidR="00BB122F" w:rsidRDefault="00462951" w:rsidP="008074B3">
    <w:pPr>
      <w:pStyle w:val="Footer"/>
      <w:ind w:right="360" w:firstLine="360"/>
    </w:pPr>
  </w:p>
  <w:p w14:paraId="37709A26" w14:textId="77777777" w:rsidR="00BB122F" w:rsidRDefault="004629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19DC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2208C6" wp14:editId="58B785B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C69C2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DF9D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28DF33A" wp14:editId="3AB8B5D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D341A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39AF" w14:textId="77777777" w:rsidR="00462951" w:rsidRDefault="00462951">
      <w:pPr>
        <w:spacing w:after="0" w:line="240" w:lineRule="auto"/>
      </w:pPr>
      <w:r>
        <w:separator/>
      </w:r>
    </w:p>
  </w:footnote>
  <w:footnote w:type="continuationSeparator" w:id="0">
    <w:p w14:paraId="0F27911E" w14:textId="77777777" w:rsidR="00462951" w:rsidRDefault="0046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F5B2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837D9C" w14:textId="77777777" w:rsidR="00BB122F" w:rsidRDefault="00462951" w:rsidP="00091AFC">
    <w:pPr>
      <w:pStyle w:val="Header"/>
      <w:ind w:right="360"/>
    </w:pPr>
  </w:p>
  <w:p w14:paraId="7476C29A" w14:textId="77777777" w:rsidR="00BB122F" w:rsidRDefault="004629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4E6E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0DEEA92E" w14:textId="0D81BC7B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023F72C" wp14:editId="6ECE1C56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64C95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  <w:r w:rsidR="003E5A19">
      <w:rPr>
        <w:rFonts w:ascii="Arial Bold" w:hAnsi="Arial Bold" w:cs="Arial"/>
        <w:b/>
        <w:color w:val="B1005D"/>
        <w:sz w:val="18"/>
        <w:szCs w:val="18"/>
      </w:rPr>
      <w:t>A timeline of our cultural diversity and inclusion journey 2018 to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1D2B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392C6EF" wp14:editId="00E66A70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8CEEB" w14:textId="77777777" w:rsidR="00BB122F" w:rsidRPr="00D82005" w:rsidRDefault="00462951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2583"/>
    <w:multiLevelType w:val="hybridMultilevel"/>
    <w:tmpl w:val="A3244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15"/>
  </w:num>
  <w:num w:numId="6">
    <w:abstractNumId w:val="6"/>
  </w:num>
  <w:num w:numId="7">
    <w:abstractNumId w:val="1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4"/>
  </w:num>
  <w:num w:numId="22">
    <w:abstractNumId w:val="14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19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E5A19"/>
    <w:rsid w:val="003F47FD"/>
    <w:rsid w:val="00461300"/>
    <w:rsid w:val="00461773"/>
    <w:rsid w:val="00462951"/>
    <w:rsid w:val="00473E11"/>
    <w:rsid w:val="004935BA"/>
    <w:rsid w:val="0049559E"/>
    <w:rsid w:val="004A7464"/>
    <w:rsid w:val="004F62C5"/>
    <w:rsid w:val="005276A4"/>
    <w:rsid w:val="0058112E"/>
    <w:rsid w:val="00627BED"/>
    <w:rsid w:val="00687195"/>
    <w:rsid w:val="00694844"/>
    <w:rsid w:val="006A1EEE"/>
    <w:rsid w:val="00702A3E"/>
    <w:rsid w:val="0075771A"/>
    <w:rsid w:val="007A74B0"/>
    <w:rsid w:val="007B6802"/>
    <w:rsid w:val="007D25AC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8737B"/>
    <w:rsid w:val="00C96764"/>
    <w:rsid w:val="00D070E6"/>
    <w:rsid w:val="00D414EB"/>
    <w:rsid w:val="00D91004"/>
    <w:rsid w:val="00DE0029"/>
    <w:rsid w:val="00E50B26"/>
    <w:rsid w:val="00E63153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8102"/>
  <w14:defaultImageDpi w14:val="32767"/>
  <w15:chartTrackingRefBased/>
  <w15:docId w15:val="{C73D1A88-CA01-4A23-84AD-FAB407A6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5A1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D83A6F58F4E49961191C2B1DF48DF" ma:contentTypeVersion="12" ma:contentTypeDescription="Create a new document." ma:contentTypeScope="" ma:versionID="552d796ec278fbb65065e18c2058b23d">
  <xsd:schema xmlns:xsd="http://www.w3.org/2001/XMLSchema" xmlns:xs="http://www.w3.org/2001/XMLSchema" xmlns:p="http://schemas.microsoft.com/office/2006/metadata/properties" xmlns:ns2="d28afa16-d941-4884-a971-dcbf16555f92" xmlns:ns3="ef775886-7b5c-4383-a016-55f3f90db340" targetNamespace="http://schemas.microsoft.com/office/2006/metadata/properties" ma:root="true" ma:fieldsID="666f9942ecb79b0da49f0c8522bd7a7b" ns2:_="" ns3:_="">
    <xsd:import namespace="d28afa16-d941-4884-a971-dcbf16555f92"/>
    <xsd:import namespace="ef775886-7b5c-4383-a016-55f3f90db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afa16-d941-4884-a971-dcbf16555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75886-7b5c-4383-a016-55f3f90db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50DAA-9F71-4112-BDCF-7A2E343B4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A7EC-7BD9-44F0-90EE-C820C55E7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F00DF-5A65-4D0F-BD3E-1D1EB2F55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afa16-d941-4884-a971-dcbf16555f92"/>
    <ds:schemaRef ds:uri="ef775886-7b5c-4383-a016-55f3f90db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2115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our cultural diversity and inclusion journey</dc:title>
  <dc:subject/>
  <dc:creator>Victoria Legal Aid</dc:creator>
  <cp:keywords/>
  <dc:description/>
  <cp:lastModifiedBy>Gabrielle Mundana</cp:lastModifiedBy>
  <cp:revision>2</cp:revision>
  <dcterms:created xsi:type="dcterms:W3CDTF">2022-02-22T05:22:00Z</dcterms:created>
  <dcterms:modified xsi:type="dcterms:W3CDTF">2022-02-22T05:22:00Z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0x010100599D83A6F58F4E49961191C2B1DF48DF</vt:lpwstr>
  </property>
  <property fmtid="{D5CDD505-2E9C-101B-9397-08002B2CF9AE}" pid="3" name="_MarkAsFinal">
    <vt:bool>true</vt:bool>
  </property>
</Properties>
</file>