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BA85" w14:textId="1CE46ED2" w:rsidR="00DB79E6" w:rsidRPr="00DB79E6" w:rsidRDefault="00DB79E6" w:rsidP="00DB79E6">
      <w:pPr>
        <w:rPr>
          <w:lang w:eastAsia="en-AU"/>
        </w:rPr>
        <w:sectPr w:rsidR="00DB79E6" w:rsidRPr="00DB79E6" w:rsidSect="00DB79E6">
          <w:headerReference w:type="even" r:id="rId11"/>
          <w:headerReference w:type="default" r:id="rId12"/>
          <w:footerReference w:type="even" r:id="rId13"/>
          <w:footerReference w:type="default" r:id="rId14"/>
          <w:headerReference w:type="first" r:id="rId15"/>
          <w:footerReference w:type="first" r:id="rId16"/>
          <w:pgSz w:w="11906" w:h="16838" w:code="9"/>
          <w:pgMar w:top="0" w:right="0" w:bottom="0" w:left="0" w:header="0" w:footer="0" w:gutter="0"/>
          <w:cols w:space="720"/>
          <w:titlePg/>
          <w:docGrid w:linePitch="299"/>
        </w:sectPr>
      </w:pPr>
      <w:r>
        <w:rPr>
          <w:noProof/>
          <w:lang w:eastAsia="en-AU"/>
        </w:rPr>
        <w:drawing>
          <wp:anchor distT="0" distB="0" distL="114300" distR="114300" simplePos="0" relativeHeight="251658240" behindDoc="0" locked="0" layoutInCell="1" allowOverlap="1" wp14:anchorId="027C2B96" wp14:editId="3A61F610">
            <wp:simplePos x="0" y="0"/>
            <wp:positionH relativeFrom="margin">
              <wp:align>left</wp:align>
            </wp:positionH>
            <wp:positionV relativeFrom="paragraph">
              <wp:posOffset>-178753</wp:posOffset>
            </wp:positionV>
            <wp:extent cx="7560000" cy="10692000"/>
            <wp:effectExtent l="0" t="0" r="3175" b="0"/>
            <wp:wrapNone/>
            <wp:docPr id="51" name="Picture 51" descr="Your story, your say. Consumers' priority issues and solutions for the Royal Commission into Victoria's Mental Health System. Victoria Legal A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1905_0166_RCVMHS YSYS cov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13E626C4" w14:textId="77777777" w:rsidR="00941D89" w:rsidRPr="00AA38FA" w:rsidRDefault="00941D89" w:rsidP="00941D89">
      <w:pPr>
        <w:pStyle w:val="Heading1"/>
        <w:rPr>
          <w:lang w:val="en-AU"/>
        </w:rPr>
      </w:pPr>
      <w:bookmarkStart w:id="0" w:name="_gjdgxs" w:colFirst="0" w:colLast="0"/>
      <w:bookmarkStart w:id="1" w:name="_Toc43282428"/>
      <w:bookmarkStart w:id="2" w:name="_Toc43459060"/>
      <w:bookmarkStart w:id="3" w:name="_Toc43714876"/>
      <w:bookmarkStart w:id="4" w:name="_Toc44415706"/>
      <w:bookmarkStart w:id="5" w:name="_Toc44439853"/>
      <w:bookmarkEnd w:id="0"/>
      <w:r w:rsidRPr="00AA38FA">
        <w:rPr>
          <w:lang w:val="en-AU"/>
        </w:rPr>
        <w:lastRenderedPageBreak/>
        <w:t>Acknowledgements</w:t>
      </w:r>
      <w:bookmarkEnd w:id="1"/>
      <w:bookmarkEnd w:id="2"/>
      <w:bookmarkEnd w:id="3"/>
      <w:bookmarkEnd w:id="4"/>
      <w:bookmarkEnd w:id="5"/>
      <w:r w:rsidRPr="00AA38FA">
        <w:rPr>
          <w:lang w:val="en-AU"/>
        </w:rPr>
        <w:t xml:space="preserve"> </w:t>
      </w:r>
    </w:p>
    <w:p w14:paraId="7F69EAA4" w14:textId="77777777" w:rsidR="00941D89" w:rsidRDefault="00941D89" w:rsidP="00941D89">
      <w:pPr>
        <w:pStyle w:val="Heading2"/>
      </w:pPr>
      <w:bookmarkStart w:id="6" w:name="_Toc43459061"/>
      <w:bookmarkStart w:id="7" w:name="_Toc43714877"/>
      <w:bookmarkStart w:id="8" w:name="_Toc44415707"/>
      <w:bookmarkStart w:id="9" w:name="_Toc44439854"/>
      <w:r>
        <w:t>Acknowledgement of Country</w:t>
      </w:r>
      <w:bookmarkEnd w:id="6"/>
      <w:bookmarkEnd w:id="7"/>
      <w:bookmarkEnd w:id="8"/>
      <w:bookmarkEnd w:id="9"/>
    </w:p>
    <w:p w14:paraId="1D5B93AF" w14:textId="77777777" w:rsidR="00941D89" w:rsidRDefault="00941D89" w:rsidP="00941D89">
      <w:r w:rsidRPr="00B00293">
        <w:t>Victoria Legal Aid operates on Aboriginal country throughout Victoria. We acknowledge the traditional custodians of the land and respect their continuing connections to land, sea and communit</w:t>
      </w:r>
      <w:r>
        <w:t>y.</w:t>
      </w:r>
    </w:p>
    <w:p w14:paraId="5D3D6F06" w14:textId="77777777" w:rsidR="00941D89" w:rsidRDefault="00941D89" w:rsidP="00941D89">
      <w:r>
        <w:t xml:space="preserve">We </w:t>
      </w:r>
      <w:r w:rsidRPr="00DE0795">
        <w:t xml:space="preserve">pay </w:t>
      </w:r>
      <w:r>
        <w:t>our</w:t>
      </w:r>
      <w:r w:rsidRPr="00DE0795">
        <w:t xml:space="preserve"> respects to their Elders, both past and present.</w:t>
      </w:r>
      <w:r>
        <w:t xml:space="preserve"> </w:t>
      </w:r>
    </w:p>
    <w:p w14:paraId="18D919D7" w14:textId="77777777" w:rsidR="00941D89" w:rsidRDefault="00941D89" w:rsidP="00941D89">
      <w:r>
        <w:t>We acknowledge the experiences of Aboriginal and Torres Strait Islander people with mental health issues, and their treatment by mental health services and connected systems, such as criminal justice and child protection systems. We appreciate the leadership, wisdom and resilience that arises from Aboriginal Victorians' approaches to social and emotional wellbeing.</w:t>
      </w:r>
    </w:p>
    <w:p w14:paraId="5BC10CB8" w14:textId="77777777" w:rsidR="00941D89" w:rsidRDefault="00941D89" w:rsidP="00941D89">
      <w:pPr>
        <w:pStyle w:val="Heading2"/>
      </w:pPr>
      <w:bookmarkStart w:id="10" w:name="_Toc43459062"/>
      <w:bookmarkStart w:id="11" w:name="_Toc43714878"/>
      <w:bookmarkStart w:id="12" w:name="_Toc44415708"/>
      <w:bookmarkStart w:id="13" w:name="_Toc44439855"/>
      <w:r>
        <w:t>Contributors and stakeholders</w:t>
      </w:r>
      <w:bookmarkEnd w:id="10"/>
      <w:bookmarkEnd w:id="11"/>
      <w:bookmarkEnd w:id="12"/>
      <w:bookmarkEnd w:id="13"/>
    </w:p>
    <w:p w14:paraId="1811D0DA" w14:textId="77777777" w:rsidR="00941D89" w:rsidRDefault="00941D89" w:rsidP="00941D89">
      <w:r>
        <w:t>We would like to thank the following people and organisations for their support and contributions to this project:</w:t>
      </w:r>
    </w:p>
    <w:p w14:paraId="7E860525" w14:textId="77777777" w:rsidR="00941D89" w:rsidRDefault="00941D89" w:rsidP="00941D89">
      <w:pPr>
        <w:pStyle w:val="ListParagraph"/>
        <w:numPr>
          <w:ilvl w:val="0"/>
          <w:numId w:val="11"/>
        </w:numPr>
        <w:rPr>
          <w:lang w:eastAsia="en-AU"/>
        </w:rPr>
      </w:pPr>
      <w:r>
        <w:rPr>
          <w:lang w:eastAsia="en-AU"/>
        </w:rPr>
        <w:t>Lived experience experts for sharing their stories and experiences with the Royal Commission into Victoria’s Mental Health System</w:t>
      </w:r>
    </w:p>
    <w:p w14:paraId="7680675B" w14:textId="77777777" w:rsidR="00941D89" w:rsidRDefault="00941D89" w:rsidP="00941D89">
      <w:pPr>
        <w:pStyle w:val="ListParagraph"/>
        <w:numPr>
          <w:ilvl w:val="0"/>
          <w:numId w:val="11"/>
        </w:numPr>
        <w:rPr>
          <w:lang w:eastAsia="en-AU"/>
        </w:rPr>
      </w:pPr>
      <w:r>
        <w:rPr>
          <w:lang w:eastAsia="en-AU"/>
        </w:rPr>
        <w:t>Consumer advisers from Victoria Legal Aid’s Speaking from Experience consumer reference group for their advice and guidance in developing the project, including feedback on factsheets, resources, and this report</w:t>
      </w:r>
    </w:p>
    <w:p w14:paraId="370A0545" w14:textId="77777777" w:rsidR="00941D89" w:rsidRDefault="00941D89" w:rsidP="00941D89">
      <w:pPr>
        <w:pStyle w:val="ListParagraph"/>
        <w:numPr>
          <w:ilvl w:val="0"/>
          <w:numId w:val="11"/>
        </w:numPr>
        <w:rPr>
          <w:lang w:eastAsia="en-AU"/>
        </w:rPr>
      </w:pPr>
      <w:r>
        <w:rPr>
          <w:lang w:eastAsia="en-AU"/>
        </w:rPr>
        <w:t>Victoria Legal Aid staff, including from Independent Mental Health Advocacy and the Independent Family Advocacy and Support service, for identifying and contacting participants to share their stories, contributing to the development of this report, and providing follow-up non-legal advocacy and legal advice</w:t>
      </w:r>
    </w:p>
    <w:p w14:paraId="1679019C" w14:textId="77777777" w:rsidR="00941D89" w:rsidRDefault="00941D89" w:rsidP="00941D89">
      <w:pPr>
        <w:pStyle w:val="ListParagraph"/>
        <w:numPr>
          <w:ilvl w:val="0"/>
          <w:numId w:val="11"/>
        </w:numPr>
        <w:rPr>
          <w:lang w:eastAsia="en-AU"/>
        </w:rPr>
      </w:pPr>
      <w:r>
        <w:rPr>
          <w:lang w:eastAsia="en-AU"/>
        </w:rPr>
        <w:t>K&amp;L Gates for offering pro bono legal advice on potential defamation risks for lived experience experts participating in this project</w:t>
      </w:r>
    </w:p>
    <w:p w14:paraId="3B3F7379" w14:textId="77777777" w:rsidR="00941D89" w:rsidRDefault="00941D89" w:rsidP="00941D89">
      <w:pPr>
        <w:pStyle w:val="ListParagraph"/>
        <w:numPr>
          <w:ilvl w:val="0"/>
          <w:numId w:val="11"/>
        </w:numPr>
        <w:rPr>
          <w:lang w:eastAsia="en-AU"/>
        </w:rPr>
      </w:pPr>
      <w:r>
        <w:rPr>
          <w:lang w:eastAsia="en-AU"/>
        </w:rPr>
        <w:t>Assure for offering Employee Assistance Program counselling and mental health support for lived experience experts who participated in this project</w:t>
      </w:r>
    </w:p>
    <w:p w14:paraId="0C3DAC79" w14:textId="2733891D" w:rsidR="00941D89" w:rsidRDefault="00941D89" w:rsidP="00941D89">
      <w:pPr>
        <w:pStyle w:val="ListParagraph"/>
        <w:numPr>
          <w:ilvl w:val="0"/>
          <w:numId w:val="11"/>
        </w:numPr>
        <w:rPr>
          <w:lang w:eastAsia="en-AU"/>
        </w:rPr>
      </w:pPr>
      <w:r>
        <w:rPr>
          <w:lang w:eastAsia="en-AU"/>
        </w:rPr>
        <w:t xml:space="preserve">The Victorian </w:t>
      </w:r>
      <w:r w:rsidRPr="0094419B">
        <w:rPr>
          <w:lang w:eastAsia="en-AU"/>
        </w:rPr>
        <w:t>Mental Illness Awareness Counci</w:t>
      </w:r>
      <w:r>
        <w:rPr>
          <w:lang w:eastAsia="en-AU"/>
        </w:rPr>
        <w:t>l,</w:t>
      </w:r>
      <w:r w:rsidRPr="0094419B">
        <w:rPr>
          <w:lang w:eastAsia="en-AU"/>
        </w:rPr>
        <w:t xml:space="preserve"> Victorian Aboriginal Community Controlled Health Organisation</w:t>
      </w:r>
      <w:r>
        <w:rPr>
          <w:lang w:eastAsia="en-AU"/>
        </w:rPr>
        <w:t>,</w:t>
      </w:r>
      <w:r w:rsidR="00FC19E5">
        <w:rPr>
          <w:lang w:eastAsia="en-AU"/>
        </w:rPr>
        <w:t xml:space="preserve"> and</w:t>
      </w:r>
      <w:r w:rsidRPr="0094419B">
        <w:rPr>
          <w:lang w:eastAsia="en-AU"/>
        </w:rPr>
        <w:t xml:space="preserve"> Mental Health Legal Centre</w:t>
      </w:r>
      <w:r>
        <w:rPr>
          <w:lang w:eastAsia="en-AU"/>
        </w:rPr>
        <w:t xml:space="preserve"> for sharing information about their consumer engagement projects to minimise duplication and facilitate coordination around approaching hard-to-reach experts, and</w:t>
      </w:r>
    </w:p>
    <w:p w14:paraId="350E4452" w14:textId="77777777" w:rsidR="00941D89" w:rsidRPr="009C784D" w:rsidRDefault="00941D89" w:rsidP="00941D89">
      <w:pPr>
        <w:pStyle w:val="ListParagraph"/>
        <w:numPr>
          <w:ilvl w:val="0"/>
          <w:numId w:val="11"/>
        </w:numPr>
      </w:pPr>
      <w:r>
        <w:rPr>
          <w:lang w:eastAsia="en-AU"/>
        </w:rPr>
        <w:t>The Department of Health and Human Services for recognising the importance of consumer engagement with the Royal Commission into Victoria’s Mental Health System and funding this project.</w:t>
      </w:r>
    </w:p>
    <w:p w14:paraId="7F5FD7A0" w14:textId="77777777" w:rsidR="00941D89" w:rsidRPr="00847CDC" w:rsidRDefault="00941D89" w:rsidP="00941D89">
      <w:pPr>
        <w:pStyle w:val="Confidentialityclause"/>
        <w:spacing w:before="720"/>
      </w:pPr>
      <w:r w:rsidRPr="008C554E">
        <w:rPr>
          <w:color w:val="216E96"/>
        </w:rPr>
        <w:t xml:space="preserve">© 2020 Victoria Legal Aid. </w:t>
      </w:r>
      <w:r w:rsidRPr="00847CDC">
        <w:t>Reproduction without express written permission is prohibited.</w:t>
      </w:r>
    </w:p>
    <w:p w14:paraId="1AE00D2A" w14:textId="77777777" w:rsidR="00941D89" w:rsidRPr="00847CDC" w:rsidRDefault="00941D89" w:rsidP="00941D89">
      <w:pPr>
        <w:pStyle w:val="Confidentialityclause"/>
      </w:pPr>
      <w:r w:rsidRPr="00847CDC">
        <w:t>Written requests should be directed to Victoria Legal Aid, Strategic Communications, 570 Bourke St, Melbourne Vic 3000.</w:t>
      </w:r>
    </w:p>
    <w:p w14:paraId="2065B770" w14:textId="77777777" w:rsidR="00941D89" w:rsidRDefault="00941D89" w:rsidP="00941D89">
      <w:pPr>
        <w:spacing w:after="360"/>
        <w:rPr>
          <w:color w:val="216E96"/>
        </w:rPr>
      </w:pPr>
      <w:r>
        <w:rPr>
          <w:noProof/>
          <w:color w:val="216E96"/>
        </w:rPr>
        <w:drawing>
          <wp:anchor distT="0" distB="0" distL="36195" distR="36195" simplePos="0" relativeHeight="251658241" behindDoc="1" locked="0" layoutInCell="1" allowOverlap="1" wp14:anchorId="2E88A0FF" wp14:editId="0440997B">
            <wp:simplePos x="0" y="0"/>
            <wp:positionH relativeFrom="column">
              <wp:posOffset>2136775</wp:posOffset>
            </wp:positionH>
            <wp:positionV relativeFrom="paragraph">
              <wp:posOffset>366395</wp:posOffset>
            </wp:positionV>
            <wp:extent cx="608400" cy="280800"/>
            <wp:effectExtent l="0" t="0" r="1270" b="0"/>
            <wp:wrapTight wrapText="bothSides">
              <wp:wrapPolygon edited="0">
                <wp:start x="0" y="0"/>
                <wp:lineTo x="0" y="20525"/>
                <wp:lineTo x="21194" y="20525"/>
                <wp:lineTo x="21194"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_media_icon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8400" cy="280800"/>
                    </a:xfrm>
                    <a:prstGeom prst="rect">
                      <a:avLst/>
                    </a:prstGeom>
                  </pic:spPr>
                </pic:pic>
              </a:graphicData>
            </a:graphic>
            <wp14:sizeRelH relativeFrom="margin">
              <wp14:pctWidth>0</wp14:pctWidth>
            </wp14:sizeRelH>
            <wp14:sizeRelV relativeFrom="margin">
              <wp14:pctHeight>0</wp14:pctHeight>
            </wp14:sizeRelV>
          </wp:anchor>
        </w:drawing>
      </w:r>
      <w:hyperlink r:id="rId19" w:history="1">
        <w:r w:rsidRPr="00122A41">
          <w:rPr>
            <w:rStyle w:val="Hyperlink"/>
          </w:rPr>
          <w:t>www.legalaid.vic.gov.au</w:t>
        </w:r>
      </w:hyperlink>
    </w:p>
    <w:p w14:paraId="793AF97C" w14:textId="77777777" w:rsidR="00941D89" w:rsidRPr="00B73A7A" w:rsidRDefault="00941D89" w:rsidP="00941D89">
      <w:pPr>
        <w:spacing w:after="360"/>
        <w:rPr>
          <w:b/>
          <w:bCs/>
          <w:color w:val="009DBD"/>
        </w:rPr>
      </w:pPr>
      <w:r w:rsidRPr="00B73A7A">
        <w:rPr>
          <w:b/>
          <w:bCs/>
          <w:color w:val="009DBD"/>
        </w:rPr>
        <w:t>Connect with Victoria Legal Aid</w:t>
      </w:r>
    </w:p>
    <w:p w14:paraId="6681F3EB" w14:textId="77777777" w:rsidR="00941D89" w:rsidRPr="00A37C6E" w:rsidRDefault="00941D89" w:rsidP="00941D89">
      <w:pPr>
        <w:rPr>
          <w:lang w:eastAsia="en-AU"/>
        </w:rPr>
        <w:sectPr w:rsidR="00941D89" w:rsidRPr="00A37C6E" w:rsidSect="0040537D">
          <w:headerReference w:type="even" r:id="rId20"/>
          <w:headerReference w:type="default" r:id="rId21"/>
          <w:footerReference w:type="default" r:id="rId22"/>
          <w:headerReference w:type="first" r:id="rId23"/>
          <w:footerReference w:type="first" r:id="rId24"/>
          <w:pgSz w:w="11906" w:h="16838" w:code="9"/>
          <w:pgMar w:top="851" w:right="1021" w:bottom="851" w:left="1021" w:header="851" w:footer="284" w:gutter="0"/>
          <w:pgNumType w:fmt="lowerRoman" w:start="1"/>
          <w:cols w:space="720"/>
          <w:titlePg/>
          <w:docGrid w:linePitch="299"/>
        </w:sectPr>
      </w:pPr>
    </w:p>
    <w:p w14:paraId="2D34073F" w14:textId="07C8AE81" w:rsidR="00FC19E5" w:rsidRDefault="00FC19E5" w:rsidP="00FC19E5">
      <w:pPr>
        <w:pStyle w:val="Heading1"/>
      </w:pPr>
      <w:bookmarkStart w:id="14" w:name="_Toc43220773"/>
      <w:r>
        <w:lastRenderedPageBreak/>
        <w:t>Contents</w:t>
      </w:r>
    </w:p>
    <w:p w14:paraId="2D32B337" w14:textId="6254718F" w:rsidR="00FC19E5" w:rsidRPr="00FC19E5" w:rsidRDefault="00FC19E5">
      <w:pPr>
        <w:pStyle w:val="TOC1"/>
        <w:rPr>
          <w:rFonts w:asciiTheme="minorHAnsi" w:eastAsiaTheme="minorEastAsia" w:hAnsiTheme="minorHAnsi" w:cstheme="minorBidi"/>
          <w:b/>
          <w:bCs/>
          <w:noProof/>
          <w:szCs w:val="22"/>
          <w:lang w:eastAsia="en-AU"/>
        </w:rPr>
      </w:pPr>
      <w:r>
        <w:fldChar w:fldCharType="begin"/>
      </w:r>
      <w:r>
        <w:instrText xml:space="preserve"> TOC \o "1-2" \h \z \u </w:instrText>
      </w:r>
      <w:r>
        <w:fldChar w:fldCharType="separate"/>
      </w:r>
      <w:hyperlink w:anchor="_Toc44439856" w:history="1">
        <w:r w:rsidRPr="00FC19E5">
          <w:rPr>
            <w:rStyle w:val="Hyperlink"/>
            <w:b/>
            <w:bCs/>
            <w:noProof/>
          </w:rPr>
          <w:t>Foreword</w:t>
        </w:r>
        <w:r w:rsidRPr="00FC19E5">
          <w:rPr>
            <w:b/>
            <w:bCs/>
            <w:noProof/>
            <w:webHidden/>
          </w:rPr>
          <w:tab/>
        </w:r>
        <w:r w:rsidRPr="00FC19E5">
          <w:rPr>
            <w:b/>
            <w:bCs/>
            <w:noProof/>
            <w:webHidden/>
          </w:rPr>
          <w:fldChar w:fldCharType="begin"/>
        </w:r>
        <w:r w:rsidRPr="00FC19E5">
          <w:rPr>
            <w:b/>
            <w:bCs/>
            <w:noProof/>
            <w:webHidden/>
          </w:rPr>
          <w:instrText xml:space="preserve"> PAGEREF _Toc44439856 \h </w:instrText>
        </w:r>
        <w:r w:rsidRPr="00FC19E5">
          <w:rPr>
            <w:b/>
            <w:bCs/>
            <w:noProof/>
            <w:webHidden/>
          </w:rPr>
        </w:r>
        <w:r w:rsidRPr="00FC19E5">
          <w:rPr>
            <w:b/>
            <w:bCs/>
            <w:noProof/>
            <w:webHidden/>
          </w:rPr>
          <w:fldChar w:fldCharType="separate"/>
        </w:r>
        <w:r w:rsidR="005F015F">
          <w:rPr>
            <w:b/>
            <w:bCs/>
            <w:noProof/>
            <w:webHidden/>
          </w:rPr>
          <w:t>2</w:t>
        </w:r>
        <w:r w:rsidRPr="00FC19E5">
          <w:rPr>
            <w:b/>
            <w:bCs/>
            <w:noProof/>
            <w:webHidden/>
          </w:rPr>
          <w:fldChar w:fldCharType="end"/>
        </w:r>
      </w:hyperlink>
    </w:p>
    <w:p w14:paraId="0D12117C" w14:textId="49E256DB" w:rsidR="00FC19E5" w:rsidRPr="00FC19E5" w:rsidRDefault="0054617F">
      <w:pPr>
        <w:pStyle w:val="TOC1"/>
        <w:rPr>
          <w:rFonts w:asciiTheme="minorHAnsi" w:eastAsiaTheme="minorEastAsia" w:hAnsiTheme="minorHAnsi" w:cstheme="minorBidi"/>
          <w:b/>
          <w:bCs/>
          <w:noProof/>
          <w:szCs w:val="22"/>
          <w:lang w:eastAsia="en-AU"/>
        </w:rPr>
      </w:pPr>
      <w:hyperlink w:anchor="_Toc44439857" w:history="1">
        <w:r w:rsidR="00FC19E5" w:rsidRPr="00FC19E5">
          <w:rPr>
            <w:rStyle w:val="Hyperlink"/>
            <w:b/>
            <w:bCs/>
            <w:noProof/>
          </w:rPr>
          <w:t>1.</w:t>
        </w:r>
        <w:r w:rsidR="00FC19E5" w:rsidRPr="00FC19E5">
          <w:rPr>
            <w:rFonts w:asciiTheme="minorHAnsi" w:eastAsiaTheme="minorEastAsia" w:hAnsiTheme="minorHAnsi" w:cstheme="minorBidi"/>
            <w:b/>
            <w:bCs/>
            <w:noProof/>
            <w:szCs w:val="22"/>
            <w:lang w:eastAsia="en-AU"/>
          </w:rPr>
          <w:tab/>
        </w:r>
        <w:r w:rsidR="00FC19E5" w:rsidRPr="00FC19E5">
          <w:rPr>
            <w:rStyle w:val="Hyperlink"/>
            <w:b/>
            <w:bCs/>
            <w:noProof/>
          </w:rPr>
          <w:t>Executive Summary</w:t>
        </w:r>
        <w:r w:rsidR="00FC19E5" w:rsidRPr="00FC19E5">
          <w:rPr>
            <w:b/>
            <w:bCs/>
            <w:noProof/>
            <w:webHidden/>
          </w:rPr>
          <w:tab/>
        </w:r>
        <w:r w:rsidR="00FC19E5" w:rsidRPr="00FC19E5">
          <w:rPr>
            <w:b/>
            <w:bCs/>
            <w:noProof/>
            <w:webHidden/>
          </w:rPr>
          <w:fldChar w:fldCharType="begin"/>
        </w:r>
        <w:r w:rsidR="00FC19E5" w:rsidRPr="00FC19E5">
          <w:rPr>
            <w:b/>
            <w:bCs/>
            <w:noProof/>
            <w:webHidden/>
          </w:rPr>
          <w:instrText xml:space="preserve"> PAGEREF _Toc44439857 \h </w:instrText>
        </w:r>
        <w:r w:rsidR="00FC19E5" w:rsidRPr="00FC19E5">
          <w:rPr>
            <w:b/>
            <w:bCs/>
            <w:noProof/>
            <w:webHidden/>
          </w:rPr>
        </w:r>
        <w:r w:rsidR="00FC19E5" w:rsidRPr="00FC19E5">
          <w:rPr>
            <w:b/>
            <w:bCs/>
            <w:noProof/>
            <w:webHidden/>
          </w:rPr>
          <w:fldChar w:fldCharType="separate"/>
        </w:r>
        <w:r w:rsidR="005F015F">
          <w:rPr>
            <w:b/>
            <w:bCs/>
            <w:noProof/>
            <w:webHidden/>
          </w:rPr>
          <w:t>3</w:t>
        </w:r>
        <w:r w:rsidR="00FC19E5" w:rsidRPr="00FC19E5">
          <w:rPr>
            <w:b/>
            <w:bCs/>
            <w:noProof/>
            <w:webHidden/>
          </w:rPr>
          <w:fldChar w:fldCharType="end"/>
        </w:r>
      </w:hyperlink>
    </w:p>
    <w:p w14:paraId="093586FC" w14:textId="07574A98" w:rsidR="00FC19E5" w:rsidRDefault="0054617F">
      <w:pPr>
        <w:pStyle w:val="TOC2"/>
        <w:rPr>
          <w:rFonts w:asciiTheme="minorHAnsi" w:eastAsiaTheme="minorEastAsia" w:hAnsiTheme="minorHAnsi" w:cstheme="minorBidi"/>
          <w:szCs w:val="22"/>
          <w:lang w:eastAsia="en-AU"/>
        </w:rPr>
      </w:pPr>
      <w:hyperlink w:anchor="_Toc44439858" w:history="1">
        <w:r w:rsidR="00FC19E5" w:rsidRPr="009B7643">
          <w:rPr>
            <w:rStyle w:val="Hyperlink"/>
          </w:rPr>
          <w:t>How the system is broken</w:t>
        </w:r>
        <w:r w:rsidR="00FC19E5">
          <w:rPr>
            <w:webHidden/>
          </w:rPr>
          <w:tab/>
        </w:r>
        <w:r w:rsidR="00FC19E5">
          <w:rPr>
            <w:webHidden/>
          </w:rPr>
          <w:fldChar w:fldCharType="begin"/>
        </w:r>
        <w:r w:rsidR="00FC19E5">
          <w:rPr>
            <w:webHidden/>
          </w:rPr>
          <w:instrText xml:space="preserve"> PAGEREF _Toc44439858 \h </w:instrText>
        </w:r>
        <w:r w:rsidR="00FC19E5">
          <w:rPr>
            <w:webHidden/>
          </w:rPr>
        </w:r>
        <w:r w:rsidR="00FC19E5">
          <w:rPr>
            <w:webHidden/>
          </w:rPr>
          <w:fldChar w:fldCharType="separate"/>
        </w:r>
        <w:r w:rsidR="005F015F">
          <w:rPr>
            <w:webHidden/>
          </w:rPr>
          <w:t>3</w:t>
        </w:r>
        <w:r w:rsidR="00FC19E5">
          <w:rPr>
            <w:webHidden/>
          </w:rPr>
          <w:fldChar w:fldCharType="end"/>
        </w:r>
      </w:hyperlink>
    </w:p>
    <w:p w14:paraId="65882937" w14:textId="26632990" w:rsidR="00FC19E5" w:rsidRDefault="0054617F">
      <w:pPr>
        <w:pStyle w:val="TOC2"/>
        <w:rPr>
          <w:rFonts w:asciiTheme="minorHAnsi" w:eastAsiaTheme="minorEastAsia" w:hAnsiTheme="minorHAnsi" w:cstheme="minorBidi"/>
          <w:szCs w:val="22"/>
          <w:lang w:eastAsia="en-AU"/>
        </w:rPr>
      </w:pPr>
      <w:hyperlink w:anchor="_Toc44439859" w:history="1">
        <w:r w:rsidR="00FC19E5" w:rsidRPr="009B7643">
          <w:rPr>
            <w:rStyle w:val="Hyperlink"/>
          </w:rPr>
          <w:t>What needs to change</w:t>
        </w:r>
        <w:r w:rsidR="00FC19E5">
          <w:rPr>
            <w:webHidden/>
          </w:rPr>
          <w:tab/>
        </w:r>
        <w:r w:rsidR="00FC19E5">
          <w:rPr>
            <w:webHidden/>
          </w:rPr>
          <w:fldChar w:fldCharType="begin"/>
        </w:r>
        <w:r w:rsidR="00FC19E5">
          <w:rPr>
            <w:webHidden/>
          </w:rPr>
          <w:instrText xml:space="preserve"> PAGEREF _Toc44439859 \h </w:instrText>
        </w:r>
        <w:r w:rsidR="00FC19E5">
          <w:rPr>
            <w:webHidden/>
          </w:rPr>
        </w:r>
        <w:r w:rsidR="00FC19E5">
          <w:rPr>
            <w:webHidden/>
          </w:rPr>
          <w:fldChar w:fldCharType="separate"/>
        </w:r>
        <w:r w:rsidR="005F015F">
          <w:rPr>
            <w:webHidden/>
          </w:rPr>
          <w:t>4</w:t>
        </w:r>
        <w:r w:rsidR="00FC19E5">
          <w:rPr>
            <w:webHidden/>
          </w:rPr>
          <w:fldChar w:fldCharType="end"/>
        </w:r>
      </w:hyperlink>
    </w:p>
    <w:p w14:paraId="33A2219C" w14:textId="7F42FC4A" w:rsidR="00FC19E5" w:rsidRPr="00FC19E5" w:rsidRDefault="0054617F">
      <w:pPr>
        <w:pStyle w:val="TOC1"/>
        <w:rPr>
          <w:rFonts w:asciiTheme="minorHAnsi" w:eastAsiaTheme="minorEastAsia" w:hAnsiTheme="minorHAnsi" w:cstheme="minorBidi"/>
          <w:b/>
          <w:bCs/>
          <w:noProof/>
          <w:szCs w:val="22"/>
          <w:lang w:eastAsia="en-AU"/>
        </w:rPr>
      </w:pPr>
      <w:hyperlink w:anchor="_Toc44439860" w:history="1">
        <w:r w:rsidR="00FC19E5" w:rsidRPr="00FC19E5">
          <w:rPr>
            <w:rStyle w:val="Hyperlink"/>
            <w:b/>
            <w:bCs/>
            <w:noProof/>
          </w:rPr>
          <w:t>2.</w:t>
        </w:r>
        <w:r w:rsidR="00FC19E5" w:rsidRPr="00FC19E5">
          <w:rPr>
            <w:rFonts w:asciiTheme="minorHAnsi" w:eastAsiaTheme="minorEastAsia" w:hAnsiTheme="minorHAnsi" w:cstheme="minorBidi"/>
            <w:b/>
            <w:bCs/>
            <w:noProof/>
            <w:szCs w:val="22"/>
            <w:lang w:eastAsia="en-AU"/>
          </w:rPr>
          <w:tab/>
        </w:r>
        <w:r w:rsidR="00FC19E5" w:rsidRPr="00FC19E5">
          <w:rPr>
            <w:rStyle w:val="Hyperlink"/>
            <w:b/>
            <w:bCs/>
            <w:noProof/>
          </w:rPr>
          <w:t>Summary of key themes identified by experts</w:t>
        </w:r>
        <w:r w:rsidR="00FC19E5" w:rsidRPr="00FC19E5">
          <w:rPr>
            <w:b/>
            <w:bCs/>
            <w:noProof/>
            <w:webHidden/>
          </w:rPr>
          <w:tab/>
        </w:r>
        <w:r w:rsidR="00FC19E5" w:rsidRPr="00FC19E5">
          <w:rPr>
            <w:b/>
            <w:bCs/>
            <w:noProof/>
            <w:webHidden/>
          </w:rPr>
          <w:fldChar w:fldCharType="begin"/>
        </w:r>
        <w:r w:rsidR="00FC19E5" w:rsidRPr="00FC19E5">
          <w:rPr>
            <w:b/>
            <w:bCs/>
            <w:noProof/>
            <w:webHidden/>
          </w:rPr>
          <w:instrText xml:space="preserve"> PAGEREF _Toc44439860 \h </w:instrText>
        </w:r>
        <w:r w:rsidR="00FC19E5" w:rsidRPr="00FC19E5">
          <w:rPr>
            <w:b/>
            <w:bCs/>
            <w:noProof/>
            <w:webHidden/>
          </w:rPr>
        </w:r>
        <w:r w:rsidR="00FC19E5" w:rsidRPr="00FC19E5">
          <w:rPr>
            <w:b/>
            <w:bCs/>
            <w:noProof/>
            <w:webHidden/>
          </w:rPr>
          <w:fldChar w:fldCharType="separate"/>
        </w:r>
        <w:r w:rsidR="005F015F">
          <w:rPr>
            <w:b/>
            <w:bCs/>
            <w:noProof/>
            <w:webHidden/>
          </w:rPr>
          <w:t>5</w:t>
        </w:r>
        <w:r w:rsidR="00FC19E5" w:rsidRPr="00FC19E5">
          <w:rPr>
            <w:b/>
            <w:bCs/>
            <w:noProof/>
            <w:webHidden/>
          </w:rPr>
          <w:fldChar w:fldCharType="end"/>
        </w:r>
      </w:hyperlink>
    </w:p>
    <w:p w14:paraId="6DF03676" w14:textId="6A570F4E" w:rsidR="00FC19E5" w:rsidRDefault="0054617F">
      <w:pPr>
        <w:pStyle w:val="TOC2"/>
        <w:tabs>
          <w:tab w:val="left" w:pos="880"/>
        </w:tabs>
        <w:rPr>
          <w:rFonts w:asciiTheme="minorHAnsi" w:eastAsiaTheme="minorEastAsia" w:hAnsiTheme="minorHAnsi" w:cstheme="minorBidi"/>
          <w:szCs w:val="22"/>
          <w:lang w:eastAsia="en-AU"/>
        </w:rPr>
      </w:pPr>
      <w:hyperlink w:anchor="_Toc44439861" w:history="1">
        <w:r w:rsidR="00FC19E5" w:rsidRPr="009B7643">
          <w:rPr>
            <w:rStyle w:val="Hyperlink"/>
          </w:rPr>
          <w:t>2.1</w:t>
        </w:r>
        <w:r w:rsidR="00FC19E5">
          <w:rPr>
            <w:rFonts w:asciiTheme="minorHAnsi" w:eastAsiaTheme="minorEastAsia" w:hAnsiTheme="minorHAnsi" w:cstheme="minorBidi"/>
            <w:szCs w:val="22"/>
            <w:lang w:eastAsia="en-AU"/>
          </w:rPr>
          <w:tab/>
        </w:r>
        <w:r w:rsidR="00FC19E5" w:rsidRPr="009B7643">
          <w:rPr>
            <w:rStyle w:val="Hyperlink"/>
          </w:rPr>
          <w:t>Systemic themes identified by lived experience experts</w:t>
        </w:r>
        <w:r w:rsidR="00FC19E5">
          <w:rPr>
            <w:webHidden/>
          </w:rPr>
          <w:tab/>
        </w:r>
        <w:r w:rsidR="00FC19E5">
          <w:rPr>
            <w:webHidden/>
          </w:rPr>
          <w:fldChar w:fldCharType="begin"/>
        </w:r>
        <w:r w:rsidR="00FC19E5">
          <w:rPr>
            <w:webHidden/>
          </w:rPr>
          <w:instrText xml:space="preserve"> PAGEREF _Toc44439861 \h </w:instrText>
        </w:r>
        <w:r w:rsidR="00FC19E5">
          <w:rPr>
            <w:webHidden/>
          </w:rPr>
        </w:r>
        <w:r w:rsidR="00FC19E5">
          <w:rPr>
            <w:webHidden/>
          </w:rPr>
          <w:fldChar w:fldCharType="separate"/>
        </w:r>
        <w:r w:rsidR="005F015F">
          <w:rPr>
            <w:webHidden/>
          </w:rPr>
          <w:t>5</w:t>
        </w:r>
        <w:r w:rsidR="00FC19E5">
          <w:rPr>
            <w:webHidden/>
          </w:rPr>
          <w:fldChar w:fldCharType="end"/>
        </w:r>
      </w:hyperlink>
    </w:p>
    <w:p w14:paraId="33663013" w14:textId="10B02D71" w:rsidR="00FC19E5" w:rsidRDefault="0054617F">
      <w:pPr>
        <w:pStyle w:val="TOC2"/>
        <w:tabs>
          <w:tab w:val="left" w:pos="880"/>
        </w:tabs>
        <w:rPr>
          <w:rFonts w:asciiTheme="minorHAnsi" w:eastAsiaTheme="minorEastAsia" w:hAnsiTheme="minorHAnsi" w:cstheme="minorBidi"/>
          <w:szCs w:val="22"/>
          <w:lang w:eastAsia="en-AU"/>
        </w:rPr>
      </w:pPr>
      <w:hyperlink w:anchor="_Toc44439862" w:history="1">
        <w:r w:rsidR="00FC19E5" w:rsidRPr="009B7643">
          <w:rPr>
            <w:rStyle w:val="Hyperlink"/>
          </w:rPr>
          <w:t>2.2</w:t>
        </w:r>
        <w:r w:rsidR="00FC19E5">
          <w:rPr>
            <w:rFonts w:asciiTheme="minorHAnsi" w:eastAsiaTheme="minorEastAsia" w:hAnsiTheme="minorHAnsi" w:cstheme="minorBidi"/>
            <w:szCs w:val="22"/>
            <w:lang w:eastAsia="en-AU"/>
          </w:rPr>
          <w:tab/>
        </w:r>
        <w:r w:rsidR="00FC19E5" w:rsidRPr="009B7643">
          <w:rPr>
            <w:rStyle w:val="Hyperlink"/>
          </w:rPr>
          <w:t>Systemic solutions identified by lived experience experts</w:t>
        </w:r>
        <w:r w:rsidR="00FC19E5">
          <w:rPr>
            <w:webHidden/>
          </w:rPr>
          <w:tab/>
        </w:r>
        <w:r w:rsidR="00FC19E5">
          <w:rPr>
            <w:webHidden/>
          </w:rPr>
          <w:fldChar w:fldCharType="begin"/>
        </w:r>
        <w:r w:rsidR="00FC19E5">
          <w:rPr>
            <w:webHidden/>
          </w:rPr>
          <w:instrText xml:space="preserve"> PAGEREF _Toc44439862 \h </w:instrText>
        </w:r>
        <w:r w:rsidR="00FC19E5">
          <w:rPr>
            <w:webHidden/>
          </w:rPr>
        </w:r>
        <w:r w:rsidR="00FC19E5">
          <w:rPr>
            <w:webHidden/>
          </w:rPr>
          <w:fldChar w:fldCharType="separate"/>
        </w:r>
        <w:r w:rsidR="005F015F">
          <w:rPr>
            <w:webHidden/>
          </w:rPr>
          <w:t>6</w:t>
        </w:r>
        <w:r w:rsidR="00FC19E5">
          <w:rPr>
            <w:webHidden/>
          </w:rPr>
          <w:fldChar w:fldCharType="end"/>
        </w:r>
      </w:hyperlink>
    </w:p>
    <w:p w14:paraId="724F0F42" w14:textId="1843E9D0" w:rsidR="00FC19E5" w:rsidRPr="00FC19E5" w:rsidRDefault="0054617F">
      <w:pPr>
        <w:pStyle w:val="TOC1"/>
        <w:rPr>
          <w:rFonts w:asciiTheme="minorHAnsi" w:eastAsiaTheme="minorEastAsia" w:hAnsiTheme="minorHAnsi" w:cstheme="minorBidi"/>
          <w:b/>
          <w:bCs/>
          <w:noProof/>
          <w:szCs w:val="22"/>
          <w:lang w:eastAsia="en-AU"/>
        </w:rPr>
      </w:pPr>
      <w:hyperlink w:anchor="_Toc44439863" w:history="1">
        <w:r w:rsidR="00FC19E5" w:rsidRPr="00FC19E5">
          <w:rPr>
            <w:rStyle w:val="Hyperlink"/>
            <w:b/>
            <w:bCs/>
            <w:noProof/>
          </w:rPr>
          <w:t>3.</w:t>
        </w:r>
        <w:r w:rsidR="00FC19E5" w:rsidRPr="00FC19E5">
          <w:rPr>
            <w:rFonts w:asciiTheme="minorHAnsi" w:eastAsiaTheme="minorEastAsia" w:hAnsiTheme="minorHAnsi" w:cstheme="minorBidi"/>
            <w:b/>
            <w:bCs/>
            <w:noProof/>
            <w:szCs w:val="22"/>
            <w:lang w:eastAsia="en-AU"/>
          </w:rPr>
          <w:tab/>
        </w:r>
        <w:r w:rsidR="00FC19E5" w:rsidRPr="00FC19E5">
          <w:rPr>
            <w:rStyle w:val="Hyperlink"/>
            <w:b/>
            <w:bCs/>
            <w:noProof/>
          </w:rPr>
          <w:t>Systemic themes identified by lived experience experts</w:t>
        </w:r>
        <w:r w:rsidR="00FC19E5" w:rsidRPr="00FC19E5">
          <w:rPr>
            <w:b/>
            <w:bCs/>
            <w:noProof/>
            <w:webHidden/>
          </w:rPr>
          <w:tab/>
        </w:r>
        <w:r w:rsidR="00FC19E5" w:rsidRPr="00FC19E5">
          <w:rPr>
            <w:b/>
            <w:bCs/>
            <w:noProof/>
            <w:webHidden/>
          </w:rPr>
          <w:fldChar w:fldCharType="begin"/>
        </w:r>
        <w:r w:rsidR="00FC19E5" w:rsidRPr="00FC19E5">
          <w:rPr>
            <w:b/>
            <w:bCs/>
            <w:noProof/>
            <w:webHidden/>
          </w:rPr>
          <w:instrText xml:space="preserve"> PAGEREF _Toc44439863 \h </w:instrText>
        </w:r>
        <w:r w:rsidR="00FC19E5" w:rsidRPr="00FC19E5">
          <w:rPr>
            <w:b/>
            <w:bCs/>
            <w:noProof/>
            <w:webHidden/>
          </w:rPr>
        </w:r>
        <w:r w:rsidR="00FC19E5" w:rsidRPr="00FC19E5">
          <w:rPr>
            <w:b/>
            <w:bCs/>
            <w:noProof/>
            <w:webHidden/>
          </w:rPr>
          <w:fldChar w:fldCharType="separate"/>
        </w:r>
        <w:r w:rsidR="005F015F">
          <w:rPr>
            <w:b/>
            <w:bCs/>
            <w:noProof/>
            <w:webHidden/>
          </w:rPr>
          <w:t>7</w:t>
        </w:r>
        <w:r w:rsidR="00FC19E5" w:rsidRPr="00FC19E5">
          <w:rPr>
            <w:b/>
            <w:bCs/>
            <w:noProof/>
            <w:webHidden/>
          </w:rPr>
          <w:fldChar w:fldCharType="end"/>
        </w:r>
      </w:hyperlink>
    </w:p>
    <w:p w14:paraId="5E094652" w14:textId="08717724" w:rsidR="00FC19E5" w:rsidRDefault="0054617F">
      <w:pPr>
        <w:pStyle w:val="TOC2"/>
        <w:tabs>
          <w:tab w:val="left" w:pos="880"/>
        </w:tabs>
        <w:rPr>
          <w:rFonts w:asciiTheme="minorHAnsi" w:eastAsiaTheme="minorEastAsia" w:hAnsiTheme="minorHAnsi" w:cstheme="minorBidi"/>
          <w:szCs w:val="22"/>
          <w:lang w:eastAsia="en-AU"/>
        </w:rPr>
      </w:pPr>
      <w:hyperlink w:anchor="_Toc44439864" w:history="1">
        <w:r w:rsidR="00FC19E5" w:rsidRPr="009B7643">
          <w:rPr>
            <w:rStyle w:val="Hyperlink"/>
          </w:rPr>
          <w:t>3.1</w:t>
        </w:r>
        <w:r w:rsidR="00FC19E5">
          <w:rPr>
            <w:rFonts w:asciiTheme="minorHAnsi" w:eastAsiaTheme="minorEastAsia" w:hAnsiTheme="minorHAnsi" w:cstheme="minorBidi"/>
            <w:szCs w:val="22"/>
            <w:lang w:eastAsia="en-AU"/>
          </w:rPr>
          <w:tab/>
        </w:r>
        <w:r w:rsidR="00FC19E5" w:rsidRPr="009B7643">
          <w:rPr>
            <w:rStyle w:val="Hyperlink"/>
          </w:rPr>
          <w:t>Drivers of mental health issues</w:t>
        </w:r>
        <w:r w:rsidR="00FC19E5">
          <w:rPr>
            <w:webHidden/>
          </w:rPr>
          <w:tab/>
        </w:r>
        <w:r w:rsidR="00FC19E5">
          <w:rPr>
            <w:webHidden/>
          </w:rPr>
          <w:fldChar w:fldCharType="begin"/>
        </w:r>
        <w:r w:rsidR="00FC19E5">
          <w:rPr>
            <w:webHidden/>
          </w:rPr>
          <w:instrText xml:space="preserve"> PAGEREF _Toc44439864 \h </w:instrText>
        </w:r>
        <w:r w:rsidR="00FC19E5">
          <w:rPr>
            <w:webHidden/>
          </w:rPr>
        </w:r>
        <w:r w:rsidR="00FC19E5">
          <w:rPr>
            <w:webHidden/>
          </w:rPr>
          <w:fldChar w:fldCharType="separate"/>
        </w:r>
        <w:r w:rsidR="005F015F">
          <w:rPr>
            <w:webHidden/>
          </w:rPr>
          <w:t>7</w:t>
        </w:r>
        <w:r w:rsidR="00FC19E5">
          <w:rPr>
            <w:webHidden/>
          </w:rPr>
          <w:fldChar w:fldCharType="end"/>
        </w:r>
      </w:hyperlink>
    </w:p>
    <w:p w14:paraId="24DB8EA2" w14:textId="4D2283AF" w:rsidR="00FC19E5" w:rsidRDefault="0054617F">
      <w:pPr>
        <w:pStyle w:val="TOC2"/>
        <w:tabs>
          <w:tab w:val="left" w:pos="880"/>
        </w:tabs>
        <w:rPr>
          <w:rFonts w:asciiTheme="minorHAnsi" w:eastAsiaTheme="minorEastAsia" w:hAnsiTheme="minorHAnsi" w:cstheme="minorBidi"/>
          <w:szCs w:val="22"/>
          <w:lang w:eastAsia="en-AU"/>
        </w:rPr>
      </w:pPr>
      <w:hyperlink w:anchor="_Toc44439865" w:history="1">
        <w:r w:rsidR="00FC19E5" w:rsidRPr="009B7643">
          <w:rPr>
            <w:rStyle w:val="Hyperlink"/>
          </w:rPr>
          <w:t>3.2</w:t>
        </w:r>
        <w:r w:rsidR="00FC19E5">
          <w:rPr>
            <w:rFonts w:asciiTheme="minorHAnsi" w:eastAsiaTheme="minorEastAsia" w:hAnsiTheme="minorHAnsi" w:cstheme="minorBidi"/>
            <w:szCs w:val="22"/>
            <w:lang w:eastAsia="en-AU"/>
          </w:rPr>
          <w:tab/>
        </w:r>
        <w:r w:rsidR="00FC19E5" w:rsidRPr="009B7643">
          <w:rPr>
            <w:rStyle w:val="Hyperlink"/>
          </w:rPr>
          <w:t>Information, health records and privacy</w:t>
        </w:r>
        <w:r w:rsidR="00FC19E5">
          <w:rPr>
            <w:webHidden/>
          </w:rPr>
          <w:tab/>
        </w:r>
        <w:r w:rsidR="00FC19E5">
          <w:rPr>
            <w:webHidden/>
          </w:rPr>
          <w:fldChar w:fldCharType="begin"/>
        </w:r>
        <w:r w:rsidR="00FC19E5">
          <w:rPr>
            <w:webHidden/>
          </w:rPr>
          <w:instrText xml:space="preserve"> PAGEREF _Toc44439865 \h </w:instrText>
        </w:r>
        <w:r w:rsidR="00FC19E5">
          <w:rPr>
            <w:webHidden/>
          </w:rPr>
        </w:r>
        <w:r w:rsidR="00FC19E5">
          <w:rPr>
            <w:webHidden/>
          </w:rPr>
          <w:fldChar w:fldCharType="separate"/>
        </w:r>
        <w:r w:rsidR="005F015F">
          <w:rPr>
            <w:webHidden/>
          </w:rPr>
          <w:t>9</w:t>
        </w:r>
        <w:r w:rsidR="00FC19E5">
          <w:rPr>
            <w:webHidden/>
          </w:rPr>
          <w:fldChar w:fldCharType="end"/>
        </w:r>
      </w:hyperlink>
    </w:p>
    <w:p w14:paraId="15FBA456" w14:textId="0E56560B" w:rsidR="00FC19E5" w:rsidRDefault="0054617F">
      <w:pPr>
        <w:pStyle w:val="TOC2"/>
        <w:tabs>
          <w:tab w:val="left" w:pos="880"/>
        </w:tabs>
        <w:rPr>
          <w:rFonts w:asciiTheme="minorHAnsi" w:eastAsiaTheme="minorEastAsia" w:hAnsiTheme="minorHAnsi" w:cstheme="minorBidi"/>
          <w:szCs w:val="22"/>
          <w:lang w:eastAsia="en-AU"/>
        </w:rPr>
      </w:pPr>
      <w:hyperlink w:anchor="_Toc44439866" w:history="1">
        <w:r w:rsidR="00FC19E5" w:rsidRPr="009B7643">
          <w:rPr>
            <w:rStyle w:val="Hyperlink"/>
          </w:rPr>
          <w:t>3.3</w:t>
        </w:r>
        <w:r w:rsidR="00FC19E5">
          <w:rPr>
            <w:rFonts w:asciiTheme="minorHAnsi" w:eastAsiaTheme="minorEastAsia" w:hAnsiTheme="minorHAnsi" w:cstheme="minorBidi"/>
            <w:szCs w:val="22"/>
            <w:lang w:eastAsia="en-AU"/>
          </w:rPr>
          <w:tab/>
        </w:r>
        <w:r w:rsidR="00FC19E5" w:rsidRPr="009B7643">
          <w:rPr>
            <w:rStyle w:val="Hyperlink"/>
          </w:rPr>
          <w:t>The quality and accessibility of existing mental health services</w:t>
        </w:r>
        <w:r w:rsidR="00FC19E5">
          <w:rPr>
            <w:webHidden/>
          </w:rPr>
          <w:tab/>
        </w:r>
        <w:r w:rsidR="00FC19E5">
          <w:rPr>
            <w:webHidden/>
          </w:rPr>
          <w:fldChar w:fldCharType="begin"/>
        </w:r>
        <w:r w:rsidR="00FC19E5">
          <w:rPr>
            <w:webHidden/>
          </w:rPr>
          <w:instrText xml:space="preserve"> PAGEREF _Toc44439866 \h </w:instrText>
        </w:r>
        <w:r w:rsidR="00FC19E5">
          <w:rPr>
            <w:webHidden/>
          </w:rPr>
        </w:r>
        <w:r w:rsidR="00FC19E5">
          <w:rPr>
            <w:webHidden/>
          </w:rPr>
          <w:fldChar w:fldCharType="separate"/>
        </w:r>
        <w:r w:rsidR="005F015F">
          <w:rPr>
            <w:webHidden/>
          </w:rPr>
          <w:t>12</w:t>
        </w:r>
        <w:r w:rsidR="00FC19E5">
          <w:rPr>
            <w:webHidden/>
          </w:rPr>
          <w:fldChar w:fldCharType="end"/>
        </w:r>
      </w:hyperlink>
    </w:p>
    <w:p w14:paraId="71DC35A8" w14:textId="3CD52BF8" w:rsidR="00FC19E5" w:rsidRDefault="0054617F">
      <w:pPr>
        <w:pStyle w:val="TOC2"/>
        <w:tabs>
          <w:tab w:val="left" w:pos="880"/>
        </w:tabs>
        <w:rPr>
          <w:rFonts w:asciiTheme="minorHAnsi" w:eastAsiaTheme="minorEastAsia" w:hAnsiTheme="minorHAnsi" w:cstheme="minorBidi"/>
          <w:szCs w:val="22"/>
          <w:lang w:eastAsia="en-AU"/>
        </w:rPr>
      </w:pPr>
      <w:hyperlink w:anchor="_Toc44439867" w:history="1">
        <w:r w:rsidR="00FC19E5" w:rsidRPr="009B7643">
          <w:rPr>
            <w:rStyle w:val="Hyperlink"/>
          </w:rPr>
          <w:t>3.4</w:t>
        </w:r>
        <w:r w:rsidR="00FC19E5">
          <w:rPr>
            <w:rFonts w:asciiTheme="minorHAnsi" w:eastAsiaTheme="minorEastAsia" w:hAnsiTheme="minorHAnsi" w:cstheme="minorBidi"/>
            <w:szCs w:val="22"/>
            <w:lang w:eastAsia="en-AU"/>
          </w:rPr>
          <w:tab/>
        </w:r>
        <w:r w:rsidR="00FC19E5" w:rsidRPr="009B7643">
          <w:rPr>
            <w:rStyle w:val="Hyperlink"/>
          </w:rPr>
          <w:t>Power and control</w:t>
        </w:r>
        <w:r w:rsidR="00FC19E5">
          <w:rPr>
            <w:webHidden/>
          </w:rPr>
          <w:tab/>
        </w:r>
        <w:r w:rsidR="00FC19E5">
          <w:rPr>
            <w:webHidden/>
          </w:rPr>
          <w:fldChar w:fldCharType="begin"/>
        </w:r>
        <w:r w:rsidR="00FC19E5">
          <w:rPr>
            <w:webHidden/>
          </w:rPr>
          <w:instrText xml:space="preserve"> PAGEREF _Toc44439867 \h </w:instrText>
        </w:r>
        <w:r w:rsidR="00FC19E5">
          <w:rPr>
            <w:webHidden/>
          </w:rPr>
        </w:r>
        <w:r w:rsidR="00FC19E5">
          <w:rPr>
            <w:webHidden/>
          </w:rPr>
          <w:fldChar w:fldCharType="separate"/>
        </w:r>
        <w:r w:rsidR="005F015F">
          <w:rPr>
            <w:webHidden/>
          </w:rPr>
          <w:t>18</w:t>
        </w:r>
        <w:r w:rsidR="00FC19E5">
          <w:rPr>
            <w:webHidden/>
          </w:rPr>
          <w:fldChar w:fldCharType="end"/>
        </w:r>
      </w:hyperlink>
    </w:p>
    <w:p w14:paraId="280353A3" w14:textId="2310AF4F" w:rsidR="00FC19E5" w:rsidRDefault="0054617F">
      <w:pPr>
        <w:pStyle w:val="TOC2"/>
        <w:tabs>
          <w:tab w:val="left" w:pos="880"/>
        </w:tabs>
        <w:rPr>
          <w:rFonts w:asciiTheme="minorHAnsi" w:eastAsiaTheme="minorEastAsia" w:hAnsiTheme="minorHAnsi" w:cstheme="minorBidi"/>
          <w:szCs w:val="22"/>
          <w:lang w:eastAsia="en-AU"/>
        </w:rPr>
      </w:pPr>
      <w:hyperlink w:anchor="_Toc44439868" w:history="1">
        <w:r w:rsidR="00FC19E5" w:rsidRPr="009B7643">
          <w:rPr>
            <w:rStyle w:val="Hyperlink"/>
          </w:rPr>
          <w:t>3.5</w:t>
        </w:r>
        <w:r w:rsidR="00FC19E5">
          <w:rPr>
            <w:rFonts w:asciiTheme="minorHAnsi" w:eastAsiaTheme="minorEastAsia" w:hAnsiTheme="minorHAnsi" w:cstheme="minorBidi"/>
            <w:szCs w:val="22"/>
            <w:lang w:eastAsia="en-AU"/>
          </w:rPr>
          <w:tab/>
        </w:r>
        <w:r w:rsidR="00FC19E5" w:rsidRPr="009B7643">
          <w:rPr>
            <w:rStyle w:val="Hyperlink"/>
          </w:rPr>
          <w:t>Discrimination, compulsory treatment and restrictive practices</w:t>
        </w:r>
        <w:r w:rsidR="00FC19E5">
          <w:rPr>
            <w:webHidden/>
          </w:rPr>
          <w:tab/>
        </w:r>
        <w:r w:rsidR="00FC19E5">
          <w:rPr>
            <w:webHidden/>
          </w:rPr>
          <w:fldChar w:fldCharType="begin"/>
        </w:r>
        <w:r w:rsidR="00FC19E5">
          <w:rPr>
            <w:webHidden/>
          </w:rPr>
          <w:instrText xml:space="preserve"> PAGEREF _Toc44439868 \h </w:instrText>
        </w:r>
        <w:r w:rsidR="00FC19E5">
          <w:rPr>
            <w:webHidden/>
          </w:rPr>
        </w:r>
        <w:r w:rsidR="00FC19E5">
          <w:rPr>
            <w:webHidden/>
          </w:rPr>
          <w:fldChar w:fldCharType="separate"/>
        </w:r>
        <w:r w:rsidR="005F015F">
          <w:rPr>
            <w:webHidden/>
          </w:rPr>
          <w:t>22</w:t>
        </w:r>
        <w:r w:rsidR="00FC19E5">
          <w:rPr>
            <w:webHidden/>
          </w:rPr>
          <w:fldChar w:fldCharType="end"/>
        </w:r>
      </w:hyperlink>
    </w:p>
    <w:p w14:paraId="22AC5362" w14:textId="01F416F4" w:rsidR="00FC19E5" w:rsidRDefault="0054617F">
      <w:pPr>
        <w:pStyle w:val="TOC2"/>
        <w:tabs>
          <w:tab w:val="left" w:pos="880"/>
        </w:tabs>
        <w:rPr>
          <w:rFonts w:asciiTheme="minorHAnsi" w:eastAsiaTheme="minorEastAsia" w:hAnsiTheme="minorHAnsi" w:cstheme="minorBidi"/>
          <w:szCs w:val="22"/>
          <w:lang w:eastAsia="en-AU"/>
        </w:rPr>
      </w:pPr>
      <w:hyperlink w:anchor="_Toc44439869" w:history="1">
        <w:r w:rsidR="00FC19E5" w:rsidRPr="009B7643">
          <w:rPr>
            <w:rStyle w:val="Hyperlink"/>
          </w:rPr>
          <w:t>3.6</w:t>
        </w:r>
        <w:r w:rsidR="00FC19E5">
          <w:rPr>
            <w:rFonts w:asciiTheme="minorHAnsi" w:eastAsiaTheme="minorEastAsia" w:hAnsiTheme="minorHAnsi" w:cstheme="minorBidi"/>
            <w:szCs w:val="22"/>
            <w:lang w:eastAsia="en-AU"/>
          </w:rPr>
          <w:tab/>
        </w:r>
        <w:r w:rsidR="00FC19E5" w:rsidRPr="009B7643">
          <w:rPr>
            <w:rStyle w:val="Hyperlink"/>
          </w:rPr>
          <w:t>Courts, tribunals, and legal issues</w:t>
        </w:r>
        <w:r w:rsidR="00FC19E5">
          <w:rPr>
            <w:webHidden/>
          </w:rPr>
          <w:tab/>
        </w:r>
        <w:r w:rsidR="00FC19E5">
          <w:rPr>
            <w:webHidden/>
          </w:rPr>
          <w:fldChar w:fldCharType="begin"/>
        </w:r>
        <w:r w:rsidR="00FC19E5">
          <w:rPr>
            <w:webHidden/>
          </w:rPr>
          <w:instrText xml:space="preserve"> PAGEREF _Toc44439869 \h </w:instrText>
        </w:r>
        <w:r w:rsidR="00FC19E5">
          <w:rPr>
            <w:webHidden/>
          </w:rPr>
        </w:r>
        <w:r w:rsidR="00FC19E5">
          <w:rPr>
            <w:webHidden/>
          </w:rPr>
          <w:fldChar w:fldCharType="separate"/>
        </w:r>
        <w:r w:rsidR="005F015F">
          <w:rPr>
            <w:webHidden/>
          </w:rPr>
          <w:t>25</w:t>
        </w:r>
        <w:r w:rsidR="00FC19E5">
          <w:rPr>
            <w:webHidden/>
          </w:rPr>
          <w:fldChar w:fldCharType="end"/>
        </w:r>
      </w:hyperlink>
    </w:p>
    <w:p w14:paraId="48078ECC" w14:textId="7F41EBEF" w:rsidR="00FC19E5" w:rsidRDefault="0054617F">
      <w:pPr>
        <w:pStyle w:val="TOC2"/>
        <w:tabs>
          <w:tab w:val="left" w:pos="880"/>
        </w:tabs>
        <w:rPr>
          <w:rFonts w:asciiTheme="minorHAnsi" w:eastAsiaTheme="minorEastAsia" w:hAnsiTheme="minorHAnsi" w:cstheme="minorBidi"/>
          <w:szCs w:val="22"/>
          <w:lang w:eastAsia="en-AU"/>
        </w:rPr>
      </w:pPr>
      <w:hyperlink w:anchor="_Toc44439870" w:history="1">
        <w:r w:rsidR="00FC19E5" w:rsidRPr="009B7643">
          <w:rPr>
            <w:rStyle w:val="Hyperlink"/>
          </w:rPr>
          <w:t>3.7</w:t>
        </w:r>
        <w:r w:rsidR="00FC19E5">
          <w:rPr>
            <w:rFonts w:asciiTheme="minorHAnsi" w:eastAsiaTheme="minorEastAsia" w:hAnsiTheme="minorHAnsi" w:cstheme="minorBidi"/>
            <w:szCs w:val="22"/>
            <w:lang w:eastAsia="en-AU"/>
          </w:rPr>
          <w:tab/>
        </w:r>
        <w:r w:rsidR="00410AC3" w:rsidRPr="00410AC3">
          <w:rPr>
            <w:rFonts w:eastAsiaTheme="minorEastAsia" w:cs="Arial"/>
            <w:szCs w:val="22"/>
            <w:lang w:eastAsia="en-AU"/>
          </w:rPr>
          <w:t>E</w:t>
        </w:r>
        <w:r w:rsidR="00FC19E5" w:rsidRPr="00410AC3">
          <w:rPr>
            <w:rStyle w:val="Hyperlink"/>
            <w:rFonts w:cs="Arial"/>
          </w:rPr>
          <w:t>x</w:t>
        </w:r>
        <w:r w:rsidR="00FC19E5" w:rsidRPr="009B7643">
          <w:rPr>
            <w:rStyle w:val="Hyperlink"/>
          </w:rPr>
          <w:t>periences of medication</w:t>
        </w:r>
        <w:r w:rsidR="00FC19E5">
          <w:rPr>
            <w:webHidden/>
          </w:rPr>
          <w:tab/>
        </w:r>
        <w:r w:rsidR="00FC19E5">
          <w:rPr>
            <w:webHidden/>
          </w:rPr>
          <w:fldChar w:fldCharType="begin"/>
        </w:r>
        <w:r w:rsidR="00FC19E5">
          <w:rPr>
            <w:webHidden/>
          </w:rPr>
          <w:instrText xml:space="preserve"> PAGEREF _Toc44439870 \h </w:instrText>
        </w:r>
        <w:r w:rsidR="00FC19E5">
          <w:rPr>
            <w:webHidden/>
          </w:rPr>
        </w:r>
        <w:r w:rsidR="00FC19E5">
          <w:rPr>
            <w:webHidden/>
          </w:rPr>
          <w:fldChar w:fldCharType="separate"/>
        </w:r>
        <w:r w:rsidR="005F015F">
          <w:rPr>
            <w:webHidden/>
          </w:rPr>
          <w:t>28</w:t>
        </w:r>
        <w:r w:rsidR="00FC19E5">
          <w:rPr>
            <w:webHidden/>
          </w:rPr>
          <w:fldChar w:fldCharType="end"/>
        </w:r>
      </w:hyperlink>
    </w:p>
    <w:p w14:paraId="64FE0ACA" w14:textId="7DA602EF" w:rsidR="00FC19E5" w:rsidRPr="00FC19E5" w:rsidRDefault="0054617F">
      <w:pPr>
        <w:pStyle w:val="TOC1"/>
        <w:rPr>
          <w:rFonts w:asciiTheme="minorHAnsi" w:eastAsiaTheme="minorEastAsia" w:hAnsiTheme="minorHAnsi" w:cstheme="minorBidi"/>
          <w:b/>
          <w:bCs/>
          <w:noProof/>
          <w:szCs w:val="22"/>
          <w:lang w:eastAsia="en-AU"/>
        </w:rPr>
      </w:pPr>
      <w:hyperlink w:anchor="_Toc44439871" w:history="1">
        <w:r w:rsidR="00FC19E5" w:rsidRPr="00FC19E5">
          <w:rPr>
            <w:rStyle w:val="Hyperlink"/>
            <w:b/>
            <w:bCs/>
            <w:noProof/>
          </w:rPr>
          <w:t>4.</w:t>
        </w:r>
        <w:r w:rsidR="00FC19E5" w:rsidRPr="00FC19E5">
          <w:rPr>
            <w:rFonts w:asciiTheme="minorHAnsi" w:eastAsiaTheme="minorEastAsia" w:hAnsiTheme="minorHAnsi" w:cstheme="minorBidi"/>
            <w:b/>
            <w:bCs/>
            <w:noProof/>
            <w:szCs w:val="22"/>
            <w:lang w:eastAsia="en-AU"/>
          </w:rPr>
          <w:tab/>
        </w:r>
        <w:r w:rsidR="006B6558">
          <w:rPr>
            <w:rStyle w:val="Hyperlink"/>
            <w:b/>
            <w:bCs/>
            <w:noProof/>
          </w:rPr>
          <w:t>Systemic</w:t>
        </w:r>
        <w:r w:rsidR="00410AC3">
          <w:rPr>
            <w:rStyle w:val="Hyperlink"/>
            <w:b/>
            <w:bCs/>
            <w:noProof/>
          </w:rPr>
          <w:t xml:space="preserve"> solutions called for by lived experience experts</w:t>
        </w:r>
        <w:r w:rsidR="00FC19E5" w:rsidRPr="00FC19E5">
          <w:rPr>
            <w:b/>
            <w:bCs/>
            <w:noProof/>
            <w:webHidden/>
          </w:rPr>
          <w:tab/>
        </w:r>
        <w:r w:rsidR="00FC19E5" w:rsidRPr="00FC19E5">
          <w:rPr>
            <w:b/>
            <w:bCs/>
            <w:noProof/>
            <w:webHidden/>
          </w:rPr>
          <w:fldChar w:fldCharType="begin"/>
        </w:r>
        <w:r w:rsidR="00FC19E5" w:rsidRPr="00FC19E5">
          <w:rPr>
            <w:b/>
            <w:bCs/>
            <w:noProof/>
            <w:webHidden/>
          </w:rPr>
          <w:instrText xml:space="preserve"> PAGEREF _Toc44439871 \h </w:instrText>
        </w:r>
        <w:r w:rsidR="00FC19E5" w:rsidRPr="00FC19E5">
          <w:rPr>
            <w:b/>
            <w:bCs/>
            <w:noProof/>
            <w:webHidden/>
          </w:rPr>
        </w:r>
        <w:r w:rsidR="00FC19E5" w:rsidRPr="00FC19E5">
          <w:rPr>
            <w:b/>
            <w:bCs/>
            <w:noProof/>
            <w:webHidden/>
          </w:rPr>
          <w:fldChar w:fldCharType="separate"/>
        </w:r>
        <w:r w:rsidR="005F015F">
          <w:rPr>
            <w:b/>
            <w:bCs/>
            <w:noProof/>
            <w:webHidden/>
          </w:rPr>
          <w:t>30</w:t>
        </w:r>
        <w:r w:rsidR="00FC19E5" w:rsidRPr="00FC19E5">
          <w:rPr>
            <w:b/>
            <w:bCs/>
            <w:noProof/>
            <w:webHidden/>
          </w:rPr>
          <w:fldChar w:fldCharType="end"/>
        </w:r>
      </w:hyperlink>
    </w:p>
    <w:p w14:paraId="00F0C9B1" w14:textId="71855429" w:rsidR="00FC19E5" w:rsidRDefault="0054617F">
      <w:pPr>
        <w:pStyle w:val="TOC2"/>
        <w:tabs>
          <w:tab w:val="left" w:pos="880"/>
        </w:tabs>
        <w:rPr>
          <w:rFonts w:asciiTheme="minorHAnsi" w:eastAsiaTheme="minorEastAsia" w:hAnsiTheme="minorHAnsi" w:cstheme="minorBidi"/>
          <w:szCs w:val="22"/>
          <w:lang w:eastAsia="en-AU"/>
        </w:rPr>
      </w:pPr>
      <w:hyperlink w:anchor="_Toc44439872" w:history="1">
        <w:r w:rsidR="00FC19E5" w:rsidRPr="009B7643">
          <w:rPr>
            <w:rStyle w:val="Hyperlink"/>
          </w:rPr>
          <w:t>4.1</w:t>
        </w:r>
        <w:r w:rsidR="00FC19E5">
          <w:rPr>
            <w:rFonts w:asciiTheme="minorHAnsi" w:eastAsiaTheme="minorEastAsia" w:hAnsiTheme="minorHAnsi" w:cstheme="minorBidi"/>
            <w:szCs w:val="22"/>
            <w:lang w:eastAsia="en-AU"/>
          </w:rPr>
          <w:tab/>
        </w:r>
        <w:r w:rsidR="00FC19E5" w:rsidRPr="009B7643">
          <w:rPr>
            <w:rStyle w:val="Hyperlink"/>
          </w:rPr>
          <w:t>Address the social determinants of mental health</w:t>
        </w:r>
        <w:r w:rsidR="00FC19E5">
          <w:rPr>
            <w:webHidden/>
          </w:rPr>
          <w:tab/>
        </w:r>
        <w:r w:rsidR="00FC19E5">
          <w:rPr>
            <w:webHidden/>
          </w:rPr>
          <w:fldChar w:fldCharType="begin"/>
        </w:r>
        <w:r w:rsidR="00FC19E5">
          <w:rPr>
            <w:webHidden/>
          </w:rPr>
          <w:instrText xml:space="preserve"> PAGEREF _Toc44439872 \h </w:instrText>
        </w:r>
        <w:r w:rsidR="00FC19E5">
          <w:rPr>
            <w:webHidden/>
          </w:rPr>
        </w:r>
        <w:r w:rsidR="00FC19E5">
          <w:rPr>
            <w:webHidden/>
          </w:rPr>
          <w:fldChar w:fldCharType="separate"/>
        </w:r>
        <w:r w:rsidR="005F015F">
          <w:rPr>
            <w:webHidden/>
          </w:rPr>
          <w:t>30</w:t>
        </w:r>
        <w:r w:rsidR="00FC19E5">
          <w:rPr>
            <w:webHidden/>
          </w:rPr>
          <w:fldChar w:fldCharType="end"/>
        </w:r>
      </w:hyperlink>
    </w:p>
    <w:p w14:paraId="30764AC4" w14:textId="03DFE526" w:rsidR="00FC19E5" w:rsidRDefault="0054617F">
      <w:pPr>
        <w:pStyle w:val="TOC2"/>
        <w:tabs>
          <w:tab w:val="left" w:pos="880"/>
        </w:tabs>
        <w:rPr>
          <w:rFonts w:asciiTheme="minorHAnsi" w:eastAsiaTheme="minorEastAsia" w:hAnsiTheme="minorHAnsi" w:cstheme="minorBidi"/>
          <w:szCs w:val="22"/>
          <w:lang w:eastAsia="en-AU"/>
        </w:rPr>
      </w:pPr>
      <w:hyperlink w:anchor="_Toc44439873" w:history="1">
        <w:r w:rsidR="00FC19E5" w:rsidRPr="009B7643">
          <w:rPr>
            <w:rStyle w:val="Hyperlink"/>
          </w:rPr>
          <w:t>4.2</w:t>
        </w:r>
        <w:r w:rsidR="00FC19E5">
          <w:rPr>
            <w:rFonts w:asciiTheme="minorHAnsi" w:eastAsiaTheme="minorEastAsia" w:hAnsiTheme="minorHAnsi" w:cstheme="minorBidi"/>
            <w:szCs w:val="22"/>
            <w:lang w:eastAsia="en-AU"/>
          </w:rPr>
          <w:tab/>
        </w:r>
        <w:r w:rsidR="00FC19E5" w:rsidRPr="009B7643">
          <w:rPr>
            <w:rStyle w:val="Hyperlink"/>
          </w:rPr>
          <w:t>Training and development</w:t>
        </w:r>
        <w:r w:rsidR="00FC19E5">
          <w:rPr>
            <w:webHidden/>
          </w:rPr>
          <w:tab/>
        </w:r>
        <w:r w:rsidR="00FC19E5">
          <w:rPr>
            <w:webHidden/>
          </w:rPr>
          <w:fldChar w:fldCharType="begin"/>
        </w:r>
        <w:r w:rsidR="00FC19E5">
          <w:rPr>
            <w:webHidden/>
          </w:rPr>
          <w:instrText xml:space="preserve"> PAGEREF _Toc44439873 \h </w:instrText>
        </w:r>
        <w:r w:rsidR="00FC19E5">
          <w:rPr>
            <w:webHidden/>
          </w:rPr>
        </w:r>
        <w:r w:rsidR="00FC19E5">
          <w:rPr>
            <w:webHidden/>
          </w:rPr>
          <w:fldChar w:fldCharType="separate"/>
        </w:r>
        <w:r w:rsidR="005F015F">
          <w:rPr>
            <w:webHidden/>
          </w:rPr>
          <w:t>32</w:t>
        </w:r>
        <w:r w:rsidR="00FC19E5">
          <w:rPr>
            <w:webHidden/>
          </w:rPr>
          <w:fldChar w:fldCharType="end"/>
        </w:r>
      </w:hyperlink>
    </w:p>
    <w:p w14:paraId="451F1546" w14:textId="5C4FC8F5" w:rsidR="00FC19E5" w:rsidRDefault="0054617F">
      <w:pPr>
        <w:pStyle w:val="TOC2"/>
        <w:tabs>
          <w:tab w:val="left" w:pos="880"/>
        </w:tabs>
        <w:rPr>
          <w:rFonts w:asciiTheme="minorHAnsi" w:eastAsiaTheme="minorEastAsia" w:hAnsiTheme="minorHAnsi" w:cstheme="minorBidi"/>
          <w:szCs w:val="22"/>
          <w:lang w:eastAsia="en-AU"/>
        </w:rPr>
      </w:pPr>
      <w:hyperlink w:anchor="_Toc44439874" w:history="1">
        <w:r w:rsidR="00FC19E5" w:rsidRPr="009B7643">
          <w:rPr>
            <w:rStyle w:val="Hyperlink"/>
          </w:rPr>
          <w:t>4.3</w:t>
        </w:r>
        <w:r w:rsidR="00FC19E5">
          <w:rPr>
            <w:rFonts w:asciiTheme="minorHAnsi" w:eastAsiaTheme="minorEastAsia" w:hAnsiTheme="minorHAnsi" w:cstheme="minorBidi"/>
            <w:szCs w:val="22"/>
            <w:lang w:eastAsia="en-AU"/>
          </w:rPr>
          <w:tab/>
        </w:r>
        <w:r w:rsidR="00FC19E5" w:rsidRPr="009B7643">
          <w:rPr>
            <w:rStyle w:val="Hyperlink"/>
          </w:rPr>
          <w:t>Funding better service delivery</w:t>
        </w:r>
        <w:r w:rsidR="00FC19E5">
          <w:rPr>
            <w:webHidden/>
          </w:rPr>
          <w:tab/>
        </w:r>
        <w:r w:rsidR="00FC19E5">
          <w:rPr>
            <w:webHidden/>
          </w:rPr>
          <w:fldChar w:fldCharType="begin"/>
        </w:r>
        <w:r w:rsidR="00FC19E5">
          <w:rPr>
            <w:webHidden/>
          </w:rPr>
          <w:instrText xml:space="preserve"> PAGEREF _Toc44439874 \h </w:instrText>
        </w:r>
        <w:r w:rsidR="00FC19E5">
          <w:rPr>
            <w:webHidden/>
          </w:rPr>
        </w:r>
        <w:r w:rsidR="00FC19E5">
          <w:rPr>
            <w:webHidden/>
          </w:rPr>
          <w:fldChar w:fldCharType="separate"/>
        </w:r>
        <w:r w:rsidR="005F015F">
          <w:rPr>
            <w:webHidden/>
          </w:rPr>
          <w:t>35</w:t>
        </w:r>
        <w:r w:rsidR="00FC19E5">
          <w:rPr>
            <w:webHidden/>
          </w:rPr>
          <w:fldChar w:fldCharType="end"/>
        </w:r>
      </w:hyperlink>
    </w:p>
    <w:p w14:paraId="547FFC20" w14:textId="740DC348" w:rsidR="00FC19E5" w:rsidRDefault="0054617F">
      <w:pPr>
        <w:pStyle w:val="TOC2"/>
        <w:tabs>
          <w:tab w:val="left" w:pos="880"/>
        </w:tabs>
        <w:rPr>
          <w:rFonts w:asciiTheme="minorHAnsi" w:eastAsiaTheme="minorEastAsia" w:hAnsiTheme="minorHAnsi" w:cstheme="minorBidi"/>
          <w:szCs w:val="22"/>
          <w:lang w:eastAsia="en-AU"/>
        </w:rPr>
      </w:pPr>
      <w:hyperlink w:anchor="_Toc44439875" w:history="1">
        <w:r w:rsidR="00FC19E5" w:rsidRPr="009B7643">
          <w:rPr>
            <w:rStyle w:val="Hyperlink"/>
          </w:rPr>
          <w:t>4.4</w:t>
        </w:r>
        <w:r w:rsidR="00FC19E5">
          <w:rPr>
            <w:rFonts w:asciiTheme="minorHAnsi" w:eastAsiaTheme="minorEastAsia" w:hAnsiTheme="minorHAnsi" w:cstheme="minorBidi"/>
            <w:szCs w:val="22"/>
            <w:lang w:eastAsia="en-AU"/>
          </w:rPr>
          <w:tab/>
        </w:r>
        <w:r w:rsidR="00FC19E5" w:rsidRPr="009B7643">
          <w:rPr>
            <w:rStyle w:val="Hyperlink"/>
          </w:rPr>
          <w:t>Embarking on systems re-design</w:t>
        </w:r>
        <w:r w:rsidR="00FC19E5">
          <w:rPr>
            <w:webHidden/>
          </w:rPr>
          <w:tab/>
        </w:r>
        <w:r w:rsidR="00FC19E5">
          <w:rPr>
            <w:webHidden/>
          </w:rPr>
          <w:fldChar w:fldCharType="begin"/>
        </w:r>
        <w:r w:rsidR="00FC19E5">
          <w:rPr>
            <w:webHidden/>
          </w:rPr>
          <w:instrText xml:space="preserve"> PAGEREF _Toc44439875 \h </w:instrText>
        </w:r>
        <w:r w:rsidR="00FC19E5">
          <w:rPr>
            <w:webHidden/>
          </w:rPr>
        </w:r>
        <w:r w:rsidR="00FC19E5">
          <w:rPr>
            <w:webHidden/>
          </w:rPr>
          <w:fldChar w:fldCharType="separate"/>
        </w:r>
        <w:r w:rsidR="005F015F">
          <w:rPr>
            <w:webHidden/>
          </w:rPr>
          <w:t>37</w:t>
        </w:r>
        <w:r w:rsidR="00FC19E5">
          <w:rPr>
            <w:webHidden/>
          </w:rPr>
          <w:fldChar w:fldCharType="end"/>
        </w:r>
      </w:hyperlink>
    </w:p>
    <w:p w14:paraId="4CF84A1D" w14:textId="3BE8418E" w:rsidR="00FC19E5" w:rsidRDefault="0054617F">
      <w:pPr>
        <w:pStyle w:val="TOC2"/>
        <w:tabs>
          <w:tab w:val="left" w:pos="880"/>
        </w:tabs>
        <w:rPr>
          <w:rFonts w:asciiTheme="minorHAnsi" w:eastAsiaTheme="minorEastAsia" w:hAnsiTheme="minorHAnsi" w:cstheme="minorBidi"/>
          <w:szCs w:val="22"/>
          <w:lang w:eastAsia="en-AU"/>
        </w:rPr>
      </w:pPr>
      <w:hyperlink w:anchor="_Toc44439876" w:history="1">
        <w:r w:rsidR="00FC19E5" w:rsidRPr="009B7643">
          <w:rPr>
            <w:rStyle w:val="Hyperlink"/>
          </w:rPr>
          <w:t>4.5</w:t>
        </w:r>
        <w:r w:rsidR="00FC19E5">
          <w:rPr>
            <w:rFonts w:asciiTheme="minorHAnsi" w:eastAsiaTheme="minorEastAsia" w:hAnsiTheme="minorHAnsi" w:cstheme="minorBidi"/>
            <w:szCs w:val="22"/>
            <w:lang w:eastAsia="en-AU"/>
          </w:rPr>
          <w:tab/>
        </w:r>
        <w:r w:rsidR="00FC19E5" w:rsidRPr="009B7643">
          <w:rPr>
            <w:rStyle w:val="Hyperlink"/>
          </w:rPr>
          <w:t>Improving support and oversight: more advocates, better laws and policies</w:t>
        </w:r>
        <w:r w:rsidR="00FC19E5">
          <w:rPr>
            <w:webHidden/>
          </w:rPr>
          <w:tab/>
        </w:r>
        <w:r w:rsidR="00FC19E5">
          <w:rPr>
            <w:webHidden/>
          </w:rPr>
          <w:fldChar w:fldCharType="begin"/>
        </w:r>
        <w:r w:rsidR="00FC19E5">
          <w:rPr>
            <w:webHidden/>
          </w:rPr>
          <w:instrText xml:space="preserve"> PAGEREF _Toc44439876 \h </w:instrText>
        </w:r>
        <w:r w:rsidR="00FC19E5">
          <w:rPr>
            <w:webHidden/>
          </w:rPr>
        </w:r>
        <w:r w:rsidR="00FC19E5">
          <w:rPr>
            <w:webHidden/>
          </w:rPr>
          <w:fldChar w:fldCharType="separate"/>
        </w:r>
        <w:r w:rsidR="005F015F">
          <w:rPr>
            <w:webHidden/>
          </w:rPr>
          <w:t>40</w:t>
        </w:r>
        <w:r w:rsidR="00FC19E5">
          <w:rPr>
            <w:webHidden/>
          </w:rPr>
          <w:fldChar w:fldCharType="end"/>
        </w:r>
      </w:hyperlink>
    </w:p>
    <w:p w14:paraId="6C40295A" w14:textId="05236B68" w:rsidR="00FC19E5" w:rsidRPr="00FC19E5" w:rsidRDefault="0054617F">
      <w:pPr>
        <w:pStyle w:val="TOC1"/>
        <w:rPr>
          <w:rFonts w:asciiTheme="minorHAnsi" w:eastAsiaTheme="minorEastAsia" w:hAnsiTheme="minorHAnsi" w:cstheme="minorBidi"/>
          <w:b/>
          <w:bCs/>
          <w:noProof/>
          <w:szCs w:val="22"/>
          <w:lang w:eastAsia="en-AU"/>
        </w:rPr>
      </w:pPr>
      <w:hyperlink w:anchor="_Toc44439877" w:history="1">
        <w:r w:rsidR="00FC19E5" w:rsidRPr="00FC19E5">
          <w:rPr>
            <w:rStyle w:val="Hyperlink"/>
            <w:b/>
            <w:bCs/>
            <w:noProof/>
          </w:rPr>
          <w:t>5.</w:t>
        </w:r>
        <w:r w:rsidR="00FC19E5" w:rsidRPr="00FC19E5">
          <w:rPr>
            <w:rFonts w:asciiTheme="minorHAnsi" w:eastAsiaTheme="minorEastAsia" w:hAnsiTheme="minorHAnsi" w:cstheme="minorBidi"/>
            <w:b/>
            <w:bCs/>
            <w:noProof/>
            <w:szCs w:val="22"/>
            <w:lang w:eastAsia="en-AU"/>
          </w:rPr>
          <w:tab/>
        </w:r>
        <w:r w:rsidR="00FC19E5" w:rsidRPr="00FC19E5">
          <w:rPr>
            <w:rStyle w:val="Hyperlink"/>
            <w:b/>
            <w:bCs/>
            <w:noProof/>
          </w:rPr>
          <w:t>Concluding message</w:t>
        </w:r>
        <w:r w:rsidR="00FC19E5" w:rsidRPr="00FC19E5">
          <w:rPr>
            <w:b/>
            <w:bCs/>
            <w:noProof/>
            <w:webHidden/>
          </w:rPr>
          <w:tab/>
        </w:r>
        <w:r w:rsidR="00FC19E5" w:rsidRPr="00FC19E5">
          <w:rPr>
            <w:b/>
            <w:bCs/>
            <w:noProof/>
            <w:webHidden/>
          </w:rPr>
          <w:fldChar w:fldCharType="begin"/>
        </w:r>
        <w:r w:rsidR="00FC19E5" w:rsidRPr="00FC19E5">
          <w:rPr>
            <w:b/>
            <w:bCs/>
            <w:noProof/>
            <w:webHidden/>
          </w:rPr>
          <w:instrText xml:space="preserve"> PAGEREF _Toc44439877 \h </w:instrText>
        </w:r>
        <w:r w:rsidR="00FC19E5" w:rsidRPr="00FC19E5">
          <w:rPr>
            <w:b/>
            <w:bCs/>
            <w:noProof/>
            <w:webHidden/>
          </w:rPr>
        </w:r>
        <w:r w:rsidR="00FC19E5" w:rsidRPr="00FC19E5">
          <w:rPr>
            <w:b/>
            <w:bCs/>
            <w:noProof/>
            <w:webHidden/>
          </w:rPr>
          <w:fldChar w:fldCharType="separate"/>
        </w:r>
        <w:r w:rsidR="005F015F">
          <w:rPr>
            <w:b/>
            <w:bCs/>
            <w:noProof/>
            <w:webHidden/>
          </w:rPr>
          <w:t>43</w:t>
        </w:r>
        <w:r w:rsidR="00FC19E5" w:rsidRPr="00FC19E5">
          <w:rPr>
            <w:b/>
            <w:bCs/>
            <w:noProof/>
            <w:webHidden/>
          </w:rPr>
          <w:fldChar w:fldCharType="end"/>
        </w:r>
      </w:hyperlink>
    </w:p>
    <w:p w14:paraId="747F5455" w14:textId="2B1B1C7C" w:rsidR="00FC19E5" w:rsidRPr="00FC19E5" w:rsidRDefault="0054617F">
      <w:pPr>
        <w:pStyle w:val="TOC1"/>
        <w:rPr>
          <w:rFonts w:asciiTheme="minorHAnsi" w:eastAsiaTheme="minorEastAsia" w:hAnsiTheme="minorHAnsi" w:cstheme="minorBidi"/>
          <w:b/>
          <w:bCs/>
          <w:noProof/>
          <w:szCs w:val="22"/>
          <w:lang w:eastAsia="en-AU"/>
        </w:rPr>
      </w:pPr>
      <w:hyperlink w:anchor="_Toc44439878" w:history="1">
        <w:r w:rsidR="00FC19E5" w:rsidRPr="00FC19E5">
          <w:rPr>
            <w:rStyle w:val="Hyperlink"/>
            <w:b/>
            <w:bCs/>
            <w:noProof/>
          </w:rPr>
          <w:t>Appendix 1: Victoria Legal Aid, our clients and consumers, and mental health</w:t>
        </w:r>
        <w:r w:rsidR="00FC19E5" w:rsidRPr="00FC19E5">
          <w:rPr>
            <w:b/>
            <w:bCs/>
            <w:noProof/>
            <w:webHidden/>
          </w:rPr>
          <w:tab/>
        </w:r>
        <w:r w:rsidR="00FC19E5" w:rsidRPr="00FC19E5">
          <w:rPr>
            <w:b/>
            <w:bCs/>
            <w:noProof/>
            <w:webHidden/>
          </w:rPr>
          <w:fldChar w:fldCharType="begin"/>
        </w:r>
        <w:r w:rsidR="00FC19E5" w:rsidRPr="00FC19E5">
          <w:rPr>
            <w:b/>
            <w:bCs/>
            <w:noProof/>
            <w:webHidden/>
          </w:rPr>
          <w:instrText xml:space="preserve"> PAGEREF _Toc44439878 \h </w:instrText>
        </w:r>
        <w:r w:rsidR="00FC19E5" w:rsidRPr="00FC19E5">
          <w:rPr>
            <w:b/>
            <w:bCs/>
            <w:noProof/>
            <w:webHidden/>
          </w:rPr>
        </w:r>
        <w:r w:rsidR="00FC19E5" w:rsidRPr="00FC19E5">
          <w:rPr>
            <w:b/>
            <w:bCs/>
            <w:noProof/>
            <w:webHidden/>
          </w:rPr>
          <w:fldChar w:fldCharType="separate"/>
        </w:r>
        <w:r w:rsidR="005F015F">
          <w:rPr>
            <w:b/>
            <w:bCs/>
            <w:noProof/>
            <w:webHidden/>
          </w:rPr>
          <w:t>44</w:t>
        </w:r>
        <w:r w:rsidR="00FC19E5" w:rsidRPr="00FC19E5">
          <w:rPr>
            <w:b/>
            <w:bCs/>
            <w:noProof/>
            <w:webHidden/>
          </w:rPr>
          <w:fldChar w:fldCharType="end"/>
        </w:r>
      </w:hyperlink>
    </w:p>
    <w:p w14:paraId="53D33DC9" w14:textId="600266B6" w:rsidR="00FC19E5" w:rsidRPr="00FC19E5" w:rsidRDefault="0054617F">
      <w:pPr>
        <w:pStyle w:val="TOC1"/>
        <w:rPr>
          <w:rFonts w:asciiTheme="minorHAnsi" w:eastAsiaTheme="minorEastAsia" w:hAnsiTheme="minorHAnsi" w:cstheme="minorBidi"/>
          <w:b/>
          <w:bCs/>
          <w:noProof/>
          <w:szCs w:val="22"/>
          <w:lang w:eastAsia="en-AU"/>
        </w:rPr>
      </w:pPr>
      <w:hyperlink w:anchor="_Toc44439879" w:history="1">
        <w:r w:rsidR="00FC19E5" w:rsidRPr="00FC19E5">
          <w:rPr>
            <w:rStyle w:val="Hyperlink"/>
            <w:b/>
            <w:bCs/>
            <w:noProof/>
          </w:rPr>
          <w:t>Appendix 2: Our methodology</w:t>
        </w:r>
        <w:r w:rsidR="00FC19E5" w:rsidRPr="00FC19E5">
          <w:rPr>
            <w:b/>
            <w:bCs/>
            <w:noProof/>
            <w:webHidden/>
          </w:rPr>
          <w:tab/>
        </w:r>
        <w:r w:rsidR="00FC19E5" w:rsidRPr="00FC19E5">
          <w:rPr>
            <w:b/>
            <w:bCs/>
            <w:noProof/>
            <w:webHidden/>
          </w:rPr>
          <w:fldChar w:fldCharType="begin"/>
        </w:r>
        <w:r w:rsidR="00FC19E5" w:rsidRPr="00FC19E5">
          <w:rPr>
            <w:b/>
            <w:bCs/>
            <w:noProof/>
            <w:webHidden/>
          </w:rPr>
          <w:instrText xml:space="preserve"> PAGEREF _Toc44439879 \h </w:instrText>
        </w:r>
        <w:r w:rsidR="00FC19E5" w:rsidRPr="00FC19E5">
          <w:rPr>
            <w:b/>
            <w:bCs/>
            <w:noProof/>
            <w:webHidden/>
          </w:rPr>
        </w:r>
        <w:r w:rsidR="00FC19E5" w:rsidRPr="00FC19E5">
          <w:rPr>
            <w:b/>
            <w:bCs/>
            <w:noProof/>
            <w:webHidden/>
          </w:rPr>
          <w:fldChar w:fldCharType="separate"/>
        </w:r>
        <w:r w:rsidR="005F015F">
          <w:rPr>
            <w:b/>
            <w:bCs/>
            <w:noProof/>
            <w:webHidden/>
          </w:rPr>
          <w:t>45</w:t>
        </w:r>
        <w:r w:rsidR="00FC19E5" w:rsidRPr="00FC19E5">
          <w:rPr>
            <w:b/>
            <w:bCs/>
            <w:noProof/>
            <w:webHidden/>
          </w:rPr>
          <w:fldChar w:fldCharType="end"/>
        </w:r>
      </w:hyperlink>
    </w:p>
    <w:p w14:paraId="69F61A10" w14:textId="33320C44" w:rsidR="00FC19E5" w:rsidRDefault="0054617F">
      <w:pPr>
        <w:pStyle w:val="TOC2"/>
        <w:rPr>
          <w:rFonts w:asciiTheme="minorHAnsi" w:eastAsiaTheme="minorEastAsia" w:hAnsiTheme="minorHAnsi" w:cstheme="minorBidi"/>
          <w:szCs w:val="22"/>
          <w:lang w:eastAsia="en-AU"/>
        </w:rPr>
      </w:pPr>
      <w:hyperlink w:anchor="_Toc44439880" w:history="1">
        <w:r w:rsidR="00FC19E5" w:rsidRPr="009B7643">
          <w:rPr>
            <w:rStyle w:val="Hyperlink"/>
          </w:rPr>
          <w:t>About lived experience experts who participated in this project</w:t>
        </w:r>
        <w:r w:rsidR="00FC19E5">
          <w:rPr>
            <w:webHidden/>
          </w:rPr>
          <w:tab/>
        </w:r>
        <w:r w:rsidR="00FC19E5">
          <w:rPr>
            <w:webHidden/>
          </w:rPr>
          <w:fldChar w:fldCharType="begin"/>
        </w:r>
        <w:r w:rsidR="00FC19E5">
          <w:rPr>
            <w:webHidden/>
          </w:rPr>
          <w:instrText xml:space="preserve"> PAGEREF _Toc44439880 \h </w:instrText>
        </w:r>
        <w:r w:rsidR="00FC19E5">
          <w:rPr>
            <w:webHidden/>
          </w:rPr>
        </w:r>
        <w:r w:rsidR="00FC19E5">
          <w:rPr>
            <w:webHidden/>
          </w:rPr>
          <w:fldChar w:fldCharType="separate"/>
        </w:r>
        <w:r w:rsidR="005F015F">
          <w:rPr>
            <w:webHidden/>
          </w:rPr>
          <w:t>45</w:t>
        </w:r>
        <w:r w:rsidR="00FC19E5">
          <w:rPr>
            <w:webHidden/>
          </w:rPr>
          <w:fldChar w:fldCharType="end"/>
        </w:r>
      </w:hyperlink>
    </w:p>
    <w:p w14:paraId="2152D40C" w14:textId="74F8ED20" w:rsidR="00FC19E5" w:rsidRDefault="0054617F">
      <w:pPr>
        <w:pStyle w:val="TOC2"/>
        <w:rPr>
          <w:rFonts w:asciiTheme="minorHAnsi" w:eastAsiaTheme="minorEastAsia" w:hAnsiTheme="minorHAnsi" w:cstheme="minorBidi"/>
          <w:szCs w:val="22"/>
          <w:lang w:eastAsia="en-AU"/>
        </w:rPr>
      </w:pPr>
      <w:hyperlink w:anchor="_Toc44439881" w:history="1">
        <w:r w:rsidR="00FC19E5" w:rsidRPr="009B7643">
          <w:rPr>
            <w:rStyle w:val="Hyperlink"/>
          </w:rPr>
          <w:t>Our process for recording experts’ stories</w:t>
        </w:r>
        <w:r w:rsidR="00FC19E5">
          <w:rPr>
            <w:webHidden/>
          </w:rPr>
          <w:tab/>
        </w:r>
        <w:r w:rsidR="00FC19E5">
          <w:rPr>
            <w:webHidden/>
          </w:rPr>
          <w:fldChar w:fldCharType="begin"/>
        </w:r>
        <w:r w:rsidR="00FC19E5">
          <w:rPr>
            <w:webHidden/>
          </w:rPr>
          <w:instrText xml:space="preserve"> PAGEREF _Toc44439881 \h </w:instrText>
        </w:r>
        <w:r w:rsidR="00FC19E5">
          <w:rPr>
            <w:webHidden/>
          </w:rPr>
        </w:r>
        <w:r w:rsidR="00FC19E5">
          <w:rPr>
            <w:webHidden/>
          </w:rPr>
          <w:fldChar w:fldCharType="separate"/>
        </w:r>
        <w:r w:rsidR="005F015F">
          <w:rPr>
            <w:webHidden/>
          </w:rPr>
          <w:t>45</w:t>
        </w:r>
        <w:r w:rsidR="00FC19E5">
          <w:rPr>
            <w:webHidden/>
          </w:rPr>
          <w:fldChar w:fldCharType="end"/>
        </w:r>
      </w:hyperlink>
    </w:p>
    <w:p w14:paraId="019D89FC" w14:textId="04955D2F" w:rsidR="00FC19E5" w:rsidRDefault="0054617F">
      <w:pPr>
        <w:pStyle w:val="TOC2"/>
        <w:rPr>
          <w:rFonts w:asciiTheme="minorHAnsi" w:eastAsiaTheme="minorEastAsia" w:hAnsiTheme="minorHAnsi" w:cstheme="minorBidi"/>
          <w:szCs w:val="22"/>
          <w:lang w:eastAsia="en-AU"/>
        </w:rPr>
      </w:pPr>
      <w:hyperlink w:anchor="_Toc44439882" w:history="1">
        <w:r w:rsidR="00FC19E5" w:rsidRPr="009B7643">
          <w:rPr>
            <w:rStyle w:val="Hyperlink"/>
          </w:rPr>
          <w:t>Analysis of key themes from experts’ stories</w:t>
        </w:r>
        <w:r w:rsidR="00FC19E5">
          <w:rPr>
            <w:webHidden/>
          </w:rPr>
          <w:tab/>
        </w:r>
        <w:r w:rsidR="00FC19E5">
          <w:rPr>
            <w:webHidden/>
          </w:rPr>
          <w:fldChar w:fldCharType="begin"/>
        </w:r>
        <w:r w:rsidR="00FC19E5">
          <w:rPr>
            <w:webHidden/>
          </w:rPr>
          <w:instrText xml:space="preserve"> PAGEREF _Toc44439882 \h </w:instrText>
        </w:r>
        <w:r w:rsidR="00FC19E5">
          <w:rPr>
            <w:webHidden/>
          </w:rPr>
        </w:r>
        <w:r w:rsidR="00FC19E5">
          <w:rPr>
            <w:webHidden/>
          </w:rPr>
          <w:fldChar w:fldCharType="separate"/>
        </w:r>
        <w:r w:rsidR="005F015F">
          <w:rPr>
            <w:webHidden/>
          </w:rPr>
          <w:t>46</w:t>
        </w:r>
        <w:r w:rsidR="00FC19E5">
          <w:rPr>
            <w:webHidden/>
          </w:rPr>
          <w:fldChar w:fldCharType="end"/>
        </w:r>
      </w:hyperlink>
    </w:p>
    <w:p w14:paraId="13C32FD0" w14:textId="237386BF" w:rsidR="00FC19E5" w:rsidRDefault="0054617F">
      <w:pPr>
        <w:pStyle w:val="TOC2"/>
        <w:rPr>
          <w:rFonts w:asciiTheme="minorHAnsi" w:eastAsiaTheme="minorEastAsia" w:hAnsiTheme="minorHAnsi" w:cstheme="minorBidi"/>
          <w:szCs w:val="22"/>
          <w:lang w:eastAsia="en-AU"/>
        </w:rPr>
      </w:pPr>
      <w:hyperlink w:anchor="_Toc44439883" w:history="1">
        <w:r w:rsidR="00FC19E5" w:rsidRPr="009B7643">
          <w:rPr>
            <w:rStyle w:val="Hyperlink"/>
          </w:rPr>
          <w:t>Options for experts to choose how to share their story</w:t>
        </w:r>
        <w:r w:rsidR="00FC19E5">
          <w:rPr>
            <w:webHidden/>
          </w:rPr>
          <w:tab/>
        </w:r>
        <w:r w:rsidR="00FC19E5">
          <w:rPr>
            <w:webHidden/>
          </w:rPr>
          <w:fldChar w:fldCharType="begin"/>
        </w:r>
        <w:r w:rsidR="00FC19E5">
          <w:rPr>
            <w:webHidden/>
          </w:rPr>
          <w:instrText xml:space="preserve"> PAGEREF _Toc44439883 \h </w:instrText>
        </w:r>
        <w:r w:rsidR="00FC19E5">
          <w:rPr>
            <w:webHidden/>
          </w:rPr>
        </w:r>
        <w:r w:rsidR="00FC19E5">
          <w:rPr>
            <w:webHidden/>
          </w:rPr>
          <w:fldChar w:fldCharType="separate"/>
        </w:r>
        <w:r w:rsidR="005F015F">
          <w:rPr>
            <w:webHidden/>
          </w:rPr>
          <w:t>46</w:t>
        </w:r>
        <w:r w:rsidR="00FC19E5">
          <w:rPr>
            <w:webHidden/>
          </w:rPr>
          <w:fldChar w:fldCharType="end"/>
        </w:r>
      </w:hyperlink>
    </w:p>
    <w:p w14:paraId="2BB6C027" w14:textId="54F96A09" w:rsidR="00941D89" w:rsidRDefault="00FC19E5" w:rsidP="00941D89">
      <w:pPr>
        <w:sectPr w:rsidR="00941D89" w:rsidSect="0040537D">
          <w:headerReference w:type="even" r:id="rId25"/>
          <w:headerReference w:type="default" r:id="rId26"/>
          <w:footerReference w:type="default" r:id="rId27"/>
          <w:headerReference w:type="first" r:id="rId28"/>
          <w:footerReference w:type="first" r:id="rId29"/>
          <w:pgSz w:w="11906" w:h="16838" w:code="9"/>
          <w:pgMar w:top="851" w:right="1021" w:bottom="851" w:left="1021" w:header="851" w:footer="284" w:gutter="0"/>
          <w:pgNumType w:fmt="lowerRoman" w:start="1"/>
          <w:cols w:space="720"/>
          <w:titlePg/>
          <w:docGrid w:linePitch="299"/>
        </w:sectPr>
      </w:pPr>
      <w:r>
        <w:fldChar w:fldCharType="end"/>
      </w:r>
    </w:p>
    <w:p w14:paraId="1CF670BC" w14:textId="77777777" w:rsidR="00941D89" w:rsidRPr="00AA38FA" w:rsidRDefault="00941D89" w:rsidP="00941D89">
      <w:pPr>
        <w:pStyle w:val="Heading1"/>
        <w:rPr>
          <w:lang w:val="en-AU"/>
        </w:rPr>
      </w:pPr>
      <w:bookmarkStart w:id="15" w:name="_Toc43714880"/>
      <w:bookmarkStart w:id="16" w:name="_Toc44415709"/>
      <w:bookmarkStart w:id="17" w:name="_Toc44439856"/>
      <w:r w:rsidRPr="00AA38FA">
        <w:rPr>
          <w:lang w:val="en-AU"/>
        </w:rPr>
        <w:lastRenderedPageBreak/>
        <w:t>Foreword</w:t>
      </w:r>
      <w:bookmarkEnd w:id="14"/>
      <w:bookmarkEnd w:id="15"/>
      <w:bookmarkEnd w:id="16"/>
      <w:bookmarkEnd w:id="17"/>
    </w:p>
    <w:p w14:paraId="354FAA99" w14:textId="77777777" w:rsidR="00941D89" w:rsidRDefault="00941D89" w:rsidP="00941D89">
      <w:bookmarkStart w:id="18" w:name="_Hlk43231502"/>
      <w:r>
        <w:t xml:space="preserve">At this time of opportunity in the history of mental health in Victoria, it is critical that the voices of people whose lives have been greatly impacted by the system now shape the way forward. Given the system is ‘broken’, we cannot afford to merely apply a band aid. The Royal Commission into Victoria’s Mental Health System must go beyond merely </w:t>
      </w:r>
      <w:r w:rsidRPr="00D77B0C">
        <w:rPr>
          <w:i/>
          <w:iCs/>
        </w:rPr>
        <w:t>hearing</w:t>
      </w:r>
      <w:r>
        <w:t xml:space="preserve"> people’s voices, to truly </w:t>
      </w:r>
      <w:r w:rsidRPr="00D77B0C">
        <w:rPr>
          <w:i/>
          <w:iCs/>
        </w:rPr>
        <w:t>respecting</w:t>
      </w:r>
      <w:r>
        <w:t xml:space="preserve"> and </w:t>
      </w:r>
      <w:r w:rsidRPr="00D77B0C">
        <w:rPr>
          <w:i/>
          <w:iCs/>
        </w:rPr>
        <w:t>acting</w:t>
      </w:r>
      <w:r>
        <w:t xml:space="preserve"> on them.</w:t>
      </w:r>
    </w:p>
    <w:p w14:paraId="4C50824D" w14:textId="77777777" w:rsidR="00941D89" w:rsidRDefault="00941D89" w:rsidP="00941D89">
      <w:r>
        <w:t xml:space="preserve">The </w:t>
      </w:r>
      <w:r>
        <w:rPr>
          <w:i/>
          <w:iCs/>
        </w:rPr>
        <w:t xml:space="preserve">Your story, your say </w:t>
      </w:r>
      <w:r>
        <w:t>project has been incredibly respectful and supportive of people who want their stories and messages heard. Victoria Legal Aid needs to be commended on the work it has done to privilege consumers’ voices in its engagement with the Royal Commission, specifically in how it has supported consumers to share their stories in this project.</w:t>
      </w:r>
    </w:p>
    <w:p w14:paraId="6DF7E30E" w14:textId="75B0B0CF" w:rsidR="00941D89" w:rsidRDefault="00941D89" w:rsidP="00941D89">
      <w:bookmarkStart w:id="19" w:name="_Hlk44324906"/>
      <w:r>
        <w:t>This report’s themes reflect what consumers have been saying</w:t>
      </w:r>
      <w:r w:rsidR="00B3196E">
        <w:t xml:space="preserve"> for decades</w:t>
      </w:r>
      <w:r>
        <w:t xml:space="preserve"> since </w:t>
      </w:r>
      <w:r w:rsidR="00B3196E">
        <w:t xml:space="preserve">before </w:t>
      </w:r>
      <w:r>
        <w:t xml:space="preserve">I began working in consumer perspective roles in </w:t>
      </w:r>
      <w:r w:rsidR="3B1460F4">
        <w:t>2000</w:t>
      </w:r>
      <w:r>
        <w:t>. For many people who participated in this project, telling their story was not easy</w:t>
      </w:r>
      <w:r w:rsidR="00FC19E5">
        <w:t xml:space="preserve">. </w:t>
      </w:r>
      <w:r>
        <w:t xml:space="preserve">People have confronted trauma, anguish and distress. That they do this in the hopes of a better mental health system makes them all the more compelling. Their stories are both heart-wrenching and heart-warming. Consumers’ hopes must not be dashed. Let their pain be a true impetus for a mental health system that nourishes people in the ways that work for them.  </w:t>
      </w:r>
    </w:p>
    <w:bookmarkEnd w:id="19"/>
    <w:p w14:paraId="59CE8772" w14:textId="77777777" w:rsidR="00941D89" w:rsidRDefault="00941D89" w:rsidP="00941D89">
      <w:r>
        <w:t>So that we honour what is most important to people who will need services in the future, Victoria’s new mental health system must be and feel safe to people using it. Mental health services must be of the highest standard. A standard that you would be happy to use yourself and have your family use. Consumers know what this looks like and how to do this. They know that this requires genuine choices, including alternatives to the current system.</w:t>
      </w:r>
    </w:p>
    <w:p w14:paraId="632F07E3" w14:textId="77777777" w:rsidR="00941D89" w:rsidRDefault="00941D89" w:rsidP="00941D89">
      <w:r>
        <w:t>The highest measure of success of Victoria’s mental health system will be the endorsement of people who use it.</w:t>
      </w:r>
    </w:p>
    <w:p w14:paraId="1E4E89C0" w14:textId="77777777" w:rsidR="00941D89" w:rsidRDefault="00941D89" w:rsidP="00941D89">
      <w:pPr>
        <w:spacing w:before="480" w:after="0"/>
      </w:pPr>
      <w:r w:rsidRPr="00537446">
        <w:rPr>
          <w:noProof/>
        </w:rPr>
        <w:drawing>
          <wp:inline distT="0" distB="0" distL="0" distR="0" wp14:anchorId="590FA2E1" wp14:editId="2673F3EC">
            <wp:extent cx="1485900" cy="396240"/>
            <wp:effectExtent l="0" t="0" r="0" b="3810"/>
            <wp:docPr id="6" name="Picture 6" descr="Wanda Bennet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85900" cy="396240"/>
                    </a:xfrm>
                    <a:prstGeom prst="rect">
                      <a:avLst/>
                    </a:prstGeom>
                    <a:noFill/>
                    <a:ln>
                      <a:noFill/>
                    </a:ln>
                  </pic:spPr>
                </pic:pic>
              </a:graphicData>
            </a:graphic>
          </wp:inline>
        </w:drawing>
      </w:r>
    </w:p>
    <w:p w14:paraId="46074F02" w14:textId="77777777" w:rsidR="00941D89" w:rsidRDefault="00941D89" w:rsidP="00941D89">
      <w:pPr>
        <w:spacing w:after="0"/>
      </w:pPr>
      <w:r>
        <w:t>Wanda Bennetts</w:t>
      </w:r>
    </w:p>
    <w:p w14:paraId="216EEBC6" w14:textId="77777777" w:rsidR="00941D89" w:rsidRDefault="00941D89" w:rsidP="00941D89">
      <w:pPr>
        <w:spacing w:after="0"/>
      </w:pPr>
      <w:r>
        <w:t>Senior Consumer Consultant, Independent Mental Health Advocacy</w:t>
      </w:r>
    </w:p>
    <w:bookmarkEnd w:id="18"/>
    <w:p w14:paraId="3757E1EC" w14:textId="77777777" w:rsidR="00941D89" w:rsidRPr="00AA38FA" w:rsidRDefault="00941D89" w:rsidP="00941D89">
      <w:pPr>
        <w:spacing w:after="0" w:line="240" w:lineRule="auto"/>
        <w:rPr>
          <w:lang w:eastAsia="en-AU"/>
        </w:rPr>
      </w:pPr>
    </w:p>
    <w:p w14:paraId="4182F027" w14:textId="77777777" w:rsidR="00941D89" w:rsidRDefault="00941D89" w:rsidP="00941D89">
      <w:pPr>
        <w:spacing w:after="0" w:line="240" w:lineRule="auto"/>
        <w:rPr>
          <w:rFonts w:cs="Arial"/>
          <w:b/>
          <w:bCs/>
          <w:color w:val="216E96"/>
          <w:kern w:val="32"/>
          <w:sz w:val="32"/>
          <w:szCs w:val="32"/>
          <w:lang w:eastAsia="en-AU"/>
        </w:rPr>
      </w:pPr>
      <w:r>
        <w:br w:type="page"/>
      </w:r>
    </w:p>
    <w:p w14:paraId="5743E4B4" w14:textId="77777777" w:rsidR="00941D89" w:rsidRPr="00AA38FA" w:rsidRDefault="00941D89" w:rsidP="00941D89">
      <w:pPr>
        <w:pStyle w:val="Heading1"/>
        <w:numPr>
          <w:ilvl w:val="0"/>
          <w:numId w:val="16"/>
        </w:numPr>
        <w:rPr>
          <w:lang w:val="en-AU"/>
        </w:rPr>
      </w:pPr>
      <w:bookmarkStart w:id="20" w:name="_Toc43714881"/>
      <w:bookmarkStart w:id="21" w:name="_Toc44415710"/>
      <w:bookmarkStart w:id="22" w:name="_Toc44439857"/>
      <w:bookmarkStart w:id="23" w:name="_Toc43220775"/>
      <w:r w:rsidRPr="00AA38FA">
        <w:rPr>
          <w:lang w:val="en-AU"/>
        </w:rPr>
        <w:lastRenderedPageBreak/>
        <w:t>Executive Summary</w:t>
      </w:r>
      <w:bookmarkEnd w:id="20"/>
      <w:bookmarkEnd w:id="21"/>
      <w:bookmarkEnd w:id="22"/>
    </w:p>
    <w:bookmarkEnd w:id="23"/>
    <w:p w14:paraId="62A9B3BE" w14:textId="77777777" w:rsidR="00941D89" w:rsidRPr="00A513D2" w:rsidRDefault="00941D89" w:rsidP="00941D89">
      <w:pPr>
        <w:ind w:left="720"/>
        <w:rPr>
          <w:b/>
          <w:i/>
          <w:lang w:eastAsia="en-AU"/>
        </w:rPr>
      </w:pPr>
      <w:r w:rsidRPr="00A513D2">
        <w:rPr>
          <w:b/>
          <w:i/>
          <w:lang w:eastAsia="en-AU"/>
        </w:rPr>
        <w:t>‘[Y]ou walk in, there is a big fireplace, a beautiful rug, nice colours that sync well to your brain. When you need a psychologist, OT [occupational therapist] or your own private psychiatrist, they are there. There's horticulture, archery, dorms, horses and cows. You are connected to the ground and nature.</w:t>
      </w:r>
    </w:p>
    <w:p w14:paraId="23615E83" w14:textId="77777777" w:rsidR="00941D89" w:rsidRPr="00A513D2" w:rsidRDefault="00941D89" w:rsidP="00941D89">
      <w:pPr>
        <w:ind w:left="720"/>
        <w:rPr>
          <w:b/>
          <w:i/>
          <w:lang w:eastAsia="en-AU"/>
        </w:rPr>
      </w:pPr>
      <w:r w:rsidRPr="00A513D2">
        <w:rPr>
          <w:b/>
          <w:i/>
          <w:lang w:eastAsia="en-AU"/>
        </w:rPr>
        <w:t>There is no reason why you can’t do this.’</w:t>
      </w:r>
    </w:p>
    <w:p w14:paraId="69737CF0" w14:textId="77777777" w:rsidR="00941D89" w:rsidRDefault="00941D89" w:rsidP="00941D89">
      <w:pPr>
        <w:rPr>
          <w:lang w:eastAsia="en-AU"/>
        </w:rPr>
      </w:pPr>
      <w:r>
        <w:rPr>
          <w:lang w:eastAsia="en-AU"/>
        </w:rPr>
        <w:t>This is how an Aboriginal woman we spoke to invited the Royal Commission to imagine her place of healing. Her place of healing is part of her broader story.</w:t>
      </w:r>
    </w:p>
    <w:p w14:paraId="0E8CE99E" w14:textId="77777777" w:rsidR="00941D89" w:rsidRPr="00AA38FA" w:rsidRDefault="00941D89" w:rsidP="00941D89">
      <w:pPr>
        <w:rPr>
          <w:lang w:eastAsia="en-AU"/>
        </w:rPr>
      </w:pPr>
      <w:r>
        <w:rPr>
          <w:lang w:eastAsia="en-AU"/>
        </w:rPr>
        <w:t>Stories</w:t>
      </w:r>
      <w:r w:rsidRPr="00AA38FA">
        <w:rPr>
          <w:lang w:eastAsia="en-AU"/>
        </w:rPr>
        <w:t xml:space="preserve"> are central to our understanding of who we are, how we fit in the world and our wellbeing. They are windows through which we can understand and analyse the social, political and legal dimensions of another person’s experience. Stories, well-told, and listened to attentively, can be healing for individuals, informative for policy makers and </w:t>
      </w:r>
      <w:r>
        <w:rPr>
          <w:lang w:eastAsia="en-AU"/>
        </w:rPr>
        <w:t>illuminating</w:t>
      </w:r>
      <w:r w:rsidRPr="00AA38FA">
        <w:rPr>
          <w:lang w:eastAsia="en-AU"/>
        </w:rPr>
        <w:t xml:space="preserve"> for the broader community.</w:t>
      </w:r>
    </w:p>
    <w:p w14:paraId="4EEB117D" w14:textId="77777777" w:rsidR="00941D89" w:rsidRPr="00AA38FA" w:rsidRDefault="00941D89" w:rsidP="00941D89">
      <w:pPr>
        <w:rPr>
          <w:lang w:eastAsia="en-AU"/>
        </w:rPr>
      </w:pPr>
      <w:r w:rsidRPr="00AA38FA">
        <w:rPr>
          <w:lang w:eastAsia="en-AU"/>
        </w:rPr>
        <w:t>Victoria Legal Aid’s (</w:t>
      </w:r>
      <w:r w:rsidRPr="00AA38FA">
        <w:rPr>
          <w:b/>
          <w:lang w:eastAsia="en-AU"/>
        </w:rPr>
        <w:t>VLA</w:t>
      </w:r>
      <w:r w:rsidRPr="00AA38FA">
        <w:rPr>
          <w:lang w:eastAsia="en-AU"/>
        </w:rPr>
        <w:t xml:space="preserve">) </w:t>
      </w:r>
      <w:r w:rsidRPr="00AA38FA">
        <w:rPr>
          <w:i/>
          <w:lang w:eastAsia="en-AU"/>
        </w:rPr>
        <w:t xml:space="preserve">Your story, your say </w:t>
      </w:r>
      <w:r w:rsidRPr="00AA38FA">
        <w:rPr>
          <w:lang w:eastAsia="en-AU"/>
        </w:rPr>
        <w:t>project</w:t>
      </w:r>
      <w:r w:rsidRPr="00AA38FA">
        <w:rPr>
          <w:i/>
          <w:lang w:eastAsia="en-AU"/>
        </w:rPr>
        <w:t xml:space="preserve"> </w:t>
      </w:r>
      <w:r w:rsidRPr="00AA38FA">
        <w:rPr>
          <w:lang w:eastAsia="en-AU"/>
        </w:rPr>
        <w:t>supported people with experience of mental health issues and services to tell their stories to the Royal Commission into Victoria’s Mental Health System (</w:t>
      </w:r>
      <w:r w:rsidRPr="00AA38FA">
        <w:rPr>
          <w:b/>
          <w:lang w:eastAsia="en-AU"/>
        </w:rPr>
        <w:t>Royal Commission</w:t>
      </w:r>
      <w:r w:rsidRPr="00AA38FA">
        <w:rPr>
          <w:lang w:eastAsia="en-AU"/>
        </w:rPr>
        <w:t>)</w:t>
      </w:r>
      <w:r>
        <w:rPr>
          <w:lang w:eastAsia="en-AU"/>
        </w:rPr>
        <w:t>. These stories were</w:t>
      </w:r>
      <w:r w:rsidRPr="00AA38FA">
        <w:rPr>
          <w:lang w:eastAsia="en-AU"/>
        </w:rPr>
        <w:t xml:space="preserve"> in their own words.</w:t>
      </w:r>
      <w:r w:rsidRPr="00AA38FA">
        <w:rPr>
          <w:rStyle w:val="FootnoteReference"/>
        </w:rPr>
        <w:footnoteReference w:id="2"/>
      </w:r>
      <w:r w:rsidRPr="00AA38FA">
        <w:rPr>
          <w:lang w:eastAsia="en-AU"/>
        </w:rPr>
        <w:t xml:space="preserve"> People with experience of mental health issues and</w:t>
      </w:r>
      <w:r>
        <w:rPr>
          <w:lang w:eastAsia="en-AU"/>
        </w:rPr>
        <w:t xml:space="preserve"> / or</w:t>
      </w:r>
      <w:r w:rsidRPr="00AA38FA">
        <w:rPr>
          <w:lang w:eastAsia="en-AU"/>
        </w:rPr>
        <w:t xml:space="preserve"> services have developed expertise over many years through their experience of distress, stigma</w:t>
      </w:r>
      <w:r>
        <w:rPr>
          <w:lang w:eastAsia="en-AU"/>
        </w:rPr>
        <w:t xml:space="preserve"> and</w:t>
      </w:r>
      <w:r w:rsidRPr="00AA38FA">
        <w:rPr>
          <w:lang w:eastAsia="en-AU"/>
        </w:rPr>
        <w:t xml:space="preserve"> discrimination</w:t>
      </w:r>
      <w:r>
        <w:rPr>
          <w:lang w:eastAsia="en-AU"/>
        </w:rPr>
        <w:t>,</w:t>
      </w:r>
      <w:r w:rsidRPr="00AA38FA">
        <w:rPr>
          <w:lang w:eastAsia="en-AU"/>
        </w:rPr>
        <w:t xml:space="preserve"> as well as mental health systems which have shaped their daily lives.</w:t>
      </w:r>
      <w:r w:rsidRPr="00AA38FA" w:rsidDel="005B13F1">
        <w:rPr>
          <w:lang w:eastAsia="en-AU"/>
        </w:rPr>
        <w:t xml:space="preserve"> </w:t>
      </w:r>
      <w:r w:rsidRPr="00AA38FA">
        <w:rPr>
          <w:lang w:eastAsia="en-AU"/>
        </w:rPr>
        <w:t>In recognition of this hard-won expertise, we refer to participants in this project as ‘lived experience experts’ or ‘experts’.</w:t>
      </w:r>
      <w:r w:rsidRPr="00E51D44">
        <w:t xml:space="preserve"> </w:t>
      </w:r>
      <w:r>
        <w:t>We also acknowledge that the language surrounding mental health and services is important and contested,</w:t>
      </w:r>
      <w:r>
        <w:rPr>
          <w:rStyle w:val="FootnoteReference"/>
        </w:rPr>
        <w:footnoteReference w:id="3"/>
      </w:r>
      <w:r>
        <w:t xml:space="preserve"> and have wherever possible, used the words of lived experience experts.</w:t>
      </w:r>
    </w:p>
    <w:p w14:paraId="2B0AC001" w14:textId="02F87841" w:rsidR="00941D89" w:rsidRPr="00AA38FA" w:rsidRDefault="00941D89" w:rsidP="00941D89">
      <w:r w:rsidRPr="00AA38FA">
        <w:rPr>
          <w:lang w:eastAsia="en-AU"/>
        </w:rPr>
        <w:t>This report summarises the priority issues and solutions identified for the Royal Commission by these lived experience experts</w:t>
      </w:r>
      <w:r>
        <w:rPr>
          <w:lang w:eastAsia="en-AU"/>
        </w:rPr>
        <w:t xml:space="preserve"> (n=3</w:t>
      </w:r>
      <w:r w:rsidR="00013B1D">
        <w:rPr>
          <w:lang w:eastAsia="en-AU"/>
        </w:rPr>
        <w:t>4</w:t>
      </w:r>
      <w:r>
        <w:rPr>
          <w:lang w:eastAsia="en-AU"/>
        </w:rPr>
        <w:t>)</w:t>
      </w:r>
      <w:r w:rsidRPr="00AA38FA" w:rsidDel="00460E39">
        <w:rPr>
          <w:lang w:eastAsia="en-AU"/>
        </w:rPr>
        <w:t>.</w:t>
      </w:r>
      <w:r w:rsidRPr="00AA38FA">
        <w:rPr>
          <w:lang w:eastAsia="en-AU"/>
        </w:rPr>
        <w:t xml:space="preserve"> </w:t>
      </w:r>
      <w:r>
        <w:t xml:space="preserve">Having experienced systems that often harm rather </w:t>
      </w:r>
      <w:r w:rsidRPr="00AA38FA">
        <w:t>th</w:t>
      </w:r>
      <w:r>
        <w:t>a</w:t>
      </w:r>
      <w:r w:rsidRPr="00AA38FA">
        <w:t>n</w:t>
      </w:r>
      <w:r>
        <w:t xml:space="preserve"> help, they are acutely aware of the important opportunity for change the Royal Commission provides.</w:t>
      </w:r>
      <w:r w:rsidRPr="00AA38FA">
        <w:rPr>
          <w:lang w:eastAsia="en-AU"/>
        </w:rPr>
        <w:t xml:space="preserve"> </w:t>
      </w:r>
      <w:r>
        <w:t>T</w:t>
      </w:r>
      <w:r w:rsidRPr="00AA38FA">
        <w:t>he themes</w:t>
      </w:r>
      <w:r>
        <w:t>, language and structure in this report</w:t>
      </w:r>
      <w:r w:rsidRPr="00AA38FA">
        <w:t xml:space="preserve"> </w:t>
      </w:r>
      <w:r>
        <w:t xml:space="preserve">reflect the </w:t>
      </w:r>
      <w:r w:rsidRPr="00AA38FA">
        <w:t xml:space="preserve">views expressed </w:t>
      </w:r>
      <w:r>
        <w:t>by</w:t>
      </w:r>
      <w:r w:rsidRPr="00AA38FA">
        <w:t xml:space="preserve"> </w:t>
      </w:r>
      <w:r>
        <w:t>a</w:t>
      </w:r>
      <w:r w:rsidRPr="00AA38FA">
        <w:t xml:space="preserve"> diverse community of lived experience experts, </w:t>
      </w:r>
      <w:r>
        <w:t>and do not necessarily reflect VLA’s</w:t>
      </w:r>
      <w:r w:rsidRPr="00AA38FA" w:rsidDel="00C30CC4">
        <w:t xml:space="preserve"> </w:t>
      </w:r>
      <w:r>
        <w:t>views</w:t>
      </w:r>
      <w:r w:rsidRPr="00AA38FA">
        <w:t xml:space="preserve"> (see </w:t>
      </w:r>
      <w:hyperlink w:anchor="_Appendix_2:_Our" w:history="1">
        <w:r w:rsidRPr="00B059C5">
          <w:rPr>
            <w:rStyle w:val="Hyperlink"/>
            <w:bCs/>
            <w:color w:val="0098CB"/>
            <w:u w:val="none"/>
          </w:rPr>
          <w:t>Appendix 2</w:t>
        </w:r>
      </w:hyperlink>
      <w:r>
        <w:rPr>
          <w:b/>
        </w:rPr>
        <w:t xml:space="preserve"> </w:t>
      </w:r>
      <w:r>
        <w:rPr>
          <w:bCs/>
        </w:rPr>
        <w:t>outlining our methodology for this project</w:t>
      </w:r>
      <w:r w:rsidRPr="00AA38FA">
        <w:t xml:space="preserve">). </w:t>
      </w:r>
    </w:p>
    <w:p w14:paraId="5674A6CD" w14:textId="77777777" w:rsidR="00941D89" w:rsidRPr="00AA38FA" w:rsidRDefault="00941D89" w:rsidP="00941D89">
      <w:pPr>
        <w:pStyle w:val="Heading2"/>
      </w:pPr>
      <w:bookmarkStart w:id="24" w:name="_Toc43459066"/>
      <w:bookmarkStart w:id="25" w:name="_Toc43714882"/>
      <w:bookmarkStart w:id="26" w:name="_Toc44415711"/>
      <w:bookmarkStart w:id="27" w:name="_Toc44439858"/>
      <w:r w:rsidRPr="00AA38FA">
        <w:t>How the system is broken</w:t>
      </w:r>
      <w:bookmarkEnd w:id="24"/>
      <w:bookmarkEnd w:id="25"/>
      <w:bookmarkEnd w:id="26"/>
      <w:bookmarkEnd w:id="27"/>
    </w:p>
    <w:p w14:paraId="542FE867" w14:textId="77777777" w:rsidR="00941D89" w:rsidRPr="00AA38FA" w:rsidRDefault="00941D89" w:rsidP="00941D89">
      <w:pPr>
        <w:rPr>
          <w:lang w:eastAsia="en-AU"/>
        </w:rPr>
      </w:pPr>
      <w:r>
        <w:rPr>
          <w:lang w:eastAsia="en-AU"/>
        </w:rPr>
        <w:t>L</w:t>
      </w:r>
      <w:r w:rsidRPr="00AA38FA">
        <w:rPr>
          <w:lang w:eastAsia="en-AU"/>
        </w:rPr>
        <w:t xml:space="preserve">ived experience experts identified several issues in </w:t>
      </w:r>
      <w:r>
        <w:rPr>
          <w:lang w:eastAsia="en-AU"/>
        </w:rPr>
        <w:t xml:space="preserve">Victoria’s current mental health </w:t>
      </w:r>
      <w:r w:rsidRPr="00AA38FA">
        <w:rPr>
          <w:lang w:eastAsia="en-AU"/>
        </w:rPr>
        <w:t>system. They pinpointed a number of drivers for developing and exacerbating mental health issues</w:t>
      </w:r>
      <w:r>
        <w:rPr>
          <w:lang w:eastAsia="en-AU"/>
        </w:rPr>
        <w:t xml:space="preserve"> including a lack of safe housing, family or gendered violence and discrimination or workplace bullying</w:t>
      </w:r>
      <w:r w:rsidRPr="00AA38FA">
        <w:rPr>
          <w:lang w:eastAsia="en-AU"/>
        </w:rPr>
        <w:t>. Time and time again, experts reported barriers to accessing quality mental health services they needed – the right support, at the right time. They shared how they were treated by first responders (e.g. police, ambulance or the Crisis Assessment and Treatment Team (</w:t>
      </w:r>
      <w:r w:rsidRPr="00AA38FA">
        <w:rPr>
          <w:b/>
          <w:lang w:eastAsia="en-AU"/>
        </w:rPr>
        <w:t>CATT</w:t>
      </w:r>
      <w:r w:rsidRPr="00AA38FA">
        <w:rPr>
          <w:lang w:eastAsia="en-AU"/>
        </w:rPr>
        <w:t xml:space="preserve">) and what it </w:t>
      </w:r>
      <w:r>
        <w:rPr>
          <w:lang w:eastAsia="en-AU"/>
        </w:rPr>
        <w:t>felt</w:t>
      </w:r>
      <w:r w:rsidRPr="00AA38FA">
        <w:rPr>
          <w:lang w:eastAsia="en-AU"/>
        </w:rPr>
        <w:t xml:space="preserve"> like to be compulsorily admitted and detained in hospitals, or not provided adequate supports at a crisis point. When experts finally accessed effective supports for their mental health, they also identified barriers which abruptly cut off these supports due to strict and inflexible funding, eligibility or service rules.</w:t>
      </w:r>
    </w:p>
    <w:p w14:paraId="4CF3A0C4" w14:textId="77777777" w:rsidR="00941D89" w:rsidRPr="00AA38FA" w:rsidRDefault="00941D89" w:rsidP="00941D89">
      <w:pPr>
        <w:rPr>
          <w:lang w:eastAsia="en-AU"/>
        </w:rPr>
      </w:pPr>
      <w:r w:rsidRPr="00AA38FA">
        <w:rPr>
          <w:lang w:eastAsia="en-AU"/>
        </w:rPr>
        <w:lastRenderedPageBreak/>
        <w:t>When accessing mental health services,</w:t>
      </w:r>
      <w:r>
        <w:rPr>
          <w:lang w:eastAsia="en-AU"/>
        </w:rPr>
        <w:t xml:space="preserve"> many</w:t>
      </w:r>
      <w:r w:rsidRPr="00AA38FA">
        <w:rPr>
          <w:lang w:eastAsia="en-AU"/>
        </w:rPr>
        <w:t xml:space="preserve"> lived experience experts reported</w:t>
      </w:r>
      <w:r>
        <w:rPr>
          <w:lang w:eastAsia="en-AU"/>
        </w:rPr>
        <w:t xml:space="preserve"> relationships with clinicians based on power and control</w:t>
      </w:r>
      <w:r w:rsidRPr="00AA38FA">
        <w:rPr>
          <w:lang w:eastAsia="en-AU"/>
        </w:rPr>
        <w:t xml:space="preserve">. The firsthand experience of being forced to take medication was a recurring issue raised – how being ‘drugged’ felt physically and emotionally, as well as how being under the influence of medication affected people’s ability to maintain social relationships, engage in life-giving activities or meaningfully assert their rights. How mental health services provide, withhold and selectively record personal information was also raised by multiple lived experience experts. </w:t>
      </w:r>
    </w:p>
    <w:p w14:paraId="396B67E1" w14:textId="77777777" w:rsidR="00941D89" w:rsidRPr="00AA38FA" w:rsidRDefault="00941D89" w:rsidP="00941D89">
      <w:pPr>
        <w:rPr>
          <w:lang w:eastAsia="en-AU"/>
        </w:rPr>
      </w:pPr>
      <w:r w:rsidRPr="00AA38FA">
        <w:rPr>
          <w:lang w:eastAsia="en-AU"/>
        </w:rPr>
        <w:t xml:space="preserve">The intersection of mental health and legal systems also arose for many lived experience experts. A number of the stories outlined negative experiences of restrictive practices, </w:t>
      </w:r>
      <w:r>
        <w:rPr>
          <w:lang w:eastAsia="en-AU"/>
        </w:rPr>
        <w:t xml:space="preserve">of </w:t>
      </w:r>
      <w:r w:rsidRPr="00AA38FA">
        <w:rPr>
          <w:lang w:eastAsia="en-AU"/>
        </w:rPr>
        <w:t>feeling shut out of decision-making about their own treatment</w:t>
      </w:r>
      <w:r>
        <w:rPr>
          <w:lang w:eastAsia="en-AU"/>
        </w:rPr>
        <w:t>. Lived experience experts spoke about</w:t>
      </w:r>
      <w:r w:rsidRPr="00AA38FA">
        <w:rPr>
          <w:lang w:eastAsia="en-AU"/>
        </w:rPr>
        <w:t xml:space="preserve"> the flow-on consequences of discrimination and stigma, and violations of human rights without proper accountability. Some experts shared differing experiences about the Mental Health Tribunal (</w:t>
      </w:r>
      <w:r w:rsidRPr="00AA38FA">
        <w:rPr>
          <w:b/>
          <w:lang w:eastAsia="en-AU"/>
        </w:rPr>
        <w:t>Tribunal</w:t>
      </w:r>
      <w:r w:rsidRPr="00AA38FA">
        <w:rPr>
          <w:lang w:eastAsia="en-AU"/>
        </w:rPr>
        <w:t>), and former VLA clients with experience of therapeutic courts</w:t>
      </w:r>
      <w:r w:rsidRPr="00AA38FA">
        <w:rPr>
          <w:rStyle w:val="FootnoteReference"/>
          <w:lang w:eastAsia="en-AU"/>
        </w:rPr>
        <w:footnoteReference w:id="4"/>
      </w:r>
      <w:r w:rsidRPr="00AA38FA">
        <w:rPr>
          <w:lang w:eastAsia="en-AU"/>
        </w:rPr>
        <w:t xml:space="preserve"> reported positively about the therapeutic model, particularly in comparison with non-therapeutic court and tribunal systems.</w:t>
      </w:r>
    </w:p>
    <w:p w14:paraId="687CF30F" w14:textId="77777777" w:rsidR="00941D89" w:rsidRPr="00AA38FA" w:rsidRDefault="00941D89" w:rsidP="00941D89">
      <w:pPr>
        <w:pStyle w:val="Heading2"/>
      </w:pPr>
      <w:bookmarkStart w:id="28" w:name="_Toc43459067"/>
      <w:bookmarkStart w:id="29" w:name="_Toc43714883"/>
      <w:bookmarkStart w:id="30" w:name="_Toc44415712"/>
      <w:bookmarkStart w:id="31" w:name="_Toc44439859"/>
      <w:r w:rsidRPr="00AA38FA">
        <w:t>What needs to change</w:t>
      </w:r>
      <w:bookmarkEnd w:id="28"/>
      <w:bookmarkEnd w:id="29"/>
      <w:bookmarkEnd w:id="30"/>
      <w:bookmarkEnd w:id="31"/>
    </w:p>
    <w:p w14:paraId="1C857BDD" w14:textId="1460FCA7" w:rsidR="00941D89" w:rsidRPr="00AA38FA" w:rsidRDefault="00941D89" w:rsidP="00941D89">
      <w:pPr>
        <w:rPr>
          <w:lang w:eastAsia="en-AU"/>
        </w:rPr>
      </w:pPr>
      <w:r w:rsidRPr="00AA38FA">
        <w:rPr>
          <w:lang w:eastAsia="en-AU"/>
        </w:rPr>
        <w:t xml:space="preserve">Consumers of mental health services should drive and be central to every stage of reforming Victoria’s mental health system. As part of this project, lived experience experts identified system changes that would have helped them to avoid the suffering and hardship they have experienced in the current mental health system. They identified broader measures to address the social determinants of mental health, such as family violence, poverty, </w:t>
      </w:r>
      <w:r w:rsidR="00410AC3">
        <w:rPr>
          <w:lang w:eastAsia="en-AU"/>
        </w:rPr>
        <w:t>workplace bullying and harassment, as well as</w:t>
      </w:r>
      <w:r w:rsidRPr="00AA38FA">
        <w:rPr>
          <w:lang w:eastAsia="en-AU"/>
        </w:rPr>
        <w:t xml:space="preserve"> homelessness. Resourcing better service delivery and engaging in system re-design with mental health consumers was identified as essential to improving how our mental health system operates in practice. Training and development of mental health services and connected systems emerged repeatedly as a recommendation, as did education for young people and families as part of building a more nuanced understanding of mental health in homes and communities.</w:t>
      </w:r>
    </w:p>
    <w:p w14:paraId="47ED98F6" w14:textId="77777777" w:rsidR="00941D89" w:rsidRDefault="00941D89" w:rsidP="00941D89">
      <w:r w:rsidRPr="00AA38FA">
        <w:rPr>
          <w:lang w:eastAsia="en-AU"/>
        </w:rPr>
        <w:t>A number of lived experience experts identified the need to reconceptualise mental health issues and clinicians’ approach to treatment and medication, particularly when administered without consent. Experts also made a series of suggestions about how to provide stronger protections for mental health consumers against abuse, mistreatment and coercion</w:t>
      </w:r>
      <w:r>
        <w:rPr>
          <w:lang w:eastAsia="en-AU"/>
        </w:rPr>
        <w:t>. Finally, solutions to improve</w:t>
      </w:r>
      <w:r w:rsidRPr="00AA38FA">
        <w:rPr>
          <w:lang w:eastAsia="en-AU"/>
        </w:rPr>
        <w:t xml:space="preserve"> accountability mechanisms to ensure any reforms are effective</w:t>
      </w:r>
      <w:r>
        <w:rPr>
          <w:lang w:eastAsia="en-AU"/>
        </w:rPr>
        <w:t xml:space="preserve"> were raised</w:t>
      </w:r>
      <w:r w:rsidRPr="00AA38FA">
        <w:rPr>
          <w:lang w:eastAsia="en-AU"/>
        </w:rPr>
        <w:t>, particularly for people under compulsory treatment and</w:t>
      </w:r>
      <w:r>
        <w:rPr>
          <w:lang w:eastAsia="en-AU"/>
        </w:rPr>
        <w:t xml:space="preserve"> forensic mental health settings</w:t>
      </w:r>
      <w:r w:rsidRPr="00AA38FA">
        <w:rPr>
          <w:lang w:eastAsia="en-AU"/>
        </w:rPr>
        <w:t>.</w:t>
      </w:r>
    </w:p>
    <w:p w14:paraId="011200BE" w14:textId="77777777" w:rsidR="00941D89" w:rsidRPr="00DA0C0C" w:rsidRDefault="00941D89" w:rsidP="00941D89">
      <w:pPr>
        <w:rPr>
          <w:lang w:eastAsia="en-AU"/>
        </w:rPr>
      </w:pPr>
    </w:p>
    <w:p w14:paraId="2AB337AA" w14:textId="77777777" w:rsidR="00941D89" w:rsidRPr="00AA38FA" w:rsidRDefault="00941D89" w:rsidP="00941D89">
      <w:pPr>
        <w:pStyle w:val="Heading1"/>
        <w:numPr>
          <w:ilvl w:val="0"/>
          <w:numId w:val="16"/>
        </w:numPr>
        <w:spacing w:after="240"/>
        <w:rPr>
          <w:lang w:val="en-AU"/>
        </w:rPr>
      </w:pPr>
      <w:r w:rsidRPr="00AA38FA">
        <w:rPr>
          <w:lang w:val="en-AU"/>
        </w:rPr>
        <w:br w:type="page"/>
      </w:r>
      <w:bookmarkStart w:id="32" w:name="_Toc43714884"/>
      <w:bookmarkStart w:id="33" w:name="_Toc44415713"/>
      <w:bookmarkStart w:id="34" w:name="_Toc44439860"/>
      <w:r w:rsidRPr="00AA38FA">
        <w:rPr>
          <w:lang w:val="en-AU"/>
        </w:rPr>
        <w:lastRenderedPageBreak/>
        <w:t>Summary of key themes identified by experts</w:t>
      </w:r>
      <w:bookmarkEnd w:id="32"/>
      <w:bookmarkEnd w:id="33"/>
      <w:bookmarkEnd w:id="34"/>
    </w:p>
    <w:p w14:paraId="386B48E7" w14:textId="77777777" w:rsidR="00941D89" w:rsidRDefault="00941D89" w:rsidP="00941D89">
      <w:pPr>
        <w:pStyle w:val="Heading2"/>
        <w:spacing w:before="0"/>
      </w:pPr>
      <w:bookmarkStart w:id="35" w:name="_Toc43714885"/>
      <w:bookmarkStart w:id="36" w:name="_Toc44415714"/>
      <w:bookmarkStart w:id="37" w:name="_Toc44439861"/>
      <w:r>
        <w:t>2.1</w:t>
      </w:r>
      <w:r>
        <w:tab/>
        <w:t>Systemic themes identified by lived experience experts</w:t>
      </w:r>
      <w:bookmarkEnd w:id="35"/>
      <w:bookmarkEnd w:id="36"/>
      <w:bookmarkEnd w:id="37"/>
    </w:p>
    <w:p w14:paraId="06D8AA97" w14:textId="77777777" w:rsidR="00941D89" w:rsidRPr="00C12395" w:rsidRDefault="00941D89" w:rsidP="00941D89">
      <w:pPr>
        <w:pStyle w:val="Normalshadedbox"/>
        <w:numPr>
          <w:ilvl w:val="0"/>
          <w:numId w:val="0"/>
        </w:numPr>
        <w:ind w:left="814" w:hanging="360"/>
        <w:rPr>
          <w:szCs w:val="22"/>
          <w:lang w:val="en-AU"/>
        </w:rPr>
      </w:pPr>
      <w:r w:rsidRPr="00C12395">
        <w:rPr>
          <w:szCs w:val="22"/>
          <w:lang w:val="en-AU"/>
        </w:rPr>
        <w:t>Drivers of mental health</w:t>
      </w:r>
      <w:r>
        <w:rPr>
          <w:szCs w:val="22"/>
          <w:lang w:val="en-AU"/>
        </w:rPr>
        <w:t xml:space="preserve"> issues</w:t>
      </w:r>
    </w:p>
    <w:p w14:paraId="4115046C" w14:textId="77777777" w:rsidR="00941D89" w:rsidRPr="00950C73" w:rsidRDefault="00941D89" w:rsidP="00941D89">
      <w:pPr>
        <w:pStyle w:val="Normalshadedbox"/>
        <w:rPr>
          <w:b w:val="0"/>
          <w:szCs w:val="22"/>
          <w:lang w:val="en-AU"/>
        </w:rPr>
      </w:pPr>
      <w:r w:rsidRPr="008702FE">
        <w:rPr>
          <w:b w:val="0"/>
          <w:szCs w:val="22"/>
          <w:lang w:val="en-AU"/>
        </w:rPr>
        <w:t>Low income and poverty</w:t>
      </w:r>
    </w:p>
    <w:p w14:paraId="5E578B75" w14:textId="77777777" w:rsidR="00941D89" w:rsidRPr="00950C73" w:rsidRDefault="00941D89" w:rsidP="00941D89">
      <w:pPr>
        <w:pStyle w:val="Normalshadedbox"/>
        <w:rPr>
          <w:b w:val="0"/>
          <w:szCs w:val="22"/>
          <w:lang w:val="en-AU"/>
        </w:rPr>
      </w:pPr>
      <w:r w:rsidRPr="00950C73">
        <w:rPr>
          <w:b w:val="0"/>
          <w:szCs w:val="22"/>
          <w:lang w:val="en-AU"/>
        </w:rPr>
        <w:t>Unhelpful family approaches to mental health</w:t>
      </w:r>
    </w:p>
    <w:p w14:paraId="5F8DFABE" w14:textId="77777777" w:rsidR="00941D89" w:rsidRPr="00950C73" w:rsidRDefault="00941D89" w:rsidP="00941D89">
      <w:pPr>
        <w:pStyle w:val="Normalshadedbox"/>
        <w:rPr>
          <w:b w:val="0"/>
          <w:szCs w:val="22"/>
          <w:lang w:val="en-AU"/>
        </w:rPr>
      </w:pPr>
      <w:r w:rsidRPr="00950C73">
        <w:rPr>
          <w:b w:val="0"/>
          <w:szCs w:val="22"/>
          <w:lang w:val="en-AU"/>
        </w:rPr>
        <w:t>Family violence</w:t>
      </w:r>
      <w:r>
        <w:rPr>
          <w:b w:val="0"/>
          <w:szCs w:val="22"/>
          <w:lang w:val="en-AU"/>
        </w:rPr>
        <w:t xml:space="preserve"> </w:t>
      </w:r>
      <w:r w:rsidRPr="00950C73">
        <w:rPr>
          <w:b w:val="0"/>
          <w:szCs w:val="22"/>
          <w:lang w:val="en-AU"/>
        </w:rPr>
        <w:t>and abuse</w:t>
      </w:r>
    </w:p>
    <w:p w14:paraId="64D932CC" w14:textId="77777777" w:rsidR="00941D89" w:rsidRPr="00950C73" w:rsidRDefault="00941D89" w:rsidP="00941D89">
      <w:pPr>
        <w:pStyle w:val="Normalshadedbox"/>
        <w:rPr>
          <w:b w:val="0"/>
          <w:szCs w:val="22"/>
          <w:lang w:val="en-AU"/>
        </w:rPr>
      </w:pPr>
      <w:r w:rsidRPr="00950C73">
        <w:rPr>
          <w:b w:val="0"/>
          <w:szCs w:val="22"/>
          <w:lang w:val="en-AU"/>
        </w:rPr>
        <w:t>Structural barriers affecting young people</w:t>
      </w:r>
    </w:p>
    <w:p w14:paraId="7B7EABE6" w14:textId="77777777" w:rsidR="00941D89" w:rsidRPr="00950C73" w:rsidRDefault="00941D89" w:rsidP="00941D89">
      <w:pPr>
        <w:pStyle w:val="Normalshadedbox"/>
        <w:rPr>
          <w:b w:val="0"/>
          <w:szCs w:val="22"/>
          <w:lang w:val="en-AU"/>
        </w:rPr>
      </w:pPr>
      <w:r w:rsidRPr="00950C73">
        <w:rPr>
          <w:b w:val="0"/>
          <w:szCs w:val="22"/>
          <w:lang w:val="en-AU"/>
        </w:rPr>
        <w:t>Housing and homelessness</w:t>
      </w:r>
    </w:p>
    <w:p w14:paraId="4595970F" w14:textId="77777777" w:rsidR="00941D89" w:rsidRPr="00950C73" w:rsidRDefault="00941D89" w:rsidP="00941D89">
      <w:pPr>
        <w:pStyle w:val="Normalshadedbox"/>
        <w:rPr>
          <w:b w:val="0"/>
          <w:szCs w:val="22"/>
          <w:lang w:val="en-AU"/>
        </w:rPr>
      </w:pPr>
      <w:r w:rsidRPr="00950C73">
        <w:rPr>
          <w:b w:val="0"/>
          <w:szCs w:val="22"/>
          <w:lang w:val="en-AU"/>
        </w:rPr>
        <w:t>Discrimination, bullying and harassment</w:t>
      </w:r>
    </w:p>
    <w:p w14:paraId="16D0E1B5" w14:textId="77777777" w:rsidR="00941D89" w:rsidRPr="00950C73" w:rsidRDefault="00941D89" w:rsidP="00941D89">
      <w:pPr>
        <w:pStyle w:val="Normalshadedbox"/>
        <w:spacing w:after="0"/>
        <w:rPr>
          <w:szCs w:val="22"/>
        </w:rPr>
      </w:pPr>
      <w:r w:rsidRPr="00950C73">
        <w:rPr>
          <w:b w:val="0"/>
          <w:szCs w:val="22"/>
          <w:lang w:val="en-AU"/>
        </w:rPr>
        <w:t>Drug and alcohol use</w:t>
      </w:r>
    </w:p>
    <w:p w14:paraId="704464B3" w14:textId="77777777" w:rsidR="00AD69AE" w:rsidRPr="00C12395" w:rsidRDefault="00AD69AE" w:rsidP="00AD69AE">
      <w:pPr>
        <w:pStyle w:val="Normalshadedbox"/>
        <w:numPr>
          <w:ilvl w:val="0"/>
          <w:numId w:val="0"/>
        </w:numPr>
        <w:spacing w:before="120"/>
        <w:ind w:left="814" w:hanging="360"/>
        <w:rPr>
          <w:szCs w:val="22"/>
          <w:lang w:val="en-AU"/>
        </w:rPr>
      </w:pPr>
      <w:r w:rsidRPr="00C12395">
        <w:rPr>
          <w:szCs w:val="22"/>
          <w:lang w:val="en-AU"/>
        </w:rPr>
        <w:t>Information, health records and privacy</w:t>
      </w:r>
    </w:p>
    <w:p w14:paraId="0AD821B1" w14:textId="77777777" w:rsidR="00AD69AE" w:rsidRPr="00950C73" w:rsidRDefault="00AD69AE" w:rsidP="00AD69AE">
      <w:pPr>
        <w:pStyle w:val="Normalshadedbox"/>
        <w:rPr>
          <w:b w:val="0"/>
          <w:lang w:val="en-AU"/>
        </w:rPr>
      </w:pPr>
      <w:r w:rsidRPr="50182897">
        <w:rPr>
          <w:b w:val="0"/>
          <w:lang w:val="en-AU"/>
        </w:rPr>
        <w:t>Lack of information about hospital processes</w:t>
      </w:r>
    </w:p>
    <w:p w14:paraId="209134AE" w14:textId="77777777" w:rsidR="00AD69AE" w:rsidRPr="00950C73" w:rsidRDefault="00AD69AE" w:rsidP="00AD69AE">
      <w:pPr>
        <w:pStyle w:val="Normalshadedbox"/>
        <w:rPr>
          <w:b w:val="0"/>
          <w:szCs w:val="22"/>
          <w:lang w:val="en-AU"/>
        </w:rPr>
      </w:pPr>
      <w:r w:rsidRPr="00950C73">
        <w:rPr>
          <w:b w:val="0"/>
          <w:szCs w:val="22"/>
          <w:lang w:val="en-AU"/>
        </w:rPr>
        <w:t>Barriers to</w:t>
      </w:r>
      <w:r w:rsidRPr="00950C73">
        <w:rPr>
          <w:szCs w:val="22"/>
          <w:lang w:val="en-AU"/>
        </w:rPr>
        <w:t xml:space="preserve"> </w:t>
      </w:r>
      <w:r w:rsidRPr="00950C73">
        <w:rPr>
          <w:b w:val="0"/>
          <w:szCs w:val="22"/>
          <w:lang w:val="en-AU"/>
        </w:rPr>
        <w:t>access, contribute to, or correct clinical notes</w:t>
      </w:r>
    </w:p>
    <w:p w14:paraId="7D9EC595" w14:textId="77777777" w:rsidR="00AD69AE" w:rsidRPr="00950C73" w:rsidRDefault="00AD69AE" w:rsidP="00AD69AE">
      <w:pPr>
        <w:pStyle w:val="Normalshadedbox"/>
        <w:spacing w:after="0"/>
        <w:rPr>
          <w:szCs w:val="22"/>
        </w:rPr>
      </w:pPr>
      <w:r w:rsidRPr="00950C73">
        <w:rPr>
          <w:b w:val="0"/>
          <w:szCs w:val="22"/>
          <w:lang w:val="en-AU"/>
        </w:rPr>
        <w:t>Experiences of privacy breaches and unwanted family involvement</w:t>
      </w:r>
    </w:p>
    <w:p w14:paraId="666FACA0" w14:textId="77777777" w:rsidR="00941D89" w:rsidRPr="00C12395" w:rsidRDefault="00941D89" w:rsidP="00941D89">
      <w:pPr>
        <w:pStyle w:val="Normalshadedbox"/>
        <w:numPr>
          <w:ilvl w:val="0"/>
          <w:numId w:val="0"/>
        </w:numPr>
        <w:spacing w:before="120"/>
        <w:ind w:left="814" w:hanging="360"/>
        <w:rPr>
          <w:szCs w:val="22"/>
          <w:lang w:val="en-AU"/>
        </w:rPr>
      </w:pPr>
      <w:r w:rsidRPr="00C12395">
        <w:rPr>
          <w:szCs w:val="22"/>
          <w:lang w:val="en-AU"/>
        </w:rPr>
        <w:t>Barriers to accessing quality mental health services</w:t>
      </w:r>
    </w:p>
    <w:p w14:paraId="653E6817" w14:textId="77777777" w:rsidR="00941D89" w:rsidRPr="00950C73" w:rsidRDefault="00941D89" w:rsidP="00941D89">
      <w:pPr>
        <w:pStyle w:val="Normalshadedbox"/>
        <w:rPr>
          <w:b w:val="0"/>
          <w:szCs w:val="22"/>
          <w:lang w:val="en-AU"/>
        </w:rPr>
      </w:pPr>
      <w:r w:rsidRPr="008702FE">
        <w:rPr>
          <w:b w:val="0"/>
          <w:szCs w:val="22"/>
          <w:lang w:val="en-AU"/>
        </w:rPr>
        <w:t xml:space="preserve">Lack of appropriate, affordable </w:t>
      </w:r>
      <w:r w:rsidRPr="00950C73">
        <w:rPr>
          <w:b w:val="0"/>
          <w:szCs w:val="22"/>
          <w:lang w:val="en-AU"/>
        </w:rPr>
        <w:t>and voluntary community services</w:t>
      </w:r>
    </w:p>
    <w:p w14:paraId="262C1EC3" w14:textId="77777777" w:rsidR="00941D89" w:rsidRPr="00950C73" w:rsidRDefault="00941D89" w:rsidP="00941D89">
      <w:pPr>
        <w:pStyle w:val="Normalshadedbox"/>
        <w:rPr>
          <w:b w:val="0"/>
          <w:szCs w:val="22"/>
          <w:lang w:val="en-AU"/>
        </w:rPr>
      </w:pPr>
      <w:r w:rsidRPr="00950C73">
        <w:rPr>
          <w:b w:val="0"/>
          <w:szCs w:val="22"/>
          <w:lang w:val="en-AU"/>
        </w:rPr>
        <w:t>Age limits and transitions between youth</w:t>
      </w:r>
      <w:r>
        <w:rPr>
          <w:b w:val="0"/>
          <w:szCs w:val="22"/>
          <w:lang w:val="en-AU"/>
        </w:rPr>
        <w:t>, adult and aged</w:t>
      </w:r>
      <w:r w:rsidRPr="00950C73">
        <w:rPr>
          <w:b w:val="0"/>
          <w:szCs w:val="22"/>
          <w:lang w:val="en-AU"/>
        </w:rPr>
        <w:t xml:space="preserve"> mental health services</w:t>
      </w:r>
    </w:p>
    <w:p w14:paraId="05A4E19B" w14:textId="77777777" w:rsidR="00941D89" w:rsidRPr="00950C73" w:rsidRDefault="00941D89" w:rsidP="00941D89">
      <w:pPr>
        <w:pStyle w:val="Normalshadedbox"/>
        <w:rPr>
          <w:b w:val="0"/>
          <w:szCs w:val="22"/>
          <w:lang w:val="en-AU"/>
        </w:rPr>
      </w:pPr>
      <w:r w:rsidRPr="00950C73">
        <w:rPr>
          <w:b w:val="0"/>
          <w:szCs w:val="22"/>
          <w:lang w:val="en-AU"/>
        </w:rPr>
        <w:t>Mental health facilities and therapeutic activities</w:t>
      </w:r>
    </w:p>
    <w:p w14:paraId="216FA4B8" w14:textId="77777777" w:rsidR="00941D89" w:rsidRPr="00950C73" w:rsidRDefault="00941D89" w:rsidP="00941D89">
      <w:pPr>
        <w:pStyle w:val="Normalshadedbox"/>
        <w:rPr>
          <w:b w:val="0"/>
          <w:szCs w:val="22"/>
          <w:lang w:val="en-AU"/>
        </w:rPr>
      </w:pPr>
      <w:r w:rsidRPr="00950C73">
        <w:rPr>
          <w:b w:val="0"/>
          <w:szCs w:val="22"/>
          <w:lang w:val="en-AU"/>
        </w:rPr>
        <w:t xml:space="preserve">Negative </w:t>
      </w:r>
      <w:r>
        <w:rPr>
          <w:b w:val="0"/>
          <w:szCs w:val="22"/>
          <w:lang w:val="en-AU"/>
        </w:rPr>
        <w:t>experiences of first responders and emergency departments</w:t>
      </w:r>
    </w:p>
    <w:p w14:paraId="530EDD2A" w14:textId="77777777" w:rsidR="00941D89" w:rsidRPr="00CB3E6F" w:rsidRDefault="00941D89" w:rsidP="00941D89">
      <w:pPr>
        <w:pStyle w:val="Normalshadedbox"/>
        <w:spacing w:after="0"/>
        <w:rPr>
          <w:szCs w:val="22"/>
        </w:rPr>
      </w:pPr>
      <w:r w:rsidRPr="00950C73">
        <w:rPr>
          <w:b w:val="0"/>
          <w:szCs w:val="22"/>
          <w:lang w:val="en-AU"/>
        </w:rPr>
        <w:t>A lack of staff and beds</w:t>
      </w:r>
    </w:p>
    <w:p w14:paraId="7C47888B" w14:textId="77777777" w:rsidR="00941D89" w:rsidRPr="00CB3E6F" w:rsidRDefault="00941D89" w:rsidP="00941D89">
      <w:pPr>
        <w:pStyle w:val="Normalshadedbox"/>
        <w:rPr>
          <w:b w:val="0"/>
          <w:szCs w:val="22"/>
          <w:lang w:val="en-AU"/>
        </w:rPr>
      </w:pPr>
      <w:r w:rsidRPr="008702FE">
        <w:rPr>
          <w:b w:val="0"/>
          <w:szCs w:val="22"/>
          <w:lang w:val="en-AU"/>
        </w:rPr>
        <w:t xml:space="preserve">Experiences of feeling </w:t>
      </w:r>
      <w:r w:rsidRPr="00950C73">
        <w:rPr>
          <w:b w:val="0"/>
          <w:szCs w:val="22"/>
          <w:lang w:val="en-AU"/>
        </w:rPr>
        <w:t>unsafe in inpatient services</w:t>
      </w:r>
    </w:p>
    <w:p w14:paraId="5F4E391A" w14:textId="77777777" w:rsidR="00941D89" w:rsidRPr="00C12395" w:rsidRDefault="00941D89" w:rsidP="00941D89">
      <w:pPr>
        <w:pStyle w:val="Normalshadedbox"/>
        <w:numPr>
          <w:ilvl w:val="0"/>
          <w:numId w:val="0"/>
        </w:numPr>
        <w:spacing w:before="120"/>
        <w:ind w:left="814" w:hanging="360"/>
        <w:rPr>
          <w:lang w:val="en-AU"/>
        </w:rPr>
      </w:pPr>
      <w:r>
        <w:rPr>
          <w:lang w:val="en-AU"/>
        </w:rPr>
        <w:t>Discrimination, compulsory treatment and restrictive practices</w:t>
      </w:r>
    </w:p>
    <w:p w14:paraId="56F176FB" w14:textId="77777777" w:rsidR="00941D89" w:rsidRPr="00950C73" w:rsidRDefault="00941D89" w:rsidP="00941D89">
      <w:pPr>
        <w:pStyle w:val="Normalshadedbox"/>
        <w:rPr>
          <w:b w:val="0"/>
          <w:szCs w:val="22"/>
          <w:lang w:val="en-AU"/>
        </w:rPr>
      </w:pPr>
      <w:r w:rsidRPr="008702FE">
        <w:rPr>
          <w:b w:val="0"/>
          <w:szCs w:val="22"/>
          <w:lang w:val="en-AU"/>
        </w:rPr>
        <w:t>Experiences of</w:t>
      </w:r>
      <w:r w:rsidRPr="00950C73">
        <w:rPr>
          <w:b w:val="0"/>
          <w:szCs w:val="22"/>
          <w:lang w:val="en-AU"/>
        </w:rPr>
        <w:t xml:space="preserve"> stigma and discrimination</w:t>
      </w:r>
    </w:p>
    <w:p w14:paraId="086E618A" w14:textId="77777777" w:rsidR="00941D89" w:rsidRPr="00950C73" w:rsidRDefault="00941D89" w:rsidP="00941D89">
      <w:pPr>
        <w:pStyle w:val="Normalshadedbox"/>
        <w:rPr>
          <w:b w:val="0"/>
          <w:szCs w:val="22"/>
          <w:lang w:val="en-AU"/>
        </w:rPr>
      </w:pPr>
      <w:r w:rsidRPr="00950C73">
        <w:rPr>
          <w:b w:val="0"/>
          <w:szCs w:val="22"/>
          <w:lang w:val="en-AU"/>
        </w:rPr>
        <w:t>Failure to involve lived experience experts in their own treatment</w:t>
      </w:r>
    </w:p>
    <w:p w14:paraId="0DA0A342" w14:textId="77777777" w:rsidR="00941D89" w:rsidRPr="00950C73" w:rsidRDefault="00941D89" w:rsidP="00941D89">
      <w:pPr>
        <w:pStyle w:val="Normalshadedbox"/>
        <w:spacing w:after="0"/>
        <w:rPr>
          <w:szCs w:val="22"/>
        </w:rPr>
      </w:pPr>
      <w:r w:rsidRPr="00950C73">
        <w:rPr>
          <w:b w:val="0"/>
          <w:szCs w:val="22"/>
          <w:lang w:val="en-AU"/>
        </w:rPr>
        <w:t>Negative experiences of restrictive practices</w:t>
      </w:r>
    </w:p>
    <w:p w14:paraId="62558FB3" w14:textId="77777777" w:rsidR="00941D89" w:rsidRPr="00C12395" w:rsidRDefault="00941D89" w:rsidP="00941D89">
      <w:pPr>
        <w:pStyle w:val="Normalshadedbox"/>
        <w:numPr>
          <w:ilvl w:val="0"/>
          <w:numId w:val="0"/>
        </w:numPr>
        <w:spacing w:before="120"/>
        <w:ind w:left="814" w:hanging="360"/>
        <w:rPr>
          <w:szCs w:val="22"/>
          <w:lang w:val="en-AU"/>
        </w:rPr>
      </w:pPr>
      <w:r w:rsidRPr="00C12395">
        <w:rPr>
          <w:szCs w:val="22"/>
          <w:lang w:val="en-AU"/>
        </w:rPr>
        <w:t>Experiences of power and control</w:t>
      </w:r>
    </w:p>
    <w:p w14:paraId="6F219F53" w14:textId="77777777" w:rsidR="00941D89" w:rsidRPr="00950C73" w:rsidRDefault="00941D89" w:rsidP="00941D89">
      <w:pPr>
        <w:pStyle w:val="Normalshadedbox"/>
        <w:rPr>
          <w:b w:val="0"/>
          <w:szCs w:val="22"/>
          <w:lang w:val="en-AU"/>
        </w:rPr>
      </w:pPr>
      <w:r w:rsidRPr="00950C73">
        <w:rPr>
          <w:b w:val="0"/>
          <w:szCs w:val="22"/>
          <w:lang w:val="en-AU"/>
        </w:rPr>
        <w:t>Power imbalances between consumers and clinicians</w:t>
      </w:r>
    </w:p>
    <w:p w14:paraId="77EA1C33" w14:textId="77777777" w:rsidR="00941D89" w:rsidRPr="00950C73" w:rsidRDefault="00941D89" w:rsidP="00941D89">
      <w:pPr>
        <w:pStyle w:val="Normalshadedbox"/>
        <w:rPr>
          <w:b w:val="0"/>
          <w:szCs w:val="22"/>
          <w:lang w:val="en-AU"/>
        </w:rPr>
      </w:pPr>
      <w:r w:rsidRPr="00950C73">
        <w:rPr>
          <w:b w:val="0"/>
          <w:szCs w:val="22"/>
          <w:lang w:val="en-AU"/>
        </w:rPr>
        <w:t>Lack of accountability</w:t>
      </w:r>
    </w:p>
    <w:p w14:paraId="6B48C3D7" w14:textId="77777777" w:rsidR="00941D89" w:rsidRPr="00950C73" w:rsidRDefault="00941D89" w:rsidP="00941D89">
      <w:pPr>
        <w:pStyle w:val="Normalshadedbox"/>
        <w:spacing w:after="0"/>
        <w:rPr>
          <w:szCs w:val="22"/>
        </w:rPr>
      </w:pPr>
      <w:r w:rsidRPr="00950C73">
        <w:rPr>
          <w:b w:val="0"/>
          <w:szCs w:val="22"/>
          <w:lang w:val="en-AU"/>
        </w:rPr>
        <w:t>Benefits of legal and non-legal advocacy</w:t>
      </w:r>
    </w:p>
    <w:p w14:paraId="618DFDEC" w14:textId="77777777" w:rsidR="00941D89" w:rsidRPr="00C12395" w:rsidRDefault="00941D89" w:rsidP="00941D89">
      <w:pPr>
        <w:pStyle w:val="Normalshadedbox"/>
        <w:numPr>
          <w:ilvl w:val="0"/>
          <w:numId w:val="0"/>
        </w:numPr>
        <w:spacing w:before="120"/>
        <w:ind w:left="814" w:hanging="360"/>
        <w:rPr>
          <w:szCs w:val="22"/>
          <w:lang w:val="en-AU"/>
        </w:rPr>
      </w:pPr>
      <w:r w:rsidRPr="00C12395">
        <w:rPr>
          <w:szCs w:val="22"/>
          <w:lang w:val="en-AU"/>
        </w:rPr>
        <w:t>Courts, tribunals and legal issues</w:t>
      </w:r>
    </w:p>
    <w:p w14:paraId="1F533974" w14:textId="77777777" w:rsidR="00941D89" w:rsidRPr="00950C73" w:rsidRDefault="00941D89" w:rsidP="00941D89">
      <w:pPr>
        <w:pStyle w:val="Normalshadedbox"/>
        <w:rPr>
          <w:b w:val="0"/>
          <w:szCs w:val="22"/>
          <w:lang w:val="en-AU"/>
        </w:rPr>
      </w:pPr>
      <w:r w:rsidRPr="008702FE">
        <w:rPr>
          <w:b w:val="0"/>
          <w:szCs w:val="22"/>
          <w:lang w:val="en-AU"/>
        </w:rPr>
        <w:t>Mixed experiences of the Mental Health Tribunal</w:t>
      </w:r>
    </w:p>
    <w:p w14:paraId="56CFCE23" w14:textId="77777777" w:rsidR="00941D89" w:rsidRPr="00950C73" w:rsidRDefault="00941D89" w:rsidP="00941D89">
      <w:pPr>
        <w:pStyle w:val="Normalshadedbox"/>
        <w:spacing w:after="0"/>
        <w:rPr>
          <w:szCs w:val="22"/>
        </w:rPr>
      </w:pPr>
      <w:r w:rsidRPr="00950C73">
        <w:rPr>
          <w:b w:val="0"/>
          <w:szCs w:val="22"/>
          <w:lang w:val="en-AU"/>
        </w:rPr>
        <w:t>Positive experiences of Therapeutic Courts</w:t>
      </w:r>
    </w:p>
    <w:p w14:paraId="7D23FAFD" w14:textId="77777777" w:rsidR="00941D89" w:rsidRDefault="00941D89" w:rsidP="00941D89">
      <w:pPr>
        <w:pStyle w:val="Normalshadedbox"/>
        <w:numPr>
          <w:ilvl w:val="0"/>
          <w:numId w:val="0"/>
        </w:numPr>
        <w:spacing w:before="120"/>
        <w:ind w:left="814" w:hanging="360"/>
        <w:rPr>
          <w:szCs w:val="22"/>
          <w:lang w:val="en-AU"/>
        </w:rPr>
      </w:pPr>
      <w:r w:rsidRPr="00C12395">
        <w:rPr>
          <w:szCs w:val="22"/>
          <w:lang w:val="en-AU"/>
        </w:rPr>
        <w:t xml:space="preserve">Experiences </w:t>
      </w:r>
      <w:r>
        <w:rPr>
          <w:szCs w:val="22"/>
          <w:lang w:val="en-AU"/>
        </w:rPr>
        <w:t>of medication</w:t>
      </w:r>
    </w:p>
    <w:p w14:paraId="6860B9CA" w14:textId="77777777" w:rsidR="00941D89" w:rsidRPr="0003580A" w:rsidRDefault="00941D89" w:rsidP="00941D89">
      <w:pPr>
        <w:pStyle w:val="Normalshadedbox"/>
        <w:rPr>
          <w:b w:val="0"/>
          <w:bCs/>
        </w:rPr>
      </w:pPr>
      <w:r>
        <w:rPr>
          <w:b w:val="0"/>
          <w:bCs/>
        </w:rPr>
        <w:t>Positive experiences of medication for some consumers</w:t>
      </w:r>
    </w:p>
    <w:p w14:paraId="61C45A37" w14:textId="77777777" w:rsidR="00941D89" w:rsidRPr="0003580A" w:rsidRDefault="00941D89" w:rsidP="00941D89">
      <w:pPr>
        <w:pStyle w:val="Normalshadedbox"/>
        <w:rPr>
          <w:b w:val="0"/>
          <w:bCs/>
        </w:rPr>
      </w:pPr>
      <w:r>
        <w:rPr>
          <w:b w:val="0"/>
          <w:bCs/>
        </w:rPr>
        <w:t>Most consumers reported s</w:t>
      </w:r>
      <w:r w:rsidRPr="0003580A">
        <w:rPr>
          <w:b w:val="0"/>
          <w:bCs/>
        </w:rPr>
        <w:t>ignificant harmful psychological and physical effects</w:t>
      </w:r>
      <w:r>
        <w:rPr>
          <w:b w:val="0"/>
          <w:bCs/>
        </w:rPr>
        <w:t xml:space="preserve"> of medication</w:t>
      </w:r>
    </w:p>
    <w:p w14:paraId="44C5D608" w14:textId="77777777" w:rsidR="00941D89" w:rsidRPr="001D7C33" w:rsidRDefault="00941D89" w:rsidP="00941D89">
      <w:pPr>
        <w:pStyle w:val="Normalshadedbox"/>
        <w:rPr>
          <w:b w:val="0"/>
        </w:rPr>
      </w:pPr>
      <w:r w:rsidRPr="0003580A">
        <w:rPr>
          <w:b w:val="0"/>
          <w:bCs/>
        </w:rPr>
        <w:t xml:space="preserve">Experiences of harmful effects were often minimised or reframed as </w:t>
      </w:r>
      <w:r>
        <w:rPr>
          <w:b w:val="0"/>
          <w:bCs/>
        </w:rPr>
        <w:t xml:space="preserve">behavioural </w:t>
      </w:r>
      <w:r w:rsidRPr="0003580A">
        <w:rPr>
          <w:b w:val="0"/>
          <w:bCs/>
        </w:rPr>
        <w:t>issue</w:t>
      </w:r>
      <w:r>
        <w:rPr>
          <w:b w:val="0"/>
          <w:bCs/>
        </w:rPr>
        <w:t>s</w:t>
      </w:r>
    </w:p>
    <w:p w14:paraId="74B0D9E1" w14:textId="77777777" w:rsidR="00941D89" w:rsidRPr="009A1C6B" w:rsidRDefault="00941D89" w:rsidP="00941D89"/>
    <w:p w14:paraId="3FA378EF" w14:textId="77777777" w:rsidR="00941D89" w:rsidRDefault="00941D89" w:rsidP="00941D89">
      <w:pPr>
        <w:pStyle w:val="Heading2"/>
      </w:pPr>
      <w:bookmarkStart w:id="38" w:name="_Toc43714886"/>
      <w:bookmarkStart w:id="39" w:name="_Toc44415715"/>
      <w:bookmarkStart w:id="40" w:name="_Toc44439862"/>
      <w:r>
        <w:lastRenderedPageBreak/>
        <w:t>2.2</w:t>
      </w:r>
      <w:r>
        <w:tab/>
        <w:t xml:space="preserve">Systemic solutions </w:t>
      </w:r>
      <w:bookmarkEnd w:id="38"/>
      <w:r>
        <w:t>identified by lived experience experts</w:t>
      </w:r>
      <w:bookmarkEnd w:id="39"/>
      <w:bookmarkEnd w:id="40"/>
    </w:p>
    <w:p w14:paraId="7D634DC0" w14:textId="77777777" w:rsidR="00941D89" w:rsidRPr="00C12395" w:rsidRDefault="00941D89" w:rsidP="00941D89">
      <w:pPr>
        <w:pStyle w:val="Normalshadedbox"/>
        <w:numPr>
          <w:ilvl w:val="0"/>
          <w:numId w:val="0"/>
        </w:numPr>
        <w:ind w:left="814" w:hanging="360"/>
        <w:rPr>
          <w:szCs w:val="22"/>
          <w:lang w:val="en-AU"/>
        </w:rPr>
      </w:pPr>
      <w:r w:rsidRPr="00C12395">
        <w:rPr>
          <w:szCs w:val="22"/>
          <w:lang w:val="en-AU"/>
        </w:rPr>
        <w:t>Address the social determinants of mental health</w:t>
      </w:r>
    </w:p>
    <w:p w14:paraId="65AAB24A" w14:textId="77777777" w:rsidR="00941D89" w:rsidRPr="00950C73" w:rsidRDefault="00941D89" w:rsidP="00941D89">
      <w:pPr>
        <w:pStyle w:val="Normalshadedbox"/>
        <w:rPr>
          <w:szCs w:val="22"/>
        </w:rPr>
      </w:pPr>
      <w:r w:rsidRPr="00950C73">
        <w:rPr>
          <w:b w:val="0"/>
          <w:szCs w:val="22"/>
          <w:lang w:val="en-AU"/>
        </w:rPr>
        <w:t>Address family violence through better policing and housing responses</w:t>
      </w:r>
    </w:p>
    <w:p w14:paraId="60869E51" w14:textId="77777777" w:rsidR="00941D89" w:rsidRPr="00950C73" w:rsidRDefault="00941D89" w:rsidP="00941D89">
      <w:pPr>
        <w:pStyle w:val="Normalshadedbox"/>
        <w:rPr>
          <w:szCs w:val="22"/>
        </w:rPr>
      </w:pPr>
      <w:r w:rsidRPr="00950C73">
        <w:rPr>
          <w:b w:val="0"/>
          <w:szCs w:val="22"/>
          <w:lang w:val="en-AU"/>
        </w:rPr>
        <w:t>Enable meaningful employment</w:t>
      </w:r>
    </w:p>
    <w:p w14:paraId="277476AC" w14:textId="77777777" w:rsidR="00941D89" w:rsidRPr="00950C73" w:rsidRDefault="00941D89" w:rsidP="00941D89">
      <w:pPr>
        <w:pStyle w:val="Normalshadedbox"/>
        <w:spacing w:after="0"/>
        <w:rPr>
          <w:szCs w:val="22"/>
        </w:rPr>
      </w:pPr>
      <w:r w:rsidRPr="00950C73">
        <w:rPr>
          <w:b w:val="0"/>
          <w:szCs w:val="22"/>
          <w:lang w:val="en-AU"/>
        </w:rPr>
        <w:t>Address workplace bullying and harassment</w:t>
      </w:r>
    </w:p>
    <w:p w14:paraId="39F977E1" w14:textId="77777777" w:rsidR="00941D89" w:rsidRPr="00C12395" w:rsidRDefault="00941D89" w:rsidP="00941D89">
      <w:pPr>
        <w:pStyle w:val="Normalshadedbox"/>
        <w:numPr>
          <w:ilvl w:val="0"/>
          <w:numId w:val="0"/>
        </w:numPr>
        <w:spacing w:before="120"/>
        <w:ind w:left="814" w:hanging="360"/>
        <w:rPr>
          <w:szCs w:val="22"/>
          <w:lang w:val="en-AU"/>
        </w:rPr>
      </w:pPr>
      <w:r w:rsidRPr="00C12395">
        <w:rPr>
          <w:szCs w:val="22"/>
          <w:lang w:val="en-AU"/>
        </w:rPr>
        <w:t>Training and development</w:t>
      </w:r>
    </w:p>
    <w:p w14:paraId="3278D2F3" w14:textId="77777777" w:rsidR="00941D89" w:rsidRPr="00950C73" w:rsidRDefault="00941D89" w:rsidP="00941D89">
      <w:pPr>
        <w:pStyle w:val="Normalshadedbox"/>
        <w:rPr>
          <w:rStyle w:val="Strong"/>
          <w:b w:val="0"/>
          <w:szCs w:val="22"/>
          <w:lang w:val="en-AU"/>
        </w:rPr>
      </w:pPr>
      <w:r w:rsidRPr="00950C73">
        <w:rPr>
          <w:rStyle w:val="Strong"/>
          <w:b w:val="0"/>
          <w:szCs w:val="22"/>
          <w:lang w:val="en-AU"/>
        </w:rPr>
        <w:t>Community training and education on mental health</w:t>
      </w:r>
    </w:p>
    <w:p w14:paraId="60417071" w14:textId="77777777" w:rsidR="00941D89" w:rsidRPr="00950C73" w:rsidRDefault="00941D89" w:rsidP="00941D89">
      <w:pPr>
        <w:pStyle w:val="Normalshadedbox"/>
        <w:spacing w:after="0"/>
        <w:rPr>
          <w:szCs w:val="22"/>
        </w:rPr>
      </w:pPr>
      <w:r w:rsidRPr="00950C73">
        <w:rPr>
          <w:rStyle w:val="Strong"/>
          <w:b w:val="0"/>
          <w:szCs w:val="22"/>
          <w:lang w:val="en-AU"/>
        </w:rPr>
        <w:t xml:space="preserve">Training on collaboration, rights and </w:t>
      </w:r>
      <w:r w:rsidRPr="00950C73">
        <w:rPr>
          <w:b w:val="0"/>
          <w:szCs w:val="22"/>
          <w:lang w:val="en-AU"/>
        </w:rPr>
        <w:t>specialist mental healthcare for clinicians</w:t>
      </w:r>
    </w:p>
    <w:p w14:paraId="498399C8" w14:textId="77777777" w:rsidR="00941D89" w:rsidRPr="00C12395" w:rsidRDefault="00941D89" w:rsidP="00941D89">
      <w:pPr>
        <w:pStyle w:val="Normalshadedbox"/>
        <w:numPr>
          <w:ilvl w:val="0"/>
          <w:numId w:val="0"/>
        </w:numPr>
        <w:spacing w:before="120"/>
        <w:ind w:left="814" w:hanging="360"/>
        <w:rPr>
          <w:szCs w:val="22"/>
          <w:lang w:val="en-AU"/>
        </w:rPr>
      </w:pPr>
      <w:r w:rsidRPr="00C12395">
        <w:rPr>
          <w:szCs w:val="22"/>
          <w:lang w:val="en-AU"/>
        </w:rPr>
        <w:t>Funding better service delivery</w:t>
      </w:r>
    </w:p>
    <w:p w14:paraId="58AF7BBA" w14:textId="77777777" w:rsidR="00941D89" w:rsidRPr="00950C73" w:rsidRDefault="00941D89" w:rsidP="00941D89">
      <w:pPr>
        <w:pStyle w:val="Normalshadedbox"/>
        <w:rPr>
          <w:b w:val="0"/>
          <w:szCs w:val="22"/>
          <w:lang w:val="en-AU"/>
        </w:rPr>
      </w:pPr>
      <w:r w:rsidRPr="00950C73">
        <w:rPr>
          <w:b w:val="0"/>
          <w:szCs w:val="22"/>
          <w:lang w:val="en-AU"/>
        </w:rPr>
        <w:t>Close the gaps in the mental health system</w:t>
      </w:r>
    </w:p>
    <w:p w14:paraId="5F2A61E4" w14:textId="77777777" w:rsidR="00941D89" w:rsidRPr="00950C73" w:rsidRDefault="00941D89" w:rsidP="00941D89">
      <w:pPr>
        <w:pStyle w:val="Normalshadedbox"/>
        <w:rPr>
          <w:b w:val="0"/>
          <w:szCs w:val="22"/>
          <w:lang w:val="en-AU"/>
        </w:rPr>
      </w:pPr>
      <w:r w:rsidRPr="00950C73">
        <w:rPr>
          <w:b w:val="0"/>
          <w:szCs w:val="22"/>
          <w:lang w:val="en-AU"/>
        </w:rPr>
        <w:t xml:space="preserve">Reforming age-limits and transitions between </w:t>
      </w:r>
      <w:r>
        <w:rPr>
          <w:b w:val="0"/>
          <w:szCs w:val="22"/>
          <w:lang w:val="en-AU"/>
        </w:rPr>
        <w:t>youth, adult and aged</w:t>
      </w:r>
      <w:r w:rsidRPr="00950C73">
        <w:rPr>
          <w:b w:val="0"/>
          <w:szCs w:val="22"/>
          <w:lang w:val="en-AU"/>
        </w:rPr>
        <w:t xml:space="preserve"> mental health services</w:t>
      </w:r>
    </w:p>
    <w:p w14:paraId="77FA4111" w14:textId="77777777" w:rsidR="00941D89" w:rsidRPr="00950C73" w:rsidRDefault="00941D89" w:rsidP="00941D89">
      <w:pPr>
        <w:pStyle w:val="Normalshadedbox"/>
        <w:spacing w:after="0"/>
        <w:rPr>
          <w:szCs w:val="22"/>
        </w:rPr>
      </w:pPr>
      <w:r w:rsidRPr="00950C73">
        <w:rPr>
          <w:b w:val="0"/>
          <w:szCs w:val="22"/>
          <w:lang w:val="en-AU"/>
        </w:rPr>
        <w:t xml:space="preserve">Everyone should have an advocate </w:t>
      </w:r>
    </w:p>
    <w:p w14:paraId="569F0FD4" w14:textId="77777777" w:rsidR="00941D89" w:rsidRPr="00C12395" w:rsidRDefault="00941D89" w:rsidP="00941D89">
      <w:pPr>
        <w:pStyle w:val="Normalshadedbox"/>
        <w:numPr>
          <w:ilvl w:val="0"/>
          <w:numId w:val="0"/>
        </w:numPr>
        <w:spacing w:before="120"/>
        <w:ind w:left="814" w:hanging="360"/>
        <w:rPr>
          <w:szCs w:val="22"/>
          <w:lang w:val="en-AU"/>
        </w:rPr>
      </w:pPr>
      <w:r w:rsidRPr="00C12395">
        <w:rPr>
          <w:szCs w:val="22"/>
          <w:lang w:val="en-AU"/>
        </w:rPr>
        <w:t>Embarking on systems re-design</w:t>
      </w:r>
    </w:p>
    <w:p w14:paraId="2F2F0C29" w14:textId="77777777" w:rsidR="00941D89" w:rsidRPr="00950C73" w:rsidRDefault="00941D89" w:rsidP="00941D89">
      <w:pPr>
        <w:pStyle w:val="Normalshadedbox"/>
        <w:rPr>
          <w:b w:val="0"/>
          <w:szCs w:val="22"/>
          <w:lang w:val="en-AU"/>
        </w:rPr>
      </w:pPr>
      <w:r w:rsidRPr="00950C73">
        <w:rPr>
          <w:b w:val="0"/>
          <w:szCs w:val="22"/>
          <w:lang w:val="en-AU"/>
        </w:rPr>
        <w:t>Increasing the number of peer support services, co-design and consumer leadership</w:t>
      </w:r>
    </w:p>
    <w:p w14:paraId="3AF25A0F" w14:textId="77777777" w:rsidR="00941D89" w:rsidRPr="00950C73" w:rsidRDefault="00941D89" w:rsidP="00941D89">
      <w:pPr>
        <w:pStyle w:val="Normalshadedbox"/>
        <w:rPr>
          <w:b w:val="0"/>
          <w:szCs w:val="22"/>
          <w:lang w:val="en-AU"/>
        </w:rPr>
      </w:pPr>
      <w:r w:rsidRPr="00950C73">
        <w:rPr>
          <w:b w:val="0"/>
          <w:szCs w:val="22"/>
          <w:lang w:val="en-AU"/>
        </w:rPr>
        <w:t>Increasing the number of voluntary, responsive and community-based services</w:t>
      </w:r>
    </w:p>
    <w:p w14:paraId="7E75D121" w14:textId="77777777" w:rsidR="00941D89" w:rsidRPr="00950C73" w:rsidRDefault="00941D89" w:rsidP="00941D89">
      <w:pPr>
        <w:pStyle w:val="Normalshadedbox"/>
        <w:spacing w:after="0"/>
        <w:rPr>
          <w:szCs w:val="22"/>
        </w:rPr>
      </w:pPr>
      <w:r w:rsidRPr="00950C73">
        <w:rPr>
          <w:b w:val="0"/>
          <w:szCs w:val="22"/>
          <w:lang w:val="en-AU"/>
        </w:rPr>
        <w:t>Demedicalising mental health</w:t>
      </w:r>
    </w:p>
    <w:p w14:paraId="08E4DD79" w14:textId="77777777" w:rsidR="00941D89" w:rsidRPr="00C12395" w:rsidRDefault="00941D89" w:rsidP="00941D89">
      <w:pPr>
        <w:pStyle w:val="Normalshadedbox"/>
        <w:numPr>
          <w:ilvl w:val="0"/>
          <w:numId w:val="0"/>
        </w:numPr>
        <w:spacing w:before="120"/>
        <w:ind w:left="814" w:hanging="360"/>
        <w:rPr>
          <w:szCs w:val="22"/>
          <w:lang w:val="en-AU"/>
        </w:rPr>
      </w:pPr>
      <w:r w:rsidRPr="00C12395">
        <w:rPr>
          <w:szCs w:val="22"/>
          <w:lang w:val="en-AU"/>
        </w:rPr>
        <w:t>Embedding safeguards, integrity and accountability systems</w:t>
      </w:r>
    </w:p>
    <w:p w14:paraId="4F110F72" w14:textId="77777777" w:rsidR="00941D89" w:rsidRPr="00950C73" w:rsidRDefault="00941D89" w:rsidP="00941D89">
      <w:pPr>
        <w:pStyle w:val="Normalshadedbox"/>
        <w:rPr>
          <w:b w:val="0"/>
          <w:szCs w:val="22"/>
          <w:lang w:val="en-AU"/>
        </w:rPr>
      </w:pPr>
      <w:r w:rsidRPr="00950C73">
        <w:rPr>
          <w:b w:val="0"/>
          <w:szCs w:val="22"/>
          <w:lang w:val="en-AU"/>
        </w:rPr>
        <w:t>Increasing the number of legal and non-legal advocates</w:t>
      </w:r>
    </w:p>
    <w:p w14:paraId="5C8A73DC" w14:textId="77777777" w:rsidR="00941D89" w:rsidRPr="00950C73" w:rsidRDefault="00941D89" w:rsidP="00941D89">
      <w:pPr>
        <w:pStyle w:val="Normalshadedbox"/>
        <w:rPr>
          <w:b w:val="0"/>
          <w:szCs w:val="22"/>
          <w:lang w:val="en-AU"/>
        </w:rPr>
      </w:pPr>
      <w:r w:rsidRPr="00950C73">
        <w:rPr>
          <w:b w:val="0"/>
          <w:szCs w:val="22"/>
          <w:lang w:val="en-AU"/>
        </w:rPr>
        <w:t>Reforming compulsory treatment, access to health information and first</w:t>
      </w:r>
      <w:r>
        <w:rPr>
          <w:b w:val="0"/>
          <w:szCs w:val="22"/>
          <w:lang w:val="en-AU"/>
        </w:rPr>
        <w:t xml:space="preserve"> </w:t>
      </w:r>
      <w:r w:rsidRPr="00950C73">
        <w:rPr>
          <w:b w:val="0"/>
          <w:szCs w:val="22"/>
          <w:lang w:val="en-AU"/>
        </w:rPr>
        <w:t>responders</w:t>
      </w:r>
    </w:p>
    <w:p w14:paraId="468BAAE5" w14:textId="77777777" w:rsidR="00941D89" w:rsidRPr="00950C73" w:rsidRDefault="00941D89" w:rsidP="00941D89">
      <w:pPr>
        <w:pStyle w:val="Normalshadedbox"/>
        <w:rPr>
          <w:b w:val="0"/>
          <w:szCs w:val="22"/>
          <w:lang w:val="en-AU"/>
        </w:rPr>
      </w:pPr>
      <w:r w:rsidRPr="00950C73">
        <w:rPr>
          <w:b w:val="0"/>
          <w:szCs w:val="22"/>
          <w:lang w:val="en-AU"/>
        </w:rPr>
        <w:t>Improving transparency and oversight</w:t>
      </w:r>
    </w:p>
    <w:p w14:paraId="7727E336" w14:textId="77777777" w:rsidR="00941D89" w:rsidRPr="00950C73" w:rsidRDefault="00941D89" w:rsidP="00941D89">
      <w:pPr>
        <w:pStyle w:val="Normalshadedbox"/>
        <w:spacing w:after="0"/>
        <w:rPr>
          <w:b w:val="0"/>
          <w:szCs w:val="22"/>
          <w:lang w:val="en-AU"/>
        </w:rPr>
      </w:pPr>
      <w:r w:rsidRPr="00950C73">
        <w:rPr>
          <w:b w:val="0"/>
          <w:szCs w:val="22"/>
          <w:lang w:val="en-AU"/>
        </w:rPr>
        <w:t>Reducing barriers in the compensation process</w:t>
      </w:r>
    </w:p>
    <w:p w14:paraId="50448E85" w14:textId="77777777" w:rsidR="00941D89" w:rsidRPr="005718BE" w:rsidRDefault="00941D89" w:rsidP="00941D89">
      <w:pPr>
        <w:spacing w:after="0" w:line="240" w:lineRule="auto"/>
        <w:sectPr w:rsidR="00941D89" w:rsidRPr="005718BE" w:rsidSect="00AB001E">
          <w:headerReference w:type="even" r:id="rId31"/>
          <w:footerReference w:type="first" r:id="rId32"/>
          <w:pgSz w:w="11906" w:h="16838" w:code="9"/>
          <w:pgMar w:top="851" w:right="1021" w:bottom="851" w:left="1021" w:header="851" w:footer="284" w:gutter="0"/>
          <w:cols w:space="720"/>
          <w:titlePg/>
          <w:docGrid w:linePitch="299"/>
        </w:sectPr>
      </w:pPr>
    </w:p>
    <w:p w14:paraId="711C608D" w14:textId="77777777" w:rsidR="00941D89" w:rsidRPr="00AA38FA" w:rsidRDefault="00941D89" w:rsidP="00941D89">
      <w:pPr>
        <w:pStyle w:val="Heading1"/>
        <w:numPr>
          <w:ilvl w:val="0"/>
          <w:numId w:val="16"/>
        </w:numPr>
        <w:rPr>
          <w:lang w:val="en-AU"/>
        </w:rPr>
      </w:pPr>
      <w:bookmarkStart w:id="41" w:name="_Toc43714887"/>
      <w:bookmarkStart w:id="42" w:name="_Toc44415716"/>
      <w:bookmarkStart w:id="43" w:name="_Toc44439863"/>
      <w:r>
        <w:rPr>
          <w:lang w:val="en-AU"/>
        </w:rPr>
        <w:lastRenderedPageBreak/>
        <w:t>Systemic themes</w:t>
      </w:r>
      <w:r w:rsidRPr="00AA38FA">
        <w:rPr>
          <w:lang w:val="en-AU"/>
        </w:rPr>
        <w:t xml:space="preserve"> </w:t>
      </w:r>
      <w:r>
        <w:rPr>
          <w:lang w:val="en-AU"/>
        </w:rPr>
        <w:t>identified</w:t>
      </w:r>
      <w:r w:rsidRPr="00AA38FA">
        <w:rPr>
          <w:lang w:val="en-AU"/>
        </w:rPr>
        <w:t xml:space="preserve"> by lived experience experts</w:t>
      </w:r>
      <w:bookmarkEnd w:id="41"/>
      <w:bookmarkEnd w:id="42"/>
      <w:bookmarkEnd w:id="43"/>
    </w:p>
    <w:p w14:paraId="68B0F210" w14:textId="77777777" w:rsidR="00941D89" w:rsidRPr="00AA38FA" w:rsidRDefault="00941D89" w:rsidP="00941D89">
      <w:pPr>
        <w:rPr>
          <w:lang w:eastAsia="en-AU"/>
        </w:rPr>
      </w:pPr>
      <w:r w:rsidRPr="00AA38FA">
        <w:t xml:space="preserve">While experiences of lived experience experts are rich and unique, </w:t>
      </w:r>
      <w:r>
        <w:t>central</w:t>
      </w:r>
      <w:r w:rsidRPr="00AA38FA">
        <w:t xml:space="preserve"> themes emerged across stories, many of which overlap. This section summarises the </w:t>
      </w:r>
      <w:r>
        <w:t>common themes emerging from</w:t>
      </w:r>
      <w:r w:rsidRPr="00AA38FA">
        <w:t xml:space="preserve"> the stories shared with the Royal Commission.</w:t>
      </w:r>
    </w:p>
    <w:p w14:paraId="67433EEE" w14:textId="77777777" w:rsidR="00941D89" w:rsidRPr="00FE0B6F" w:rsidRDefault="00941D89" w:rsidP="00941D89">
      <w:pPr>
        <w:pStyle w:val="Heading2"/>
        <w:numPr>
          <w:ilvl w:val="1"/>
          <w:numId w:val="26"/>
        </w:numPr>
      </w:pPr>
      <w:bookmarkStart w:id="44" w:name="_Toc43714888"/>
      <w:bookmarkStart w:id="45" w:name="_Toc44415717"/>
      <w:bookmarkStart w:id="46" w:name="_Toc44439864"/>
      <w:bookmarkStart w:id="47" w:name="_Toc43220785"/>
      <w:r>
        <w:t>Drivers of mental health issues</w:t>
      </w:r>
      <w:bookmarkEnd w:id="44"/>
      <w:bookmarkEnd w:id="45"/>
      <w:bookmarkEnd w:id="46"/>
    </w:p>
    <w:bookmarkEnd w:id="47"/>
    <w:p w14:paraId="19D2189D" w14:textId="5EFD9C77" w:rsidR="00941D89" w:rsidRPr="00AA38FA" w:rsidRDefault="00773CD6" w:rsidP="00941D89">
      <w:r>
        <w:t>Over h</w:t>
      </w:r>
      <w:r w:rsidR="00941D89" w:rsidRPr="00AA38FA">
        <w:t xml:space="preserve">alf of the stories </w:t>
      </w:r>
      <w:r w:rsidR="00A34042">
        <w:t>(n=</w:t>
      </w:r>
      <w:r w:rsidR="000867CF">
        <w:t>20)</w:t>
      </w:r>
      <w:r w:rsidR="00941D89" w:rsidRPr="00AA38FA">
        <w:t xml:space="preserve"> had a focus on the </w:t>
      </w:r>
      <w:r w:rsidR="00941D89" w:rsidRPr="00AA38FA">
        <w:rPr>
          <w:b/>
        </w:rPr>
        <w:t xml:space="preserve">drivers of mental health issues </w:t>
      </w:r>
      <w:r w:rsidR="00941D89" w:rsidRPr="00AA38FA">
        <w:t xml:space="preserve">and emotional distress. These factors were regularly reported </w:t>
      </w:r>
      <w:r w:rsidR="00941D89">
        <w:t xml:space="preserve">by some experts </w:t>
      </w:r>
      <w:r w:rsidR="00941D89" w:rsidRPr="00AA38FA">
        <w:t xml:space="preserve">as interconnected, and as both drivers and accelerators of distress. </w:t>
      </w:r>
    </w:p>
    <w:p w14:paraId="2C0704F2" w14:textId="77777777" w:rsidR="00941D89" w:rsidRPr="00AA38FA" w:rsidRDefault="00941D89" w:rsidP="00941D89">
      <w:pPr>
        <w:pStyle w:val="Recommendationheading"/>
        <w:rPr>
          <w:lang w:val="en-AU"/>
        </w:rPr>
      </w:pPr>
      <w:r>
        <w:rPr>
          <w:lang w:val="en-AU"/>
        </w:rPr>
        <w:t>Systemic themes</w:t>
      </w:r>
    </w:p>
    <w:p w14:paraId="24557D73" w14:textId="77777777" w:rsidR="00941D89" w:rsidRPr="001F1449" w:rsidRDefault="00941D89" w:rsidP="00941D89">
      <w:pPr>
        <w:pStyle w:val="Recommendationheading"/>
        <w:rPr>
          <w:b w:val="0"/>
          <w:bCs/>
        </w:rPr>
      </w:pPr>
      <w:r>
        <w:rPr>
          <w:b w:val="0"/>
          <w:bCs/>
        </w:rPr>
        <w:t>Experts identified the following are systemic drivers of mental ill-health:</w:t>
      </w:r>
    </w:p>
    <w:p w14:paraId="7EBA6DD4" w14:textId="77777777" w:rsidR="00941D89" w:rsidRPr="00AA38FA" w:rsidRDefault="00941D89" w:rsidP="00941D89">
      <w:pPr>
        <w:pStyle w:val="Normalshadedbox"/>
        <w:rPr>
          <w:b w:val="0"/>
          <w:lang w:val="en-AU"/>
        </w:rPr>
      </w:pPr>
      <w:r w:rsidRPr="00AA38FA">
        <w:rPr>
          <w:b w:val="0"/>
          <w:lang w:val="en-AU"/>
        </w:rPr>
        <w:t>Low income and poverty</w:t>
      </w:r>
    </w:p>
    <w:p w14:paraId="5114620A" w14:textId="77777777" w:rsidR="00941D89" w:rsidRPr="00AA38FA" w:rsidRDefault="00941D89" w:rsidP="00941D89">
      <w:pPr>
        <w:pStyle w:val="Normalshadedbox"/>
        <w:rPr>
          <w:b w:val="0"/>
          <w:lang w:val="en-AU"/>
        </w:rPr>
      </w:pPr>
      <w:r w:rsidRPr="00AA38FA">
        <w:rPr>
          <w:b w:val="0"/>
          <w:lang w:val="en-AU"/>
        </w:rPr>
        <w:t>Unhelpful family approaches to mental health</w:t>
      </w:r>
    </w:p>
    <w:p w14:paraId="1601F593" w14:textId="77777777" w:rsidR="00941D89" w:rsidRPr="00AA38FA" w:rsidRDefault="00941D89" w:rsidP="00941D89">
      <w:pPr>
        <w:pStyle w:val="Normalshadedbox"/>
        <w:rPr>
          <w:b w:val="0"/>
          <w:lang w:val="en-AU"/>
        </w:rPr>
      </w:pPr>
      <w:r w:rsidRPr="00AA38FA">
        <w:rPr>
          <w:b w:val="0"/>
          <w:lang w:val="en-AU"/>
        </w:rPr>
        <w:t>Family violence and abuse</w:t>
      </w:r>
    </w:p>
    <w:p w14:paraId="6436B702" w14:textId="77777777" w:rsidR="00941D89" w:rsidRPr="00AA38FA" w:rsidRDefault="00941D89" w:rsidP="00941D89">
      <w:pPr>
        <w:pStyle w:val="Normalshadedbox"/>
        <w:rPr>
          <w:b w:val="0"/>
          <w:lang w:val="en-AU"/>
        </w:rPr>
      </w:pPr>
      <w:r w:rsidRPr="00AA38FA">
        <w:rPr>
          <w:b w:val="0"/>
          <w:lang w:val="en-AU"/>
        </w:rPr>
        <w:t>Structural barriers affecting young people</w:t>
      </w:r>
    </w:p>
    <w:p w14:paraId="2217A0D2" w14:textId="77777777" w:rsidR="00941D89" w:rsidRPr="00AA38FA" w:rsidRDefault="00941D89" w:rsidP="00941D89">
      <w:pPr>
        <w:pStyle w:val="Normalshadedbox"/>
        <w:rPr>
          <w:b w:val="0"/>
          <w:lang w:val="en-AU"/>
        </w:rPr>
      </w:pPr>
      <w:r w:rsidRPr="00AA38FA">
        <w:rPr>
          <w:b w:val="0"/>
          <w:lang w:val="en-AU"/>
        </w:rPr>
        <w:t>Housing and homelessness</w:t>
      </w:r>
    </w:p>
    <w:p w14:paraId="7F814AA3" w14:textId="77777777" w:rsidR="00941D89" w:rsidRPr="00AA38FA" w:rsidRDefault="00941D89" w:rsidP="00941D89">
      <w:pPr>
        <w:pStyle w:val="Normalshadedbox"/>
        <w:rPr>
          <w:b w:val="0"/>
          <w:lang w:val="en-AU"/>
        </w:rPr>
      </w:pPr>
      <w:r w:rsidRPr="00AA38FA">
        <w:rPr>
          <w:b w:val="0"/>
          <w:lang w:val="en-AU"/>
        </w:rPr>
        <w:t>Discrimination, bullying and harassment</w:t>
      </w:r>
    </w:p>
    <w:p w14:paraId="1E1951D1" w14:textId="77777777" w:rsidR="00941D89" w:rsidRPr="00AA38FA" w:rsidRDefault="00941D89" w:rsidP="00941D89">
      <w:pPr>
        <w:pStyle w:val="Normalshadedbox"/>
        <w:rPr>
          <w:b w:val="0"/>
          <w:lang w:val="en-AU"/>
        </w:rPr>
      </w:pPr>
      <w:r w:rsidRPr="00AA38FA">
        <w:rPr>
          <w:b w:val="0"/>
          <w:lang w:val="en-AU"/>
        </w:rPr>
        <w:t>Drug and alcohol use</w:t>
      </w:r>
    </w:p>
    <w:p w14:paraId="4C64897B" w14:textId="049C75A9" w:rsidR="00941D89" w:rsidRPr="00AA38FA" w:rsidRDefault="00941D89" w:rsidP="00941D89">
      <w:r w:rsidRPr="00AA38FA">
        <w:rPr>
          <w:b/>
        </w:rPr>
        <w:t xml:space="preserve">Low income and poverty </w:t>
      </w:r>
      <w:r w:rsidRPr="00AA38FA">
        <w:t xml:space="preserve">were identified in several stories as both a driver of mental health issues as well as a barrier to accessing quality services (see </w:t>
      </w:r>
      <w:hyperlink w:anchor="_‘10_sessions_bulk-billed" w:history="1">
        <w:r w:rsidR="000709AE" w:rsidRPr="000709AE">
          <w:rPr>
            <w:rStyle w:val="Hyperlink"/>
            <w:color w:val="0098CB"/>
            <w:u w:val="none"/>
          </w:rPr>
          <w:t>3</w:t>
        </w:r>
        <w:r w:rsidRPr="000709AE">
          <w:rPr>
            <w:rStyle w:val="Hyperlink"/>
            <w:color w:val="0098CB"/>
            <w:u w:val="none"/>
          </w:rPr>
          <w:t>.3</w:t>
        </w:r>
        <w:r w:rsidRPr="000709AE">
          <w:rPr>
            <w:rStyle w:val="Hyperlink"/>
            <w:bCs/>
            <w:color w:val="0098CB"/>
            <w:u w:val="none"/>
          </w:rPr>
          <w:t>(</w:t>
        </w:r>
        <w:r w:rsidRPr="000709AE">
          <w:rPr>
            <w:rStyle w:val="Hyperlink"/>
            <w:color w:val="0098CB"/>
            <w:u w:val="none"/>
          </w:rPr>
          <w:t>a</w:t>
        </w:r>
        <w:r w:rsidRPr="000709AE">
          <w:rPr>
            <w:rStyle w:val="Hyperlink"/>
            <w:bCs/>
            <w:color w:val="0098CB"/>
            <w:u w:val="none"/>
          </w:rPr>
          <w:t>)</w:t>
        </w:r>
        <w:r w:rsidRPr="000709AE">
          <w:rPr>
            <w:rStyle w:val="Hyperlink"/>
            <w:color w:val="0098CB"/>
            <w:u w:val="none"/>
          </w:rPr>
          <w:t xml:space="preserve"> </w:t>
        </w:r>
        <w:r w:rsidR="000709AE" w:rsidRPr="000709AE">
          <w:rPr>
            <w:rStyle w:val="Hyperlink"/>
            <w:color w:val="0098CB"/>
            <w:u w:val="none"/>
          </w:rPr>
          <w:t>Challenges in accessing</w:t>
        </w:r>
        <w:r w:rsidRPr="000709AE">
          <w:rPr>
            <w:rStyle w:val="Hyperlink"/>
            <w:color w:val="0098CB"/>
            <w:u w:val="none"/>
          </w:rPr>
          <w:t xml:space="preserve"> appropriate, affordable community services</w:t>
        </w:r>
      </w:hyperlink>
      <w:r w:rsidRPr="00AA38FA">
        <w:t xml:space="preserve">). </w:t>
      </w:r>
    </w:p>
    <w:p w14:paraId="47FB0342" w14:textId="77777777" w:rsidR="00941D89" w:rsidRPr="00AA38FA" w:rsidRDefault="00941D89" w:rsidP="00941D89">
      <w:r w:rsidRPr="00AA38FA">
        <w:rPr>
          <w:b/>
        </w:rPr>
        <w:t>Unhelpful family approaches to mental health</w:t>
      </w:r>
      <w:r w:rsidRPr="00AA38FA">
        <w:t xml:space="preserve"> were seen by some as a foundation for later mental health issues. One lived experience expert reported their family’s denial of mental health issues:</w:t>
      </w:r>
    </w:p>
    <w:p w14:paraId="03B8D113" w14:textId="62BCEF58" w:rsidR="00941D89" w:rsidRPr="00987340" w:rsidRDefault="00941D89" w:rsidP="00941D89">
      <w:pPr>
        <w:ind w:left="720"/>
      </w:pPr>
      <w:r w:rsidRPr="009E38D2">
        <w:rPr>
          <w:i/>
          <w:iCs/>
        </w:rPr>
        <w:t xml:space="preserve">‘I grew up in a family that was under the impression that ‘mental health didn’t exist’, mainly due to my parents coming from very difficult and traumatic family backgrounds of their own. Since they did not have the tools to understand differently, when I started experiencing mental illness, it went widely unnoticed for years until I could not hide it anymore. In my family, there were not many discussions about mental health and when there were, they were always negative and dismissive, leading me to become very closed off towards most people. This reaction towards mental health taught me to bury any pain/confusion/concern so deep down that it took my life being under threat for me to take any action towards what had become a debilitating mental illness and lifestyle.’ </w:t>
      </w:r>
    </w:p>
    <w:p w14:paraId="64396E10" w14:textId="29AC8FFE" w:rsidR="00941D89" w:rsidRDefault="00941D89" w:rsidP="00941D89">
      <w:r>
        <w:t xml:space="preserve">These unhealthy environments often included </w:t>
      </w:r>
      <w:r w:rsidRPr="0058077E">
        <w:rPr>
          <w:b/>
          <w:bCs/>
        </w:rPr>
        <w:t>family</w:t>
      </w:r>
      <w:r>
        <w:t xml:space="preserve"> </w:t>
      </w:r>
      <w:r w:rsidRPr="00C800E7">
        <w:rPr>
          <w:b/>
          <w:bCs/>
        </w:rPr>
        <w:t>violence and abuse</w:t>
      </w:r>
      <w:r w:rsidRPr="0058077E">
        <w:t>.</w:t>
      </w:r>
      <w:r>
        <w:rPr>
          <w:b/>
          <w:bCs/>
        </w:rPr>
        <w:t xml:space="preserve"> </w:t>
      </w:r>
      <w:r>
        <w:t xml:space="preserve">This was </w:t>
      </w:r>
      <w:r w:rsidR="004E1EB6">
        <w:t xml:space="preserve">commonly </w:t>
      </w:r>
      <w:r>
        <w:t>reported by young people. In some circumstances, people reported protective services failing them:</w:t>
      </w:r>
    </w:p>
    <w:p w14:paraId="0A404371" w14:textId="0536EC8C" w:rsidR="00941D89" w:rsidRPr="00987340" w:rsidRDefault="00941D89" w:rsidP="00941D89">
      <w:pPr>
        <w:ind w:left="720"/>
        <w:rPr>
          <w:lang w:eastAsia="en-AU"/>
        </w:rPr>
      </w:pPr>
      <w:r w:rsidRPr="009E38D2">
        <w:rPr>
          <w:i/>
          <w:iCs/>
          <w:lang w:eastAsia="en-AU"/>
        </w:rPr>
        <w:t>‘[Y]oung people are often at risk of violence in their homes, which risks their mental health issues. I was experiencing a violent home life, and this can affect young people’s mental health. My case manager contacted Child Protection at this time as she was concerned about me, but they never contacted me. Someone should have contacted me from Child Protection.’</w:t>
      </w:r>
      <w:r w:rsidR="00987340">
        <w:rPr>
          <w:i/>
          <w:iCs/>
          <w:lang w:eastAsia="en-AU"/>
        </w:rPr>
        <w:t xml:space="preserve"> </w:t>
      </w:r>
    </w:p>
    <w:p w14:paraId="5E68018B" w14:textId="77777777" w:rsidR="00941D89" w:rsidRPr="00C800E7" w:rsidRDefault="00941D89" w:rsidP="00941D89">
      <w:r>
        <w:lastRenderedPageBreak/>
        <w:t xml:space="preserve">This was not limited to young people. Several lived experience experts reported </w:t>
      </w:r>
      <w:r w:rsidRPr="00734847">
        <w:rPr>
          <w:b/>
          <w:bCs/>
        </w:rPr>
        <w:t>gendered violence</w:t>
      </w:r>
      <w:r>
        <w:t xml:space="preserve"> towards women (including older women) from male partners, including coercive and controlling behaviours that produced trauma and mental health issues. </w:t>
      </w:r>
    </w:p>
    <w:p w14:paraId="571013E0" w14:textId="77777777" w:rsidR="00941D89" w:rsidRPr="00AA38FA" w:rsidRDefault="00941D89" w:rsidP="00941D89">
      <w:r w:rsidRPr="00AA38FA">
        <w:t xml:space="preserve">Others reported the impact of a lack of </w:t>
      </w:r>
      <w:r w:rsidRPr="00AA38FA">
        <w:rPr>
          <w:b/>
        </w:rPr>
        <w:t>safe housing</w:t>
      </w:r>
      <w:r w:rsidRPr="00AA38FA">
        <w:t xml:space="preserve"> or experiencing </w:t>
      </w:r>
      <w:r w:rsidRPr="00AA38FA">
        <w:rPr>
          <w:b/>
        </w:rPr>
        <w:t>homelessness.</w:t>
      </w:r>
      <w:r w:rsidRPr="00AA38FA">
        <w:t xml:space="preserve"> Several participants also reported </w:t>
      </w:r>
      <w:r w:rsidRPr="00AA38FA">
        <w:rPr>
          <w:b/>
        </w:rPr>
        <w:t xml:space="preserve">discrimination </w:t>
      </w:r>
      <w:r w:rsidRPr="00AA38FA">
        <w:t xml:space="preserve">and </w:t>
      </w:r>
      <w:r w:rsidRPr="00AA38FA">
        <w:rPr>
          <w:b/>
        </w:rPr>
        <w:t>workplace bullying</w:t>
      </w:r>
      <w:r w:rsidRPr="00AA38FA">
        <w:t xml:space="preserve"> as factors that drove their mental health issues or drove them to be admitted to services compulsorily. </w:t>
      </w:r>
    </w:p>
    <w:p w14:paraId="1ED7652C" w14:textId="77777777" w:rsidR="00941D89" w:rsidRPr="00AA38FA" w:rsidRDefault="00941D89" w:rsidP="00941D89">
      <w:r w:rsidRPr="00AA38FA">
        <w:t xml:space="preserve">Finally, several participants reported that </w:t>
      </w:r>
      <w:r w:rsidRPr="00AA38FA">
        <w:rPr>
          <w:b/>
        </w:rPr>
        <w:t>drug and alcohol</w:t>
      </w:r>
      <w:r w:rsidRPr="00AA38FA">
        <w:t xml:space="preserve"> use or dependence was a trigger or major driver of their mental health issues. </w:t>
      </w:r>
    </w:p>
    <w:p w14:paraId="485118EF" w14:textId="77777777" w:rsidR="00941D89" w:rsidRDefault="00941D89" w:rsidP="00941D89">
      <w:pPr>
        <w:pStyle w:val="Heading2"/>
        <w:sectPr w:rsidR="00941D89" w:rsidSect="00AB001E">
          <w:pgSz w:w="11906" w:h="16838" w:code="9"/>
          <w:pgMar w:top="851" w:right="1021" w:bottom="851" w:left="1021" w:header="851" w:footer="284" w:gutter="0"/>
          <w:cols w:space="720"/>
          <w:titlePg/>
          <w:docGrid w:linePitch="299"/>
        </w:sectPr>
      </w:pPr>
    </w:p>
    <w:p w14:paraId="6A365B65" w14:textId="77777777" w:rsidR="00941D89" w:rsidRPr="00FF0C6A" w:rsidRDefault="00941D89" w:rsidP="00941D89">
      <w:pPr>
        <w:pStyle w:val="Heading2"/>
      </w:pPr>
      <w:bookmarkStart w:id="48" w:name="_Toc43714889"/>
      <w:bookmarkStart w:id="49" w:name="_Toc44415718"/>
      <w:bookmarkStart w:id="50" w:name="_Toc44439865"/>
      <w:r>
        <w:lastRenderedPageBreak/>
        <w:t>3.2</w:t>
      </w:r>
      <w:r>
        <w:tab/>
        <w:t>Information, health records and privacy</w:t>
      </w:r>
      <w:bookmarkEnd w:id="48"/>
      <w:bookmarkEnd w:id="49"/>
      <w:bookmarkEnd w:id="50"/>
    </w:p>
    <w:p w14:paraId="425D11F9" w14:textId="34D3892F" w:rsidR="00941D89" w:rsidRPr="00AA38FA" w:rsidRDefault="00941D89" w:rsidP="00941D89">
      <w:r w:rsidRPr="00AA38FA">
        <w:rPr>
          <w:b/>
        </w:rPr>
        <w:t>Information access and management</w:t>
      </w:r>
      <w:r w:rsidRPr="00AA38FA">
        <w:t xml:space="preserve"> issues emerged as a theme across approximately a third of stories (</w:t>
      </w:r>
      <w:r w:rsidR="00893FD7">
        <w:t>n=13)</w:t>
      </w:r>
      <w:r w:rsidRPr="00AA38FA">
        <w:t xml:space="preserve">. </w:t>
      </w:r>
    </w:p>
    <w:p w14:paraId="078766F6" w14:textId="77777777" w:rsidR="00941D89" w:rsidRPr="00AA38FA" w:rsidRDefault="00941D89" w:rsidP="00941D89">
      <w:pPr>
        <w:pStyle w:val="Recommendationheading"/>
        <w:rPr>
          <w:lang w:val="en-AU"/>
        </w:rPr>
      </w:pPr>
      <w:r>
        <w:rPr>
          <w:lang w:val="en-AU"/>
        </w:rPr>
        <w:t>Systemic themes</w:t>
      </w:r>
    </w:p>
    <w:p w14:paraId="70859540" w14:textId="77777777" w:rsidR="00941D89" w:rsidRPr="00AA38FA" w:rsidRDefault="00941D89" w:rsidP="00941D89">
      <w:pPr>
        <w:pStyle w:val="Normalshadedbox"/>
        <w:rPr>
          <w:lang w:val="en-AU"/>
        </w:rPr>
      </w:pPr>
      <w:r w:rsidRPr="00AA38FA">
        <w:rPr>
          <w:b w:val="0"/>
          <w:lang w:val="en-AU"/>
        </w:rPr>
        <w:t xml:space="preserve">A lack of information </w:t>
      </w:r>
      <w:r>
        <w:rPr>
          <w:b w:val="0"/>
          <w:bCs/>
          <w:lang w:val="en-AU"/>
        </w:rPr>
        <w:t>within services on hospital processes and consumer rights</w:t>
      </w:r>
    </w:p>
    <w:p w14:paraId="4FBBA6B2" w14:textId="77777777" w:rsidR="00941D89" w:rsidRPr="00AA38FA" w:rsidRDefault="00941D89" w:rsidP="00941D89">
      <w:pPr>
        <w:pStyle w:val="Normalshadedbox"/>
        <w:rPr>
          <w:lang w:val="en-AU"/>
        </w:rPr>
      </w:pPr>
      <w:r>
        <w:rPr>
          <w:b w:val="0"/>
          <w:bCs/>
          <w:lang w:val="en-AU"/>
        </w:rPr>
        <w:t>Barriers to accessing, contributing to, and correcting, health information and records</w:t>
      </w:r>
    </w:p>
    <w:p w14:paraId="52C7BB9B" w14:textId="77777777" w:rsidR="00941D89" w:rsidRPr="006B14B3" w:rsidRDefault="00941D89" w:rsidP="00941D89">
      <w:pPr>
        <w:pStyle w:val="Normalshadedbox"/>
        <w:rPr>
          <w:lang w:val="en-AU"/>
        </w:rPr>
      </w:pPr>
      <w:r w:rsidRPr="00AA38FA">
        <w:rPr>
          <w:b w:val="0"/>
          <w:lang w:val="en-AU"/>
        </w:rPr>
        <w:t>Breaches of privacy by services</w:t>
      </w:r>
    </w:p>
    <w:p w14:paraId="537509BE" w14:textId="77777777" w:rsidR="00941D89" w:rsidRPr="004A1168" w:rsidRDefault="00941D89" w:rsidP="00941D89">
      <w:pPr>
        <w:pStyle w:val="Heading3"/>
        <w:numPr>
          <w:ilvl w:val="0"/>
          <w:numId w:val="19"/>
        </w:numPr>
        <w:tabs>
          <w:tab w:val="left" w:pos="284"/>
          <w:tab w:val="left" w:pos="426"/>
        </w:tabs>
        <w:ind w:left="284" w:hanging="284"/>
        <w:rPr>
          <w:rStyle w:val="Strong"/>
          <w:i/>
        </w:rPr>
      </w:pPr>
      <w:r w:rsidRPr="004A1168">
        <w:rPr>
          <w:rStyle w:val="Strong"/>
          <w:i/>
        </w:rPr>
        <w:t>‘It is all very uncertain’ –</w:t>
      </w:r>
      <w:r w:rsidRPr="005D7A83">
        <w:rPr>
          <w:rStyle w:val="Strong"/>
          <w:i/>
        </w:rPr>
        <w:t xml:space="preserve"> </w:t>
      </w:r>
      <w:r w:rsidRPr="004A1168">
        <w:rPr>
          <w:rStyle w:val="Strong"/>
          <w:i/>
        </w:rPr>
        <w:t xml:space="preserve">a lack of information </w:t>
      </w:r>
      <w:r>
        <w:rPr>
          <w:rStyle w:val="Strong"/>
          <w:i/>
        </w:rPr>
        <w:t>within services</w:t>
      </w:r>
    </w:p>
    <w:p w14:paraId="4C038F18" w14:textId="77777777" w:rsidR="00941D89" w:rsidRDefault="00941D89" w:rsidP="00941D89">
      <w:pPr>
        <w:rPr>
          <w:lang w:eastAsia="en-AU"/>
        </w:rPr>
      </w:pPr>
      <w:r>
        <w:rPr>
          <w:lang w:eastAsia="en-AU"/>
        </w:rPr>
        <w:t>Several lived experience experts reported frustration at a</w:t>
      </w:r>
      <w:r w:rsidRPr="00D27B77">
        <w:rPr>
          <w:b/>
          <w:bCs/>
          <w:lang w:eastAsia="en-AU"/>
        </w:rPr>
        <w:t xml:space="preserve"> lack </w:t>
      </w:r>
      <w:r>
        <w:rPr>
          <w:b/>
          <w:bCs/>
          <w:lang w:eastAsia="en-AU"/>
        </w:rPr>
        <w:t xml:space="preserve">of </w:t>
      </w:r>
      <w:r w:rsidRPr="00D27B77">
        <w:rPr>
          <w:b/>
          <w:bCs/>
          <w:lang w:eastAsia="en-AU"/>
        </w:rPr>
        <w:t xml:space="preserve">information </w:t>
      </w:r>
      <w:r>
        <w:rPr>
          <w:b/>
          <w:bCs/>
          <w:lang w:eastAsia="en-AU"/>
        </w:rPr>
        <w:t xml:space="preserve">about service processes and consumer rights </w:t>
      </w:r>
      <w:r w:rsidRPr="006B14B3">
        <w:rPr>
          <w:lang w:eastAsia="en-AU"/>
        </w:rPr>
        <w:t>from clinicians</w:t>
      </w:r>
      <w:r>
        <w:rPr>
          <w:lang w:eastAsia="en-AU"/>
        </w:rPr>
        <w:t xml:space="preserve">. </w:t>
      </w:r>
    </w:p>
    <w:p w14:paraId="3F957A17" w14:textId="77777777" w:rsidR="00941D89" w:rsidRPr="00182904" w:rsidRDefault="00941D89" w:rsidP="00941D89">
      <w:pPr>
        <w:pStyle w:val="Normaloutlinebox"/>
        <w:spacing w:before="120"/>
      </w:pPr>
      <w:r>
        <w:t>Specific themes</w:t>
      </w:r>
    </w:p>
    <w:p w14:paraId="64798D2F" w14:textId="77777777" w:rsidR="00941D89" w:rsidRPr="00C12395" w:rsidRDefault="00941D89" w:rsidP="00941D89">
      <w:pPr>
        <w:pStyle w:val="Tablecopy"/>
        <w:rPr>
          <w:sz w:val="22"/>
          <w:szCs w:val="22"/>
        </w:rPr>
      </w:pPr>
      <w:r w:rsidRPr="00C12395">
        <w:rPr>
          <w:sz w:val="22"/>
          <w:szCs w:val="22"/>
        </w:rPr>
        <w:t>Extended periods in forensic mental health units without information</w:t>
      </w:r>
    </w:p>
    <w:p w14:paraId="262A3332" w14:textId="77777777" w:rsidR="00941D89" w:rsidRPr="00C12395" w:rsidRDefault="00941D89" w:rsidP="00941D89">
      <w:pPr>
        <w:pStyle w:val="Tablecopy"/>
        <w:rPr>
          <w:sz w:val="22"/>
          <w:szCs w:val="22"/>
        </w:rPr>
      </w:pPr>
      <w:r>
        <w:rPr>
          <w:sz w:val="22"/>
          <w:szCs w:val="22"/>
        </w:rPr>
        <w:t>Positive and negative experiences</w:t>
      </w:r>
      <w:r w:rsidRPr="00C12395">
        <w:rPr>
          <w:sz w:val="22"/>
          <w:szCs w:val="22"/>
        </w:rPr>
        <w:t xml:space="preserve"> accessing communication technologies</w:t>
      </w:r>
    </w:p>
    <w:p w14:paraId="3BFAC6F4" w14:textId="77777777" w:rsidR="00941D89" w:rsidRPr="00C12395" w:rsidRDefault="00941D89" w:rsidP="00941D89">
      <w:pPr>
        <w:pStyle w:val="Tablecopy"/>
        <w:rPr>
          <w:sz w:val="22"/>
          <w:szCs w:val="22"/>
        </w:rPr>
      </w:pPr>
      <w:r w:rsidRPr="00C12395">
        <w:rPr>
          <w:sz w:val="22"/>
          <w:szCs w:val="22"/>
        </w:rPr>
        <w:t xml:space="preserve">A lack of </w:t>
      </w:r>
      <w:r>
        <w:rPr>
          <w:sz w:val="22"/>
          <w:szCs w:val="22"/>
        </w:rPr>
        <w:t xml:space="preserve">available information about how consumers can exercise their </w:t>
      </w:r>
      <w:r w:rsidRPr="00C12395">
        <w:rPr>
          <w:sz w:val="22"/>
          <w:szCs w:val="22"/>
        </w:rPr>
        <w:t>rights</w:t>
      </w:r>
    </w:p>
    <w:p w14:paraId="1EAF448D" w14:textId="77777777" w:rsidR="00941D89" w:rsidRPr="00D27B77" w:rsidRDefault="00941D89" w:rsidP="00941D89">
      <w:pPr>
        <w:rPr>
          <w:lang w:eastAsia="en-AU"/>
        </w:rPr>
      </w:pPr>
      <w:r>
        <w:rPr>
          <w:lang w:eastAsia="en-AU"/>
        </w:rPr>
        <w:t xml:space="preserve">There were concerns about </w:t>
      </w:r>
      <w:r w:rsidRPr="00854D4F">
        <w:rPr>
          <w:b/>
          <w:bCs/>
          <w:lang w:eastAsia="en-AU"/>
        </w:rPr>
        <w:t>forensic hospital processes</w:t>
      </w:r>
      <w:r>
        <w:rPr>
          <w:lang w:eastAsia="en-AU"/>
        </w:rPr>
        <w:t xml:space="preserve"> and clinical </w:t>
      </w:r>
      <w:r w:rsidRPr="00854D4F">
        <w:rPr>
          <w:b/>
          <w:bCs/>
          <w:lang w:eastAsia="en-AU"/>
        </w:rPr>
        <w:t xml:space="preserve">decision-making regarding transitions </w:t>
      </w:r>
      <w:r>
        <w:rPr>
          <w:lang w:eastAsia="en-AU"/>
        </w:rPr>
        <w:t>through units and discharge from the service. For example, one expert stated:</w:t>
      </w:r>
    </w:p>
    <w:p w14:paraId="44E59AC2" w14:textId="271D67B7" w:rsidR="00941D89" w:rsidRPr="00987340" w:rsidRDefault="00941D89" w:rsidP="00941D89">
      <w:pPr>
        <w:ind w:left="720"/>
        <w:rPr>
          <w:lang w:eastAsia="en-AU"/>
        </w:rPr>
      </w:pPr>
      <w:r w:rsidRPr="005C333E">
        <w:rPr>
          <w:i/>
          <w:iCs/>
          <w:lang w:eastAsia="en-AU"/>
        </w:rPr>
        <w:t xml:space="preserve">‘I’ve been at </w:t>
      </w:r>
      <w:r>
        <w:rPr>
          <w:i/>
          <w:iCs/>
          <w:lang w:eastAsia="en-AU"/>
        </w:rPr>
        <w:t>[a forensic mental health unit]</w:t>
      </w:r>
      <w:r w:rsidRPr="005C333E">
        <w:rPr>
          <w:i/>
          <w:iCs/>
          <w:lang w:eastAsia="en-AU"/>
        </w:rPr>
        <w:t xml:space="preserve"> just over 3 years. At first, I progressed quickly but then once I got to [my current unit] I progressed more slowly. I’ve been here longer than most of the male patients now. Only one other male patient has been here since I got here. Some people seem to get out of here who shouldn’t, while other people who should get out have to wait years and years.’</w:t>
      </w:r>
      <w:r w:rsidR="00987340">
        <w:rPr>
          <w:i/>
          <w:iCs/>
          <w:lang w:eastAsia="en-AU"/>
        </w:rPr>
        <w:t xml:space="preserve"> </w:t>
      </w:r>
    </w:p>
    <w:p w14:paraId="376ECD88" w14:textId="22A8836D" w:rsidR="00941D89" w:rsidRDefault="00987340" w:rsidP="00941D89">
      <w:pPr>
        <w:rPr>
          <w:lang w:eastAsia="en-AU"/>
        </w:rPr>
      </w:pPr>
      <w:r>
        <w:rPr>
          <w:lang w:eastAsia="en-AU"/>
        </w:rPr>
        <w:t>They also</w:t>
      </w:r>
      <w:r w:rsidR="00186AEE">
        <w:rPr>
          <w:lang w:eastAsia="en-AU"/>
        </w:rPr>
        <w:t xml:space="preserve"> </w:t>
      </w:r>
      <w:r w:rsidR="00941D89">
        <w:rPr>
          <w:lang w:eastAsia="en-AU"/>
        </w:rPr>
        <w:t xml:space="preserve">spoke of </w:t>
      </w:r>
      <w:r w:rsidR="00941D89">
        <w:rPr>
          <w:b/>
          <w:bCs/>
          <w:lang w:eastAsia="en-AU"/>
        </w:rPr>
        <w:t>differences in access to communication technologies</w:t>
      </w:r>
      <w:r w:rsidR="00941D89">
        <w:rPr>
          <w:lang w:eastAsia="en-AU"/>
        </w:rPr>
        <w:t xml:space="preserve"> while in forensic mental health units. For example, </w:t>
      </w:r>
      <w:r w:rsidR="00186AEE">
        <w:rPr>
          <w:lang w:eastAsia="en-AU"/>
        </w:rPr>
        <w:t>they stated</w:t>
      </w:r>
      <w:r w:rsidR="00941D89" w:rsidRPr="00AA38FA">
        <w:rPr>
          <w:lang w:eastAsia="en-AU"/>
        </w:rPr>
        <w:t>:</w:t>
      </w:r>
    </w:p>
    <w:p w14:paraId="30CFB811" w14:textId="2E209B71" w:rsidR="00941D89" w:rsidRPr="00987340" w:rsidRDefault="00941D89" w:rsidP="00941D89">
      <w:pPr>
        <w:spacing w:before="120"/>
        <w:ind w:left="720"/>
        <w:rPr>
          <w:lang w:eastAsia="en-AU"/>
        </w:rPr>
      </w:pPr>
      <w:r w:rsidRPr="007E0AA4">
        <w:rPr>
          <w:i/>
          <w:iCs/>
          <w:lang w:eastAsia="en-AU"/>
        </w:rPr>
        <w:t>‘It’s good having increased freedoms on the unit. Things like having my own tv and gaming console in my room. Music is a major one for me too. I listen to a lot of heavy metal – it helps me with stress so it’s nice having that. That’s better in [this unit] because it’s possible to get a better MP3 player. In the [acute units] you’re not really allowed on the internet, so you’ve got to get the [staff member] to pick it up for you from JB Hifi, but he only buys the basic brand. In [this unit], I can go online and find something decent.’</w:t>
      </w:r>
      <w:r w:rsidR="00987340">
        <w:rPr>
          <w:i/>
          <w:iCs/>
          <w:lang w:eastAsia="en-AU"/>
        </w:rPr>
        <w:t xml:space="preserve"> </w:t>
      </w:r>
    </w:p>
    <w:p w14:paraId="2BD53FF7" w14:textId="77777777" w:rsidR="00941D89" w:rsidRPr="00DF4BE4" w:rsidRDefault="00941D89" w:rsidP="00941D89">
      <w:pPr>
        <w:rPr>
          <w:i/>
          <w:iCs/>
          <w:lang w:eastAsia="en-AU"/>
        </w:rPr>
      </w:pPr>
      <w:r>
        <w:rPr>
          <w:lang w:eastAsia="en-AU"/>
        </w:rPr>
        <w:t>Some</w:t>
      </w:r>
      <w:r w:rsidRPr="00AA38FA">
        <w:rPr>
          <w:lang w:eastAsia="en-AU"/>
        </w:rPr>
        <w:t xml:space="preserve"> experts spoke about the </w:t>
      </w:r>
      <w:r w:rsidRPr="00AA38FA">
        <w:rPr>
          <w:b/>
          <w:lang w:eastAsia="en-AU"/>
        </w:rPr>
        <w:t>lack of</w:t>
      </w:r>
      <w:r w:rsidRPr="00AA38FA">
        <w:rPr>
          <w:lang w:eastAsia="en-AU"/>
        </w:rPr>
        <w:t xml:space="preserve"> </w:t>
      </w:r>
      <w:r w:rsidRPr="00AA38FA">
        <w:rPr>
          <w:b/>
          <w:lang w:eastAsia="en-AU"/>
        </w:rPr>
        <w:t xml:space="preserve">information on their rights </w:t>
      </w:r>
      <w:r w:rsidRPr="00AA38FA">
        <w:rPr>
          <w:lang w:eastAsia="en-AU"/>
        </w:rPr>
        <w:t>on wards</w:t>
      </w:r>
      <w:r>
        <w:rPr>
          <w:lang w:eastAsia="en-AU"/>
        </w:rPr>
        <w:t xml:space="preserve">, while others reported staff </w:t>
      </w:r>
      <w:r w:rsidRPr="00345A7F">
        <w:rPr>
          <w:b/>
          <w:bCs/>
          <w:lang w:eastAsia="en-AU"/>
        </w:rPr>
        <w:t>taking down rights information</w:t>
      </w:r>
      <w:r w:rsidRPr="00AA38FA">
        <w:rPr>
          <w:lang w:eastAsia="en-AU"/>
        </w:rPr>
        <w:t>.</w:t>
      </w:r>
    </w:p>
    <w:p w14:paraId="2F03ADC4" w14:textId="77777777" w:rsidR="00941D89" w:rsidRPr="00AA38FA" w:rsidRDefault="00941D89" w:rsidP="00941D89">
      <w:pPr>
        <w:pStyle w:val="Heading3"/>
        <w:numPr>
          <w:ilvl w:val="0"/>
          <w:numId w:val="19"/>
        </w:numPr>
        <w:tabs>
          <w:tab w:val="left" w:pos="284"/>
        </w:tabs>
        <w:ind w:left="426" w:hanging="426"/>
        <w:rPr>
          <w:i/>
        </w:rPr>
      </w:pPr>
      <w:r w:rsidRPr="00AA38FA">
        <w:rPr>
          <w:i/>
        </w:rPr>
        <w:t>‘A wall of frustration’ – barriers to access, contribute to, or correct clinical notes</w:t>
      </w:r>
    </w:p>
    <w:p w14:paraId="3B2DF32C" w14:textId="6141A761" w:rsidR="00941D89" w:rsidRPr="00AA38FA" w:rsidRDefault="00941D89" w:rsidP="00941D89">
      <w:pPr>
        <w:rPr>
          <w:lang w:eastAsia="en-AU"/>
        </w:rPr>
      </w:pPr>
      <w:r w:rsidRPr="00AA38FA">
        <w:rPr>
          <w:lang w:eastAsia="en-AU"/>
        </w:rPr>
        <w:t xml:space="preserve">Lived experience experts regularly reported that </w:t>
      </w:r>
      <w:r w:rsidRPr="00AA38FA">
        <w:rPr>
          <w:b/>
          <w:lang w:eastAsia="en-AU"/>
        </w:rPr>
        <w:t>information management issues</w:t>
      </w:r>
      <w:r w:rsidRPr="00AA38FA">
        <w:rPr>
          <w:lang w:eastAsia="en-AU"/>
        </w:rPr>
        <w:t xml:space="preserve"> </w:t>
      </w:r>
      <w:r>
        <w:rPr>
          <w:lang w:eastAsia="en-AU"/>
        </w:rPr>
        <w:t>impacted</w:t>
      </w:r>
      <w:r w:rsidRPr="00AA38FA">
        <w:rPr>
          <w:lang w:eastAsia="en-AU"/>
        </w:rPr>
        <w:t xml:space="preserve"> their rights and treatment. </w:t>
      </w:r>
    </w:p>
    <w:p w14:paraId="6CD6B6F3" w14:textId="77777777" w:rsidR="00941D89" w:rsidRPr="00804F09" w:rsidRDefault="00941D89" w:rsidP="00941D89">
      <w:pPr>
        <w:pStyle w:val="Normaloutlinebox"/>
        <w:spacing w:before="120"/>
      </w:pPr>
      <w:r>
        <w:lastRenderedPageBreak/>
        <w:t>Specific themes</w:t>
      </w:r>
    </w:p>
    <w:p w14:paraId="04356B90" w14:textId="77777777" w:rsidR="00941D89" w:rsidRPr="00C12395" w:rsidRDefault="00941D89" w:rsidP="00941D89">
      <w:pPr>
        <w:pStyle w:val="Tablecopy"/>
        <w:rPr>
          <w:sz w:val="22"/>
          <w:szCs w:val="22"/>
        </w:rPr>
      </w:pPr>
      <w:r w:rsidRPr="00C12395">
        <w:rPr>
          <w:sz w:val="22"/>
          <w:szCs w:val="22"/>
        </w:rPr>
        <w:t>Difficulty accessing their clinical notes during admissions</w:t>
      </w:r>
    </w:p>
    <w:p w14:paraId="106C1A5A" w14:textId="77777777" w:rsidR="00941D89" w:rsidRPr="00C12395" w:rsidRDefault="00941D89" w:rsidP="00941D89">
      <w:pPr>
        <w:pStyle w:val="Tablecopy"/>
        <w:rPr>
          <w:sz w:val="22"/>
          <w:szCs w:val="22"/>
        </w:rPr>
      </w:pPr>
      <w:r w:rsidRPr="00C12395">
        <w:rPr>
          <w:sz w:val="22"/>
          <w:szCs w:val="22"/>
        </w:rPr>
        <w:t>Selective and incorrect recording of information in the clinical notes by clinicians</w:t>
      </w:r>
    </w:p>
    <w:p w14:paraId="1E3BBA86" w14:textId="77777777" w:rsidR="00941D89" w:rsidRPr="00C12395" w:rsidRDefault="00941D89" w:rsidP="00941D89">
      <w:pPr>
        <w:pStyle w:val="Tablecopy"/>
        <w:rPr>
          <w:sz w:val="22"/>
          <w:szCs w:val="22"/>
        </w:rPr>
      </w:pPr>
      <w:r w:rsidRPr="00C12395">
        <w:rPr>
          <w:sz w:val="22"/>
          <w:szCs w:val="22"/>
        </w:rPr>
        <w:t>Incorrect recording of information raising questions about the quality of care</w:t>
      </w:r>
    </w:p>
    <w:p w14:paraId="746F799F" w14:textId="77777777" w:rsidR="00941D89" w:rsidRPr="00C12395" w:rsidRDefault="00941D89" w:rsidP="00941D89">
      <w:pPr>
        <w:pStyle w:val="Tablecopy"/>
        <w:rPr>
          <w:sz w:val="22"/>
          <w:szCs w:val="22"/>
        </w:rPr>
      </w:pPr>
      <w:r w:rsidRPr="00C12395">
        <w:rPr>
          <w:sz w:val="22"/>
          <w:szCs w:val="22"/>
        </w:rPr>
        <w:t>Limited avenues to participate in writing or correcting their clinical notes</w:t>
      </w:r>
    </w:p>
    <w:p w14:paraId="7399CBE2" w14:textId="77777777" w:rsidR="00941D89" w:rsidRPr="00AA38FA" w:rsidRDefault="00941D89" w:rsidP="00941D89">
      <w:pPr>
        <w:rPr>
          <w:lang w:eastAsia="en-AU"/>
        </w:rPr>
      </w:pPr>
      <w:r w:rsidRPr="00AA38FA">
        <w:rPr>
          <w:lang w:eastAsia="en-AU"/>
        </w:rPr>
        <w:t xml:space="preserve">One expert noted the difficulty in </w:t>
      </w:r>
      <w:r w:rsidRPr="00AA38FA">
        <w:rPr>
          <w:b/>
          <w:lang w:eastAsia="en-AU"/>
        </w:rPr>
        <w:t>accessing clinical notes</w:t>
      </w:r>
      <w:r w:rsidRPr="00AA38FA">
        <w:rPr>
          <w:lang w:eastAsia="en-AU"/>
        </w:rPr>
        <w:t xml:space="preserve"> to exercise their rights:</w:t>
      </w:r>
    </w:p>
    <w:p w14:paraId="6E2F9882" w14:textId="33F80E3A" w:rsidR="00941D89" w:rsidRPr="005C333E" w:rsidRDefault="00941D89" w:rsidP="00941D89">
      <w:pPr>
        <w:ind w:left="720"/>
        <w:rPr>
          <w:i/>
          <w:iCs/>
          <w:lang w:eastAsia="en-AU"/>
        </w:rPr>
      </w:pPr>
      <w:r w:rsidRPr="00AA38FA">
        <w:rPr>
          <w:i/>
          <w:lang w:eastAsia="en-AU"/>
        </w:rPr>
        <w:t>‘</w:t>
      </w:r>
      <w:r w:rsidRPr="005C333E">
        <w:rPr>
          <w:i/>
          <w:iCs/>
          <w:lang w:eastAsia="en-AU"/>
        </w:rPr>
        <w:t>It’s not easy to exercise your rights when you don’t have any of the information you need. In there I tried to access my own clinical notes, to understand what they were saying about me. Instead they said that I would have to go through this rigorous freedom of information process, to access the notes that they were writing about me! I just gave up. For someone doing worse than me, this would be impossible.</w:t>
      </w:r>
      <w:r>
        <w:rPr>
          <w:i/>
          <w:iCs/>
          <w:lang w:eastAsia="en-AU"/>
        </w:rPr>
        <w:t>’</w:t>
      </w:r>
      <w:r w:rsidR="00186AEE">
        <w:rPr>
          <w:i/>
          <w:iCs/>
          <w:lang w:eastAsia="en-AU"/>
        </w:rPr>
        <w:t xml:space="preserve"> </w:t>
      </w:r>
    </w:p>
    <w:p w14:paraId="32FA935C" w14:textId="4E46882F" w:rsidR="00941D89" w:rsidRPr="00AA38FA" w:rsidRDefault="00941D89" w:rsidP="00941D89">
      <w:pPr>
        <w:rPr>
          <w:lang w:eastAsia="en-AU"/>
        </w:rPr>
      </w:pPr>
      <w:r>
        <w:rPr>
          <w:lang w:eastAsia="en-AU"/>
        </w:rPr>
        <w:t xml:space="preserve">Other experts reported that mental health services engaged in </w:t>
      </w:r>
      <w:r w:rsidRPr="005C333E">
        <w:rPr>
          <w:b/>
          <w:bCs/>
          <w:lang w:eastAsia="en-AU"/>
        </w:rPr>
        <w:t>selective recording of information</w:t>
      </w:r>
      <w:r>
        <w:rPr>
          <w:lang w:eastAsia="en-AU"/>
        </w:rPr>
        <w:t xml:space="preserve">, where information which would reflect </w:t>
      </w:r>
      <w:r w:rsidRPr="005C333E">
        <w:rPr>
          <w:lang w:eastAsia="en-AU"/>
        </w:rPr>
        <w:t>unfavourably on clinicians</w:t>
      </w:r>
      <w:r>
        <w:rPr>
          <w:lang w:eastAsia="en-AU"/>
        </w:rPr>
        <w:t xml:space="preserve"> or be </w:t>
      </w:r>
      <w:r w:rsidRPr="005C333E">
        <w:rPr>
          <w:lang w:eastAsia="en-AU"/>
        </w:rPr>
        <w:t>contrary to a clinician’s preferences</w:t>
      </w:r>
      <w:r>
        <w:rPr>
          <w:b/>
          <w:bCs/>
          <w:lang w:eastAsia="en-AU"/>
        </w:rPr>
        <w:t xml:space="preserve"> </w:t>
      </w:r>
      <w:r>
        <w:rPr>
          <w:lang w:eastAsia="en-AU"/>
        </w:rPr>
        <w:t xml:space="preserve">was unlikely to be recorded. One lived experience expert surmised that </w:t>
      </w:r>
      <w:r w:rsidRPr="003A5761">
        <w:rPr>
          <w:lang w:eastAsia="en-AU"/>
        </w:rPr>
        <w:t>‘</w:t>
      </w:r>
      <w:r>
        <w:rPr>
          <w:lang w:eastAsia="en-AU"/>
        </w:rPr>
        <w:t>t</w:t>
      </w:r>
      <w:r w:rsidRPr="003A5761">
        <w:rPr>
          <w:lang w:eastAsia="en-AU"/>
        </w:rPr>
        <w:t>hey either don’t record the things you want them to record, or they put false and misleading information in there.’</w:t>
      </w:r>
      <w:r w:rsidR="00331AEB">
        <w:rPr>
          <w:lang w:eastAsia="en-AU"/>
        </w:rPr>
        <w:t xml:space="preserve"> </w:t>
      </w:r>
    </w:p>
    <w:p w14:paraId="51F40C0F" w14:textId="7E6F58F1" w:rsidR="00941D89" w:rsidRDefault="00941D89" w:rsidP="00941D89">
      <w:pPr>
        <w:rPr>
          <w:lang w:eastAsia="en-AU"/>
        </w:rPr>
      </w:pPr>
      <w:r w:rsidRPr="000B636A">
        <w:rPr>
          <w:lang w:eastAsia="en-AU"/>
        </w:rPr>
        <w:t>Incorrect recording of information</w:t>
      </w:r>
      <w:r>
        <w:rPr>
          <w:lang w:eastAsia="en-AU"/>
        </w:rPr>
        <w:t xml:space="preserve"> </w:t>
      </w:r>
      <w:r w:rsidR="00200211">
        <w:rPr>
          <w:lang w:eastAsia="en-AU"/>
        </w:rPr>
        <w:t>led them</w:t>
      </w:r>
      <w:r>
        <w:rPr>
          <w:lang w:eastAsia="en-AU"/>
        </w:rPr>
        <w:t xml:space="preserve"> to </w:t>
      </w:r>
      <w:r w:rsidRPr="000B636A">
        <w:rPr>
          <w:b/>
          <w:bCs/>
          <w:lang w:eastAsia="en-AU"/>
        </w:rPr>
        <w:t>question the quality of care</w:t>
      </w:r>
      <w:r>
        <w:rPr>
          <w:lang w:eastAsia="en-AU"/>
        </w:rPr>
        <w:t xml:space="preserve"> and whether this put them at medical risk:</w:t>
      </w:r>
    </w:p>
    <w:p w14:paraId="1A7F7AE9" w14:textId="02E346FF" w:rsidR="00941D89" w:rsidRPr="00331AEB" w:rsidRDefault="00941D89" w:rsidP="00941D89">
      <w:pPr>
        <w:ind w:left="720"/>
        <w:rPr>
          <w:lang w:eastAsia="en-AU"/>
        </w:rPr>
      </w:pPr>
      <w:r w:rsidRPr="005F7142">
        <w:rPr>
          <w:i/>
          <w:iCs/>
          <w:lang w:eastAsia="en-AU"/>
        </w:rPr>
        <w:t xml:space="preserve">‘Every time I go into </w:t>
      </w:r>
      <w:r>
        <w:rPr>
          <w:i/>
          <w:iCs/>
          <w:lang w:eastAsia="en-AU"/>
        </w:rPr>
        <w:t>[the service]</w:t>
      </w:r>
      <w:r w:rsidRPr="005F7142">
        <w:rPr>
          <w:i/>
          <w:iCs/>
          <w:lang w:eastAsia="en-AU"/>
        </w:rPr>
        <w:t>, I look at the medications list and there is information missing and false information. I have tried to get them to update this so many times. What if they give me the wrong medication, do I have to re-experience the horrific side-effects of these medications or die?’</w:t>
      </w:r>
      <w:r w:rsidR="00331AEB">
        <w:rPr>
          <w:i/>
          <w:iCs/>
          <w:lang w:eastAsia="en-AU"/>
        </w:rPr>
        <w:t xml:space="preserve"> </w:t>
      </w:r>
    </w:p>
    <w:p w14:paraId="279AFFDB" w14:textId="77777777" w:rsidR="00941D89" w:rsidRDefault="00941D89" w:rsidP="00941D89">
      <w:pPr>
        <w:rPr>
          <w:lang w:eastAsia="en-AU"/>
        </w:rPr>
      </w:pPr>
      <w:r>
        <w:rPr>
          <w:lang w:eastAsia="en-AU"/>
        </w:rPr>
        <w:t xml:space="preserve">Other experts stated they were </w:t>
      </w:r>
      <w:r w:rsidRPr="003A5761">
        <w:rPr>
          <w:b/>
          <w:bCs/>
          <w:lang w:eastAsia="en-AU"/>
        </w:rPr>
        <w:t>excluded from the clinical notes writing process</w:t>
      </w:r>
      <w:r>
        <w:rPr>
          <w:lang w:eastAsia="en-AU"/>
        </w:rPr>
        <w:t>, and that this put them at a disadvantage when attempting to exercise their rights:</w:t>
      </w:r>
    </w:p>
    <w:p w14:paraId="00564BC8" w14:textId="56848462" w:rsidR="00941D89" w:rsidRPr="00D82956" w:rsidRDefault="00941D89" w:rsidP="00941D89">
      <w:pPr>
        <w:ind w:left="720"/>
      </w:pPr>
      <w:r>
        <w:rPr>
          <w:i/>
          <w:iCs/>
        </w:rPr>
        <w:t>‘</w:t>
      </w:r>
      <w:r w:rsidRPr="005F7142">
        <w:rPr>
          <w:i/>
          <w:iCs/>
        </w:rPr>
        <w:t>I have no meaningful way to be involved in how these are written, to see them or to correct them when they are wrong. This then goes to places like the MHT</w:t>
      </w:r>
      <w:r w:rsidR="004E1EB6">
        <w:rPr>
          <w:i/>
          <w:iCs/>
        </w:rPr>
        <w:t xml:space="preserve"> [Mental Health Tribunal]</w:t>
      </w:r>
      <w:r w:rsidRPr="005F7142">
        <w:rPr>
          <w:i/>
          <w:iCs/>
        </w:rPr>
        <w:t xml:space="preserve"> where it defames me.’</w:t>
      </w:r>
      <w:r w:rsidR="00D82956">
        <w:rPr>
          <w:i/>
          <w:iCs/>
        </w:rPr>
        <w:t xml:space="preserve"> </w:t>
      </w:r>
    </w:p>
    <w:p w14:paraId="09A5D542" w14:textId="77777777" w:rsidR="00941D89" w:rsidRPr="00AA38FA" w:rsidRDefault="00941D89" w:rsidP="00941D89">
      <w:pPr>
        <w:pStyle w:val="Heading3"/>
        <w:numPr>
          <w:ilvl w:val="0"/>
          <w:numId w:val="19"/>
        </w:numPr>
        <w:ind w:left="426" w:hanging="426"/>
        <w:rPr>
          <w:i/>
        </w:rPr>
      </w:pPr>
      <w:r w:rsidRPr="00AA38FA">
        <w:rPr>
          <w:i/>
        </w:rPr>
        <w:t>‘Privacy… is not taken as seriously as it should be’ – experiences of privacy and family involvement</w:t>
      </w:r>
    </w:p>
    <w:p w14:paraId="39F2EECA" w14:textId="77777777" w:rsidR="00941D89" w:rsidRPr="00AA38FA" w:rsidRDefault="00941D89" w:rsidP="00941D89">
      <w:pPr>
        <w:rPr>
          <w:lang w:eastAsia="en-AU"/>
        </w:rPr>
      </w:pPr>
      <w:r w:rsidRPr="00AA38FA">
        <w:rPr>
          <w:b/>
          <w:lang w:eastAsia="en-AU"/>
        </w:rPr>
        <w:t>Privacy issues</w:t>
      </w:r>
      <w:r w:rsidRPr="00AA38FA">
        <w:rPr>
          <w:lang w:eastAsia="en-AU"/>
        </w:rPr>
        <w:t xml:space="preserve"> were raised by some lived experience experts.</w:t>
      </w:r>
    </w:p>
    <w:p w14:paraId="37BF8AE0" w14:textId="77777777" w:rsidR="00941D89" w:rsidRPr="003E3669" w:rsidRDefault="00941D89" w:rsidP="00941D89">
      <w:pPr>
        <w:pStyle w:val="Normaloutlinebox"/>
        <w:spacing w:before="120"/>
      </w:pPr>
      <w:r>
        <w:t>Specific themes</w:t>
      </w:r>
    </w:p>
    <w:p w14:paraId="4A3F7337" w14:textId="77777777" w:rsidR="00941D89" w:rsidRPr="00C12395" w:rsidRDefault="00941D89" w:rsidP="00941D89">
      <w:pPr>
        <w:pStyle w:val="Tablecopy"/>
        <w:rPr>
          <w:sz w:val="22"/>
          <w:szCs w:val="22"/>
        </w:rPr>
      </w:pPr>
      <w:r w:rsidRPr="00C12395">
        <w:rPr>
          <w:sz w:val="22"/>
          <w:szCs w:val="22"/>
        </w:rPr>
        <w:t>Privacy</w:t>
      </w:r>
      <w:r w:rsidRPr="00C12395" w:rsidDel="00544AB0">
        <w:rPr>
          <w:sz w:val="22"/>
          <w:szCs w:val="22"/>
        </w:rPr>
        <w:t xml:space="preserve"> </w:t>
      </w:r>
      <w:r>
        <w:rPr>
          <w:sz w:val="22"/>
          <w:szCs w:val="22"/>
        </w:rPr>
        <w:t xml:space="preserve">is </w:t>
      </w:r>
      <w:r w:rsidRPr="00C12395">
        <w:rPr>
          <w:sz w:val="22"/>
          <w:szCs w:val="22"/>
        </w:rPr>
        <w:t>not always respected, particularly in relation to young people and people living in regional areas</w:t>
      </w:r>
    </w:p>
    <w:p w14:paraId="7F33D586" w14:textId="77777777" w:rsidR="00941D89" w:rsidRPr="00C12395" w:rsidRDefault="00941D89" w:rsidP="00941D89">
      <w:pPr>
        <w:pStyle w:val="Tablecopy"/>
        <w:rPr>
          <w:sz w:val="22"/>
          <w:szCs w:val="22"/>
        </w:rPr>
      </w:pPr>
      <w:r w:rsidRPr="00C12395">
        <w:rPr>
          <w:sz w:val="22"/>
          <w:szCs w:val="22"/>
        </w:rPr>
        <w:t>Services</w:t>
      </w:r>
      <w:r w:rsidRPr="00C12395" w:rsidDel="00544AB0">
        <w:rPr>
          <w:sz w:val="22"/>
          <w:szCs w:val="22"/>
        </w:rPr>
        <w:t xml:space="preserve"> </w:t>
      </w:r>
      <w:r w:rsidRPr="00C12395">
        <w:rPr>
          <w:sz w:val="22"/>
          <w:szCs w:val="22"/>
        </w:rPr>
        <w:t>sometimes involve family members or other people, contrary to lived experience experts’ wishes</w:t>
      </w:r>
    </w:p>
    <w:p w14:paraId="02938000" w14:textId="77777777" w:rsidR="00941D89" w:rsidRPr="00AA38FA" w:rsidRDefault="00941D89" w:rsidP="00941D89">
      <w:pPr>
        <w:rPr>
          <w:lang w:eastAsia="en-AU"/>
        </w:rPr>
      </w:pPr>
      <w:r w:rsidRPr="00AA38FA">
        <w:rPr>
          <w:lang w:eastAsia="en-AU"/>
        </w:rPr>
        <w:t xml:space="preserve">One expert spoke about the tendency of the mental health system to undermine young people’s privacy in talking with family members. </w:t>
      </w:r>
      <w:r>
        <w:rPr>
          <w:lang w:eastAsia="en-AU"/>
        </w:rPr>
        <w:t>She</w:t>
      </w:r>
      <w:r w:rsidRPr="00AA38FA">
        <w:rPr>
          <w:lang w:eastAsia="en-AU"/>
        </w:rPr>
        <w:t xml:space="preserve"> provided the following example where the service ignored her </w:t>
      </w:r>
      <w:r w:rsidRPr="00AA38FA">
        <w:rPr>
          <w:b/>
          <w:lang w:eastAsia="en-AU"/>
        </w:rPr>
        <w:t>boundaries and privacy</w:t>
      </w:r>
      <w:r w:rsidRPr="00AA38FA">
        <w:rPr>
          <w:lang w:eastAsia="en-AU"/>
        </w:rPr>
        <w:t>:</w:t>
      </w:r>
    </w:p>
    <w:p w14:paraId="6FA23F76" w14:textId="5105E327" w:rsidR="00941D89" w:rsidRPr="00C43BF2" w:rsidRDefault="00941D89" w:rsidP="00941D89">
      <w:pPr>
        <w:ind w:left="720"/>
      </w:pPr>
      <w:r w:rsidRPr="005F7142">
        <w:rPr>
          <w:i/>
          <w:iCs/>
        </w:rPr>
        <w:lastRenderedPageBreak/>
        <w:t>‘The first time I tried to access hospital care I was 16 and my school counsellor had come along with me due to my parents opposing my decision to go to a hospital, leaving it up to my school to care for me. This attempt to access care was short-lived due to my father showing up half-way through the meeting with the psych triage nurse without asking me or the nurse. I had said that I would be comfortable talking if my dad wasn't in the room and my counsellor tried their best to help but the nurse didn’t see any issues with it. After my father was able to manipulate the situation, dismissing my distress to the nurse, she decided that I wasn’t at a high level of risk to myself and I was denied access into inpatient care. A few months after this I would have an attempt on my life.’</w:t>
      </w:r>
      <w:r w:rsidR="00C43BF2">
        <w:rPr>
          <w:i/>
          <w:iCs/>
        </w:rPr>
        <w:t xml:space="preserve"> </w:t>
      </w:r>
    </w:p>
    <w:p w14:paraId="3E698C4E" w14:textId="77777777" w:rsidR="00941D89" w:rsidRDefault="00941D89" w:rsidP="00941D89">
      <w:r>
        <w:t xml:space="preserve">Further stories spoke of how mental health services, along with other agencies, </w:t>
      </w:r>
      <w:r w:rsidRPr="00FF5719">
        <w:rPr>
          <w:b/>
          <w:bCs/>
        </w:rPr>
        <w:t xml:space="preserve">involved family </w:t>
      </w:r>
      <w:r>
        <w:rPr>
          <w:b/>
          <w:bCs/>
        </w:rPr>
        <w:t xml:space="preserve">contrary to experts’ wishes </w:t>
      </w:r>
      <w:r w:rsidRPr="00BB1A1D">
        <w:t>and preferences.</w:t>
      </w:r>
      <w:r>
        <w:t xml:space="preserve"> For example, one expert reported that:</w:t>
      </w:r>
    </w:p>
    <w:p w14:paraId="72384F3F" w14:textId="69E841E2" w:rsidR="00941D89" w:rsidRPr="008617EB" w:rsidRDefault="00941D89" w:rsidP="00941D89">
      <w:pPr>
        <w:ind w:left="720"/>
        <w:rPr>
          <w:lang w:eastAsia="en-AU"/>
        </w:rPr>
      </w:pPr>
      <w:r w:rsidRPr="005F7142">
        <w:rPr>
          <w:i/>
          <w:iCs/>
          <w:lang w:eastAsia="en-AU"/>
        </w:rPr>
        <w:t>‘This admission brought me into contact with Child Protection, who were concerned for my son. This meant that my ex-partner was made to come in to live at my home if I was to be discharged from hospital. This was a distressing experience as I care for my children deeply – I am a mother before anything.’</w:t>
      </w:r>
      <w:r w:rsidR="008617EB">
        <w:rPr>
          <w:i/>
          <w:iCs/>
          <w:lang w:eastAsia="en-AU"/>
        </w:rPr>
        <w:t xml:space="preserve"> </w:t>
      </w:r>
    </w:p>
    <w:p w14:paraId="75450597" w14:textId="77777777" w:rsidR="00941D89" w:rsidRPr="00AA38FA" w:rsidRDefault="00941D89" w:rsidP="00941D89">
      <w:pPr>
        <w:rPr>
          <w:lang w:eastAsia="en-AU"/>
        </w:rPr>
      </w:pPr>
      <w:r w:rsidRPr="00AA38FA">
        <w:rPr>
          <w:lang w:eastAsia="en-AU"/>
        </w:rPr>
        <w:t xml:space="preserve">Some experts living in </w:t>
      </w:r>
      <w:r w:rsidRPr="00AA38FA">
        <w:rPr>
          <w:b/>
          <w:lang w:eastAsia="en-AU"/>
        </w:rPr>
        <w:t>regional areas</w:t>
      </w:r>
      <w:r w:rsidRPr="00AA38FA">
        <w:rPr>
          <w:lang w:eastAsia="en-AU"/>
        </w:rPr>
        <w:t xml:space="preserve"> spoke of the heightened importance of privacy, but the </w:t>
      </w:r>
      <w:r w:rsidRPr="007606AD">
        <w:rPr>
          <w:bCs/>
          <w:lang w:eastAsia="en-AU"/>
        </w:rPr>
        <w:t>greater difficulty in protecting your privacy</w:t>
      </w:r>
      <w:r w:rsidRPr="00AA38FA">
        <w:rPr>
          <w:lang w:eastAsia="en-AU"/>
        </w:rPr>
        <w:t xml:space="preserve"> once you have been diagnosed</w:t>
      </w:r>
      <w:r>
        <w:rPr>
          <w:lang w:eastAsia="en-AU"/>
        </w:rPr>
        <w:t>. They reported that this is because your actions become more scrutinised after a diagnosis</w:t>
      </w:r>
      <w:r w:rsidRPr="00AA38FA">
        <w:rPr>
          <w:lang w:eastAsia="en-AU"/>
        </w:rPr>
        <w:t>:</w:t>
      </w:r>
    </w:p>
    <w:p w14:paraId="73F46CA9" w14:textId="0E345877" w:rsidR="00941D89" w:rsidRPr="008617EB" w:rsidRDefault="00941D89" w:rsidP="00941D89">
      <w:pPr>
        <w:ind w:left="720"/>
        <w:rPr>
          <w:lang w:eastAsia="en-AU"/>
        </w:rPr>
      </w:pPr>
      <w:r w:rsidRPr="001D2663">
        <w:rPr>
          <w:i/>
          <w:iCs/>
          <w:lang w:eastAsia="en-AU"/>
        </w:rPr>
        <w:t xml:space="preserve">‘I remember once just hanging out near a trainline – which everyone else is entitled to normally do – and someone called the police and they came and grabbed </w:t>
      </w:r>
      <w:r w:rsidR="007606AD">
        <w:rPr>
          <w:i/>
          <w:iCs/>
          <w:lang w:eastAsia="en-AU"/>
        </w:rPr>
        <w:t xml:space="preserve">me </w:t>
      </w:r>
      <w:r w:rsidRPr="001D2663">
        <w:rPr>
          <w:i/>
          <w:iCs/>
          <w:lang w:eastAsia="en-AU"/>
        </w:rPr>
        <w:t>saying I was suicidal. Once you’re labelled with a mental illness in a regional area, your life changes.’</w:t>
      </w:r>
      <w:r w:rsidR="008617EB">
        <w:rPr>
          <w:i/>
          <w:iCs/>
          <w:lang w:eastAsia="en-AU"/>
        </w:rPr>
        <w:t xml:space="preserve"> </w:t>
      </w:r>
    </w:p>
    <w:p w14:paraId="02F98483" w14:textId="77777777" w:rsidR="00941D89" w:rsidRPr="00AA38FA" w:rsidRDefault="00941D89" w:rsidP="00941D89">
      <w:pPr>
        <w:spacing w:after="0" w:line="240" w:lineRule="auto"/>
        <w:rPr>
          <w:rFonts w:cs="Arial"/>
          <w:b/>
          <w:color w:val="0098CB"/>
          <w:sz w:val="28"/>
          <w:szCs w:val="28"/>
          <w:lang w:eastAsia="en-AU"/>
        </w:rPr>
      </w:pPr>
      <w:bookmarkStart w:id="51" w:name="_Toc43220786"/>
      <w:r w:rsidRPr="00AA38FA">
        <w:br w:type="page"/>
      </w:r>
    </w:p>
    <w:p w14:paraId="395D4578" w14:textId="77777777" w:rsidR="00941D89" w:rsidRPr="00AA38FA" w:rsidRDefault="00941D89" w:rsidP="00941D89">
      <w:pPr>
        <w:pStyle w:val="Heading2"/>
        <w:sectPr w:rsidR="00941D89" w:rsidRPr="00AA38FA" w:rsidSect="00AB001E">
          <w:pgSz w:w="11906" w:h="16838" w:code="9"/>
          <w:pgMar w:top="851" w:right="1021" w:bottom="851" w:left="1021" w:header="851" w:footer="284" w:gutter="0"/>
          <w:cols w:space="720"/>
          <w:titlePg/>
          <w:docGrid w:linePitch="299"/>
        </w:sectPr>
      </w:pPr>
    </w:p>
    <w:p w14:paraId="4A3EE90F" w14:textId="77777777" w:rsidR="00941D89" w:rsidRPr="00AA38FA" w:rsidRDefault="00941D89" w:rsidP="00941D89">
      <w:pPr>
        <w:pStyle w:val="Heading2"/>
      </w:pPr>
      <w:bookmarkStart w:id="52" w:name="_Toc43714890"/>
      <w:bookmarkStart w:id="53" w:name="_Toc44415719"/>
      <w:bookmarkStart w:id="54" w:name="_Toc44439866"/>
      <w:r w:rsidRPr="00AA38FA">
        <w:lastRenderedPageBreak/>
        <w:t>3.3</w:t>
      </w:r>
      <w:r w:rsidRPr="00AA38FA">
        <w:tab/>
      </w:r>
      <w:r>
        <w:t>The</w:t>
      </w:r>
      <w:r w:rsidRPr="00AA38FA">
        <w:t xml:space="preserve"> quality </w:t>
      </w:r>
      <w:r>
        <w:t>and accessibility of existing</w:t>
      </w:r>
      <w:r w:rsidRPr="00AA38FA">
        <w:t xml:space="preserve"> mental health services</w:t>
      </w:r>
      <w:bookmarkEnd w:id="51"/>
      <w:bookmarkEnd w:id="52"/>
      <w:bookmarkEnd w:id="53"/>
      <w:bookmarkEnd w:id="54"/>
    </w:p>
    <w:p w14:paraId="6A7FB478" w14:textId="79B9287F" w:rsidR="00941D89" w:rsidRPr="00AA38FA" w:rsidRDefault="00893FD7" w:rsidP="00941D89">
      <w:pPr>
        <w:rPr>
          <w:lang w:eastAsia="en-AU"/>
        </w:rPr>
      </w:pPr>
      <w:r>
        <w:rPr>
          <w:lang w:eastAsia="en-AU"/>
        </w:rPr>
        <w:t>Approximately two thirds</w:t>
      </w:r>
      <w:r w:rsidRPr="00AA38FA">
        <w:rPr>
          <w:lang w:eastAsia="en-AU"/>
        </w:rPr>
        <w:t xml:space="preserve"> of the stories (</w:t>
      </w:r>
      <w:r>
        <w:rPr>
          <w:lang w:eastAsia="en-AU"/>
        </w:rPr>
        <w:t>n=21)</w:t>
      </w:r>
      <w:r w:rsidRPr="00AA38FA">
        <w:rPr>
          <w:lang w:eastAsia="en-AU"/>
        </w:rPr>
        <w:t xml:space="preserve"> highlighted issues around accessing quality mental health services</w:t>
      </w:r>
      <w:r w:rsidR="00941D89" w:rsidRPr="00AA38FA">
        <w:rPr>
          <w:lang w:eastAsia="en-AU"/>
        </w:rPr>
        <w:t xml:space="preserve">. </w:t>
      </w:r>
    </w:p>
    <w:p w14:paraId="403B5F7F" w14:textId="77777777" w:rsidR="00941D89" w:rsidRPr="00AA38FA" w:rsidRDefault="00941D89" w:rsidP="00941D89">
      <w:pPr>
        <w:pStyle w:val="Recommendationheading"/>
        <w:rPr>
          <w:lang w:val="en-AU"/>
        </w:rPr>
      </w:pPr>
      <w:r>
        <w:rPr>
          <w:lang w:val="en-AU"/>
        </w:rPr>
        <w:t>Systemic themes</w:t>
      </w:r>
    </w:p>
    <w:p w14:paraId="40CB674C" w14:textId="77777777" w:rsidR="00941D89" w:rsidRPr="00AA38FA" w:rsidRDefault="00941D89" w:rsidP="00941D89">
      <w:pPr>
        <w:pStyle w:val="Normalshadedbox"/>
        <w:rPr>
          <w:lang w:val="en-AU"/>
        </w:rPr>
      </w:pPr>
      <w:r>
        <w:rPr>
          <w:b w:val="0"/>
          <w:bCs/>
          <w:lang w:val="en-AU"/>
        </w:rPr>
        <w:t>Challenges in accessing</w:t>
      </w:r>
      <w:r w:rsidRPr="00AA38FA">
        <w:rPr>
          <w:b w:val="0"/>
          <w:lang w:val="en-AU"/>
        </w:rPr>
        <w:t xml:space="preserve"> appropriate, affordable and voluntary community services</w:t>
      </w:r>
    </w:p>
    <w:p w14:paraId="5646B87B" w14:textId="77777777" w:rsidR="00941D89" w:rsidRPr="00AA38FA" w:rsidRDefault="00941D89" w:rsidP="00941D89">
      <w:pPr>
        <w:pStyle w:val="Normalshadedbox"/>
        <w:rPr>
          <w:lang w:val="en-AU"/>
        </w:rPr>
      </w:pPr>
      <w:r w:rsidRPr="00AA38FA">
        <w:rPr>
          <w:b w:val="0"/>
          <w:lang w:val="en-AU"/>
        </w:rPr>
        <w:t>Issues with age-limits and transitions between youth</w:t>
      </w:r>
      <w:r>
        <w:rPr>
          <w:b w:val="0"/>
          <w:lang w:val="en-AU"/>
        </w:rPr>
        <w:t xml:space="preserve">, </w:t>
      </w:r>
      <w:r w:rsidRPr="00AA38FA">
        <w:rPr>
          <w:b w:val="0"/>
          <w:lang w:val="en-AU"/>
        </w:rPr>
        <w:t>adult</w:t>
      </w:r>
      <w:r>
        <w:rPr>
          <w:b w:val="0"/>
          <w:lang w:val="en-AU"/>
        </w:rPr>
        <w:t xml:space="preserve"> and </w:t>
      </w:r>
      <w:r w:rsidRPr="00AA38FA">
        <w:rPr>
          <w:b w:val="0"/>
          <w:lang w:val="en-AU"/>
        </w:rPr>
        <w:t>aged mental health services</w:t>
      </w:r>
    </w:p>
    <w:p w14:paraId="722039C5" w14:textId="77777777" w:rsidR="00941D89" w:rsidRPr="00AA38FA" w:rsidRDefault="00941D89" w:rsidP="00941D89">
      <w:pPr>
        <w:pStyle w:val="Normalshadedbox"/>
        <w:rPr>
          <w:lang w:val="en-AU"/>
        </w:rPr>
      </w:pPr>
      <w:r w:rsidRPr="00AA38FA">
        <w:rPr>
          <w:b w:val="0"/>
          <w:lang w:val="en-AU"/>
        </w:rPr>
        <w:t>The quality of mental health facilities and activities</w:t>
      </w:r>
    </w:p>
    <w:p w14:paraId="59553AC4" w14:textId="77777777" w:rsidR="00941D89" w:rsidRPr="00AA38FA" w:rsidRDefault="00941D89" w:rsidP="00941D89">
      <w:pPr>
        <w:pStyle w:val="Normalshadedbox"/>
        <w:rPr>
          <w:lang w:val="en-AU"/>
        </w:rPr>
      </w:pPr>
      <w:r w:rsidRPr="00AA38FA">
        <w:rPr>
          <w:b w:val="0"/>
          <w:lang w:val="en-AU"/>
        </w:rPr>
        <w:t xml:space="preserve">Experiences of </w:t>
      </w:r>
      <w:r>
        <w:rPr>
          <w:b w:val="0"/>
          <w:lang w:val="en-AU"/>
        </w:rPr>
        <w:t>e</w:t>
      </w:r>
      <w:r w:rsidRPr="00AA38FA">
        <w:rPr>
          <w:b w:val="0"/>
          <w:lang w:val="en-AU"/>
        </w:rPr>
        <w:t xml:space="preserve">mergency </w:t>
      </w:r>
      <w:r>
        <w:rPr>
          <w:b w:val="0"/>
          <w:lang w:val="en-AU"/>
        </w:rPr>
        <w:t>d</w:t>
      </w:r>
      <w:r w:rsidRPr="00AA38FA">
        <w:rPr>
          <w:b w:val="0"/>
          <w:lang w:val="en-AU"/>
        </w:rPr>
        <w:t>epartments (</w:t>
      </w:r>
      <w:r w:rsidRPr="00AA38FA">
        <w:rPr>
          <w:lang w:val="en-AU"/>
        </w:rPr>
        <w:t>EDs</w:t>
      </w:r>
      <w:r w:rsidRPr="00AA38FA">
        <w:rPr>
          <w:b w:val="0"/>
          <w:lang w:val="en-AU"/>
        </w:rPr>
        <w:t>)</w:t>
      </w:r>
    </w:p>
    <w:p w14:paraId="35BC6950" w14:textId="77777777" w:rsidR="00941D89" w:rsidRPr="00DC33A4" w:rsidRDefault="00941D89" w:rsidP="00941D89">
      <w:pPr>
        <w:pStyle w:val="Normalshadedbox"/>
        <w:rPr>
          <w:lang w:val="en-AU"/>
        </w:rPr>
      </w:pPr>
      <w:r w:rsidRPr="00AA38FA">
        <w:rPr>
          <w:b w:val="0"/>
          <w:lang w:val="en-AU"/>
        </w:rPr>
        <w:t>A lack of staffing and beds</w:t>
      </w:r>
    </w:p>
    <w:p w14:paraId="1821026C" w14:textId="77777777" w:rsidR="00941D89" w:rsidRPr="00AA38FA" w:rsidRDefault="00941D89" w:rsidP="00941D89">
      <w:pPr>
        <w:pStyle w:val="Heading3"/>
        <w:numPr>
          <w:ilvl w:val="0"/>
          <w:numId w:val="17"/>
        </w:numPr>
        <w:ind w:left="426" w:hanging="426"/>
        <w:rPr>
          <w:i/>
        </w:rPr>
      </w:pPr>
      <w:bookmarkStart w:id="55" w:name="_Toc43220787"/>
      <w:r w:rsidRPr="00AA38FA">
        <w:rPr>
          <w:i/>
        </w:rPr>
        <w:t xml:space="preserve">‘10 sessions bulk-billed is inadequate’ – </w:t>
      </w:r>
      <w:r>
        <w:rPr>
          <w:i/>
        </w:rPr>
        <w:t>challenges in accessing</w:t>
      </w:r>
      <w:r w:rsidRPr="00AA38FA">
        <w:rPr>
          <w:i/>
        </w:rPr>
        <w:t xml:space="preserve"> appropriate, affordable </w:t>
      </w:r>
      <w:r>
        <w:rPr>
          <w:i/>
        </w:rPr>
        <w:t>and</w:t>
      </w:r>
      <w:r w:rsidRPr="00AA38FA">
        <w:rPr>
          <w:i/>
        </w:rPr>
        <w:t xml:space="preserve"> voluntary community services</w:t>
      </w:r>
      <w:bookmarkEnd w:id="55"/>
    </w:p>
    <w:p w14:paraId="4566B357" w14:textId="77777777" w:rsidR="00941D89" w:rsidRPr="004F723D" w:rsidRDefault="00941D89" w:rsidP="00941D89">
      <w:r w:rsidRPr="00AA38FA">
        <w:rPr>
          <w:lang w:eastAsia="en-AU"/>
        </w:rPr>
        <w:t>Lived experience experts reported</w:t>
      </w:r>
      <w:r>
        <w:rPr>
          <w:lang w:eastAsia="en-AU"/>
        </w:rPr>
        <w:t xml:space="preserve"> their positive and negative experiences of accessing appropriate, affordable and voluntary community services.</w:t>
      </w:r>
    </w:p>
    <w:p w14:paraId="0FFADCBC" w14:textId="77777777" w:rsidR="00941D89" w:rsidRPr="004E5282" w:rsidRDefault="00941D89" w:rsidP="00941D89">
      <w:pPr>
        <w:pStyle w:val="Normaloutlinebox"/>
        <w:spacing w:before="120"/>
      </w:pPr>
      <w:r>
        <w:t>Specific themes</w:t>
      </w:r>
    </w:p>
    <w:p w14:paraId="25F2E0C1" w14:textId="77777777" w:rsidR="00941D89" w:rsidRPr="00C12395" w:rsidRDefault="00941D89" w:rsidP="00941D89">
      <w:pPr>
        <w:pStyle w:val="Tablecopy"/>
        <w:rPr>
          <w:sz w:val="22"/>
          <w:szCs w:val="22"/>
        </w:rPr>
      </w:pPr>
      <w:r w:rsidRPr="00C12395">
        <w:rPr>
          <w:sz w:val="22"/>
          <w:szCs w:val="22"/>
        </w:rPr>
        <w:t>Inadequacy of 10 Medicare funded psychological sessions per year</w:t>
      </w:r>
    </w:p>
    <w:p w14:paraId="71A51863" w14:textId="77777777" w:rsidR="00941D89" w:rsidRPr="00C12395" w:rsidRDefault="00941D89" w:rsidP="00941D89">
      <w:pPr>
        <w:pStyle w:val="Tablecopy"/>
        <w:rPr>
          <w:sz w:val="22"/>
          <w:szCs w:val="22"/>
        </w:rPr>
      </w:pPr>
      <w:r w:rsidRPr="00C12395">
        <w:rPr>
          <w:sz w:val="22"/>
          <w:szCs w:val="22"/>
        </w:rPr>
        <w:t>Limitations with many online and national counselling and crisis phone services</w:t>
      </w:r>
    </w:p>
    <w:p w14:paraId="65A58AB8" w14:textId="77777777" w:rsidR="00941D89" w:rsidRPr="00C12395" w:rsidRDefault="00941D89" w:rsidP="00941D89">
      <w:pPr>
        <w:pStyle w:val="Tablecopy"/>
        <w:rPr>
          <w:sz w:val="22"/>
          <w:szCs w:val="22"/>
        </w:rPr>
      </w:pPr>
      <w:r w:rsidRPr="00C12395">
        <w:rPr>
          <w:sz w:val="22"/>
          <w:szCs w:val="22"/>
        </w:rPr>
        <w:t>Variability in using general practitioners (</w:t>
      </w:r>
      <w:r w:rsidRPr="00C12395">
        <w:rPr>
          <w:b/>
          <w:sz w:val="22"/>
          <w:szCs w:val="22"/>
        </w:rPr>
        <w:t>GPs</w:t>
      </w:r>
      <w:r w:rsidRPr="00C12395">
        <w:rPr>
          <w:sz w:val="22"/>
          <w:szCs w:val="22"/>
        </w:rPr>
        <w:t>) as an entry point to mental healthcare</w:t>
      </w:r>
    </w:p>
    <w:p w14:paraId="1AC79F52" w14:textId="77777777" w:rsidR="00941D89" w:rsidRPr="00C12395" w:rsidRDefault="00941D89" w:rsidP="00941D89">
      <w:pPr>
        <w:pStyle w:val="Tablecopy"/>
        <w:rPr>
          <w:sz w:val="22"/>
          <w:szCs w:val="22"/>
        </w:rPr>
      </w:pPr>
      <w:r w:rsidRPr="00C12395">
        <w:rPr>
          <w:sz w:val="22"/>
          <w:szCs w:val="22"/>
        </w:rPr>
        <w:t>Limited mental health supports in housing or homelessness services</w:t>
      </w:r>
    </w:p>
    <w:p w14:paraId="7737C488" w14:textId="77777777" w:rsidR="00941D89" w:rsidRPr="00AA38FA" w:rsidRDefault="00941D89" w:rsidP="00941D89">
      <w:pPr>
        <w:rPr>
          <w:lang w:eastAsia="en-AU"/>
        </w:rPr>
      </w:pPr>
      <w:r w:rsidRPr="00AA38FA">
        <w:rPr>
          <w:lang w:eastAsia="en-AU"/>
        </w:rPr>
        <w:t xml:space="preserve">There were common difficulties accessing quality mental health services in the community. Several lived experience experts spoke about the </w:t>
      </w:r>
      <w:r w:rsidRPr="00AA38FA">
        <w:rPr>
          <w:b/>
          <w:lang w:eastAsia="en-AU"/>
        </w:rPr>
        <w:t xml:space="preserve">inadequacy of 10 sessions </w:t>
      </w:r>
      <w:r w:rsidRPr="001E4377">
        <w:rPr>
          <w:bCs/>
          <w:lang w:eastAsia="en-AU"/>
        </w:rPr>
        <w:t>under Medicare</w:t>
      </w:r>
      <w:r w:rsidRPr="009414AF">
        <w:rPr>
          <w:bCs/>
          <w:lang w:eastAsia="en-AU"/>
        </w:rPr>
        <w:t>’</w:t>
      </w:r>
      <w:r w:rsidRPr="00AA38FA">
        <w:rPr>
          <w:lang w:eastAsia="en-AU"/>
        </w:rPr>
        <w:t xml:space="preserve">s </w:t>
      </w:r>
      <w:r w:rsidRPr="00AA38FA">
        <w:rPr>
          <w:i/>
          <w:lang w:eastAsia="en-AU"/>
        </w:rPr>
        <w:t>Mental Health Access Program</w:t>
      </w:r>
      <w:r w:rsidRPr="00AA38FA">
        <w:rPr>
          <w:lang w:eastAsia="en-AU"/>
        </w:rPr>
        <w:t>:</w:t>
      </w:r>
    </w:p>
    <w:p w14:paraId="317B9B01" w14:textId="09328D26" w:rsidR="00941D89" w:rsidRPr="00D60DC0" w:rsidRDefault="00941D89" w:rsidP="00941D89">
      <w:pPr>
        <w:ind w:left="720"/>
        <w:rPr>
          <w:iCs/>
          <w:lang w:eastAsia="en-AU"/>
        </w:rPr>
      </w:pPr>
      <w:r w:rsidRPr="008131E2">
        <w:rPr>
          <w:i/>
          <w:lang w:eastAsia="en-AU"/>
        </w:rPr>
        <w:t>‘I have found it so difficult to get the supports I need. Getting a private psychologist is tricky and there is always a gap in the payments. The Medicare rebates can also take a couple of days to come back, meaning I often don’t have the upfront money to pay for sessions or have to go without something else. This is unsustainable for people like me living off the Disability Support Pension or small wages.’</w:t>
      </w:r>
      <w:r w:rsidR="00D60DC0">
        <w:rPr>
          <w:i/>
          <w:lang w:eastAsia="en-AU"/>
        </w:rPr>
        <w:t xml:space="preserve"> </w:t>
      </w:r>
    </w:p>
    <w:p w14:paraId="6DF64A1B" w14:textId="3B178FDC" w:rsidR="00941D89" w:rsidRPr="00AA38FA" w:rsidRDefault="00941D89" w:rsidP="00941D89">
      <w:pPr>
        <w:rPr>
          <w:lang w:eastAsia="en-AU"/>
        </w:rPr>
      </w:pPr>
      <w:r w:rsidRPr="00AA38FA">
        <w:rPr>
          <w:lang w:eastAsia="en-AU"/>
        </w:rPr>
        <w:t xml:space="preserve">Another expert reiterated that </w:t>
      </w:r>
      <w:r>
        <w:rPr>
          <w:lang w:eastAsia="en-AU"/>
        </w:rPr>
        <w:t>‘</w:t>
      </w:r>
      <w:r w:rsidRPr="00AA38FA">
        <w:rPr>
          <w:lang w:eastAsia="en-AU"/>
        </w:rPr>
        <w:t xml:space="preserve">10 sessions bulk-billed is inadequate to deal with my periods of severe distress’. Experts spoke about how </w:t>
      </w:r>
      <w:r>
        <w:rPr>
          <w:lang w:eastAsia="en-AU"/>
        </w:rPr>
        <w:t>limited psychological sessions</w:t>
      </w:r>
      <w:r w:rsidRPr="00AA38FA">
        <w:rPr>
          <w:lang w:eastAsia="en-AU"/>
        </w:rPr>
        <w:t xml:space="preserve"> made it difficult to access specialist psychological care and did not enable a </w:t>
      </w:r>
      <w:r w:rsidRPr="001E4377">
        <w:rPr>
          <w:b/>
          <w:bCs/>
          <w:lang w:eastAsia="en-AU"/>
        </w:rPr>
        <w:t>continuous relationship</w:t>
      </w:r>
      <w:r w:rsidRPr="00AA38FA">
        <w:rPr>
          <w:lang w:eastAsia="en-AU"/>
        </w:rPr>
        <w:t xml:space="preserve"> with their psychologist. </w:t>
      </w:r>
    </w:p>
    <w:p w14:paraId="1C85D85C" w14:textId="77777777" w:rsidR="00941D89" w:rsidRPr="00AA38FA" w:rsidRDefault="00941D89" w:rsidP="00941D89">
      <w:pPr>
        <w:rPr>
          <w:lang w:eastAsia="en-AU"/>
        </w:rPr>
      </w:pPr>
      <w:r w:rsidRPr="00AA38FA">
        <w:rPr>
          <w:lang w:eastAsia="en-AU"/>
        </w:rPr>
        <w:t xml:space="preserve">One lived experience expert spoke about how </w:t>
      </w:r>
      <w:r w:rsidRPr="00AA38FA">
        <w:rPr>
          <w:b/>
          <w:lang w:eastAsia="en-AU"/>
        </w:rPr>
        <w:t xml:space="preserve">national </w:t>
      </w:r>
      <w:r>
        <w:rPr>
          <w:b/>
          <w:bCs/>
          <w:lang w:eastAsia="en-AU"/>
        </w:rPr>
        <w:t xml:space="preserve">web, </w:t>
      </w:r>
      <w:r w:rsidRPr="00AA38FA">
        <w:rPr>
          <w:b/>
          <w:lang w:eastAsia="en-AU"/>
        </w:rPr>
        <w:t xml:space="preserve">telephone </w:t>
      </w:r>
      <w:r>
        <w:rPr>
          <w:b/>
          <w:bCs/>
          <w:lang w:eastAsia="en-AU"/>
        </w:rPr>
        <w:t xml:space="preserve">and crisis </w:t>
      </w:r>
      <w:r w:rsidRPr="00AA38FA">
        <w:rPr>
          <w:b/>
          <w:lang w:eastAsia="en-AU"/>
        </w:rPr>
        <w:t>counselling services</w:t>
      </w:r>
      <w:r>
        <w:rPr>
          <w:b/>
          <w:lang w:eastAsia="en-AU"/>
        </w:rPr>
        <w:t xml:space="preserve"> </w:t>
      </w:r>
      <w:r w:rsidRPr="00AA38FA">
        <w:rPr>
          <w:lang w:eastAsia="en-AU"/>
        </w:rPr>
        <w:t>were mixed in quality, noting that there is often long wait-times as well as generic responses from practitioners</w:t>
      </w:r>
      <w:r>
        <w:rPr>
          <w:lang w:eastAsia="en-AU"/>
        </w:rPr>
        <w:t xml:space="preserve">. </w:t>
      </w:r>
    </w:p>
    <w:p w14:paraId="55CA0049" w14:textId="77777777" w:rsidR="00941D89" w:rsidRPr="00AA38FA" w:rsidRDefault="00941D89" w:rsidP="00941D89">
      <w:pPr>
        <w:keepNext/>
        <w:rPr>
          <w:lang w:eastAsia="en-AU"/>
        </w:rPr>
      </w:pPr>
      <w:r w:rsidRPr="00AA38FA">
        <w:rPr>
          <w:lang w:eastAsia="en-AU"/>
        </w:rPr>
        <w:t xml:space="preserve">There were mixed stories about experiences of </w:t>
      </w:r>
      <w:r w:rsidRPr="00AA38FA">
        <w:rPr>
          <w:b/>
          <w:lang w:eastAsia="en-AU"/>
        </w:rPr>
        <w:t>GPs as access points</w:t>
      </w:r>
      <w:r w:rsidRPr="00AA38FA">
        <w:rPr>
          <w:lang w:eastAsia="en-AU"/>
        </w:rPr>
        <w:t xml:space="preserve"> to the specialist mental health system and as supports in their own right. One lived experience expert reported: </w:t>
      </w:r>
    </w:p>
    <w:p w14:paraId="4179D992" w14:textId="11C864B9" w:rsidR="00941D89" w:rsidRPr="008A2EA0" w:rsidRDefault="00941D89" w:rsidP="00941D89">
      <w:pPr>
        <w:ind w:left="720"/>
      </w:pPr>
      <w:r w:rsidRPr="00A44EE7">
        <w:rPr>
          <w:i/>
          <w:iCs/>
        </w:rPr>
        <w:t xml:space="preserve">‘I think there is a lack of mental health awareness in the community and amongst GPs, especially as it relates to young people. When I spoke about my mental health issues, my GP hadn’t even heard of </w:t>
      </w:r>
      <w:r>
        <w:rPr>
          <w:i/>
          <w:iCs/>
        </w:rPr>
        <w:t>[clinical youth mental health service]</w:t>
      </w:r>
      <w:r w:rsidRPr="00A44EE7">
        <w:rPr>
          <w:i/>
          <w:iCs/>
        </w:rPr>
        <w:t>. GPs need to know what services are out there and what treatment options there are.’</w:t>
      </w:r>
      <w:r w:rsidR="008A2EA0">
        <w:rPr>
          <w:i/>
          <w:iCs/>
        </w:rPr>
        <w:t xml:space="preserve"> </w:t>
      </w:r>
    </w:p>
    <w:p w14:paraId="7A9C82D6" w14:textId="77777777" w:rsidR="00941D89" w:rsidRDefault="00941D89" w:rsidP="00941D89">
      <w:r>
        <w:t xml:space="preserve">However, another expert reported that their </w:t>
      </w:r>
      <w:r w:rsidRPr="00334C6C">
        <w:rPr>
          <w:b/>
          <w:bCs/>
        </w:rPr>
        <w:t>GP was a real ally</w:t>
      </w:r>
      <w:r>
        <w:t xml:space="preserve">, particularly in guarding against more difficult engagements that they had with clinical mental health services. </w:t>
      </w:r>
    </w:p>
    <w:p w14:paraId="615452E9" w14:textId="77777777" w:rsidR="00941D89" w:rsidRDefault="00941D89" w:rsidP="00941D89">
      <w:r>
        <w:t xml:space="preserve">Some lived experience experts reported </w:t>
      </w:r>
      <w:r w:rsidRPr="00720673">
        <w:t>a</w:t>
      </w:r>
      <w:r w:rsidRPr="009361A9">
        <w:rPr>
          <w:b/>
          <w:bCs/>
        </w:rPr>
        <w:t xml:space="preserve"> lack of mental health-informed homelessness services</w:t>
      </w:r>
      <w:r>
        <w:rPr>
          <w:b/>
          <w:bCs/>
        </w:rPr>
        <w:t xml:space="preserve"> </w:t>
      </w:r>
      <w:r>
        <w:t>in the community</w:t>
      </w:r>
      <w:r w:rsidRPr="00AA38FA">
        <w:t>.</w:t>
      </w:r>
      <w:r>
        <w:rPr>
          <w:b/>
          <w:bCs/>
        </w:rPr>
        <w:t xml:space="preserve"> </w:t>
      </w:r>
      <w:r>
        <w:t>One expert detailed their recent experience with a homeless service:</w:t>
      </w:r>
    </w:p>
    <w:p w14:paraId="7AFDA88E" w14:textId="7DA12463" w:rsidR="00941D89" w:rsidRPr="003133CD" w:rsidRDefault="00941D89" w:rsidP="00941D89">
      <w:pPr>
        <w:ind w:left="720"/>
      </w:pPr>
      <w:r w:rsidRPr="00A44EE7">
        <w:rPr>
          <w:i/>
          <w:iCs/>
        </w:rPr>
        <w:t xml:space="preserve">‘I accessed crisis accommodation services due to not having anywhere to live at the time. I resided there for 2 weeks before I was hospitalised again. During my time there I tried to speak to the workers about issues I was having but was met with the response that they were not equipped to deal with mental health issues and that I should seek help elsewhere. While in hospital again, I received a voicemail from the crisis accommodation basically saying I was too much of a risk and was being removed from that service. They packed up my stuff and dropped it off at the hospital. This left me feeling defeated and stressed as I then had to find somewhere else to live.’ </w:t>
      </w:r>
    </w:p>
    <w:p w14:paraId="70384FB6" w14:textId="77777777" w:rsidR="00941D89" w:rsidRPr="00AA38FA" w:rsidRDefault="00941D89" w:rsidP="00941D89">
      <w:pPr>
        <w:pStyle w:val="Heading3"/>
        <w:numPr>
          <w:ilvl w:val="0"/>
          <w:numId w:val="17"/>
        </w:numPr>
        <w:ind w:left="426" w:hanging="426"/>
        <w:rPr>
          <w:i/>
        </w:rPr>
      </w:pPr>
      <w:bookmarkStart w:id="56" w:name="_Toc43220788"/>
      <w:r w:rsidRPr="00AA38FA">
        <w:rPr>
          <w:i/>
        </w:rPr>
        <w:t>‘I felt as if I wasn’t</w:t>
      </w:r>
      <w:r>
        <w:rPr>
          <w:i/>
        </w:rPr>
        <w:t xml:space="preserve"> ready</w:t>
      </w:r>
      <w:r w:rsidRPr="00AA38FA">
        <w:rPr>
          <w:i/>
        </w:rPr>
        <w:t xml:space="preserve"> quick enough’ – age-limits and transitions between youth</w:t>
      </w:r>
      <w:r>
        <w:rPr>
          <w:i/>
        </w:rPr>
        <w:t xml:space="preserve">, </w:t>
      </w:r>
      <w:r w:rsidRPr="00AA38FA">
        <w:rPr>
          <w:i/>
        </w:rPr>
        <w:t>adult</w:t>
      </w:r>
      <w:r>
        <w:rPr>
          <w:i/>
        </w:rPr>
        <w:t xml:space="preserve"> and </w:t>
      </w:r>
      <w:r w:rsidRPr="00AA38FA" w:rsidDel="00E50111">
        <w:rPr>
          <w:i/>
        </w:rPr>
        <w:t>aged</w:t>
      </w:r>
      <w:r w:rsidRPr="00AA38FA">
        <w:rPr>
          <w:i/>
        </w:rPr>
        <w:t xml:space="preserve"> mental health services</w:t>
      </w:r>
      <w:bookmarkEnd w:id="56"/>
    </w:p>
    <w:p w14:paraId="3B56EA56" w14:textId="77777777" w:rsidR="00941D89" w:rsidRPr="00AA38FA" w:rsidRDefault="00941D89" w:rsidP="00941D89">
      <w:pPr>
        <w:rPr>
          <w:lang w:eastAsia="en-AU"/>
        </w:rPr>
      </w:pPr>
      <w:r w:rsidRPr="00AA38FA">
        <w:rPr>
          <w:lang w:eastAsia="en-AU"/>
        </w:rPr>
        <w:t xml:space="preserve">Young and older lived experience experts expressed concern about the </w:t>
      </w:r>
      <w:r w:rsidRPr="00AA38FA">
        <w:rPr>
          <w:b/>
          <w:lang w:eastAsia="en-AU"/>
        </w:rPr>
        <w:t>differences in quality</w:t>
      </w:r>
      <w:r>
        <w:rPr>
          <w:b/>
          <w:lang w:eastAsia="en-AU"/>
        </w:rPr>
        <w:t xml:space="preserve"> of</w:t>
      </w:r>
      <w:r>
        <w:rPr>
          <w:bCs/>
          <w:lang w:eastAsia="en-AU"/>
        </w:rPr>
        <w:t xml:space="preserve">, as well as </w:t>
      </w:r>
      <w:r>
        <w:rPr>
          <w:b/>
          <w:lang w:eastAsia="en-AU"/>
        </w:rPr>
        <w:t xml:space="preserve">transitions between, </w:t>
      </w:r>
      <w:r w:rsidRPr="00AA38FA">
        <w:rPr>
          <w:lang w:eastAsia="en-AU"/>
        </w:rPr>
        <w:t xml:space="preserve">youth, adult and aged care mental health services. </w:t>
      </w:r>
    </w:p>
    <w:p w14:paraId="1068AA67" w14:textId="77777777" w:rsidR="00941D89" w:rsidRPr="004F723D" w:rsidRDefault="00941D89" w:rsidP="00941D89">
      <w:pPr>
        <w:pStyle w:val="Normaloutlinebox"/>
        <w:spacing w:before="120"/>
      </w:pPr>
      <w:r>
        <w:t>Specific themes</w:t>
      </w:r>
    </w:p>
    <w:p w14:paraId="1A5DFDFF" w14:textId="77777777" w:rsidR="00941D89" w:rsidRPr="00C12395" w:rsidRDefault="00941D89" w:rsidP="00941D89">
      <w:pPr>
        <w:pStyle w:val="Tablecopy"/>
        <w:rPr>
          <w:sz w:val="22"/>
          <w:szCs w:val="22"/>
        </w:rPr>
      </w:pPr>
      <w:r>
        <w:rPr>
          <w:sz w:val="22"/>
          <w:szCs w:val="22"/>
        </w:rPr>
        <w:t>Positive experiences of youth clinical mental health services (e.g. more therapeutic engagements, reduced wait-times and more personalised service delivery)</w:t>
      </w:r>
    </w:p>
    <w:p w14:paraId="22E5EB8B" w14:textId="77777777" w:rsidR="00941D89" w:rsidRPr="00C12395" w:rsidRDefault="00941D89" w:rsidP="00941D89">
      <w:pPr>
        <w:pStyle w:val="Tablecopy"/>
        <w:rPr>
          <w:sz w:val="22"/>
          <w:szCs w:val="22"/>
        </w:rPr>
      </w:pPr>
      <w:r w:rsidRPr="00C12395">
        <w:rPr>
          <w:sz w:val="22"/>
          <w:szCs w:val="22"/>
        </w:rPr>
        <w:t>Time and age-limits in clinical youth mental health programs had negative impacts on experts’ wellbeing and care</w:t>
      </w:r>
    </w:p>
    <w:p w14:paraId="6989E70B" w14:textId="77777777" w:rsidR="00941D89" w:rsidRPr="00C12395" w:rsidRDefault="00941D89" w:rsidP="00941D89">
      <w:pPr>
        <w:pStyle w:val="Tablecopy"/>
        <w:rPr>
          <w:sz w:val="22"/>
          <w:szCs w:val="22"/>
        </w:rPr>
      </w:pPr>
      <w:r w:rsidRPr="00C12395">
        <w:rPr>
          <w:sz w:val="22"/>
          <w:szCs w:val="22"/>
        </w:rPr>
        <w:t xml:space="preserve">Transitions from youth to adult mental health services were </w:t>
      </w:r>
      <w:r>
        <w:rPr>
          <w:sz w:val="22"/>
          <w:szCs w:val="22"/>
        </w:rPr>
        <w:t xml:space="preserve">often </w:t>
      </w:r>
      <w:r w:rsidRPr="00C12395">
        <w:rPr>
          <w:sz w:val="22"/>
          <w:szCs w:val="22"/>
        </w:rPr>
        <w:t>distressing for young people</w:t>
      </w:r>
    </w:p>
    <w:p w14:paraId="6A718FFF" w14:textId="77777777" w:rsidR="00941D89" w:rsidRPr="00C12395" w:rsidRDefault="00941D89" w:rsidP="00941D89">
      <w:pPr>
        <w:pStyle w:val="Tablecopy"/>
        <w:rPr>
          <w:sz w:val="22"/>
          <w:szCs w:val="22"/>
        </w:rPr>
      </w:pPr>
      <w:r w:rsidRPr="00C12395">
        <w:rPr>
          <w:sz w:val="22"/>
          <w:szCs w:val="22"/>
        </w:rPr>
        <w:t>Aged mental health services reflected a further drop in quality from adult mental health services</w:t>
      </w:r>
    </w:p>
    <w:p w14:paraId="21AE2545" w14:textId="38F32157" w:rsidR="00941D89" w:rsidRPr="00196270" w:rsidRDefault="00941D89" w:rsidP="00941D89">
      <w:pPr>
        <w:rPr>
          <w:lang w:eastAsia="en-AU"/>
        </w:rPr>
      </w:pPr>
      <w:r w:rsidRPr="00AA38FA">
        <w:rPr>
          <w:lang w:eastAsia="en-AU"/>
        </w:rPr>
        <w:t xml:space="preserve">All young experts who reported accessing youth clinical mental health services stated that they had </w:t>
      </w:r>
      <w:r w:rsidRPr="00C91FF0">
        <w:rPr>
          <w:b/>
          <w:lang w:eastAsia="en-AU"/>
        </w:rPr>
        <w:t>positive experiences</w:t>
      </w:r>
      <w:r>
        <w:rPr>
          <w:b/>
          <w:bCs/>
          <w:lang w:eastAsia="en-AU"/>
        </w:rPr>
        <w:t xml:space="preserve"> </w:t>
      </w:r>
      <w:r>
        <w:rPr>
          <w:lang w:eastAsia="en-AU"/>
        </w:rPr>
        <w:t>of these services</w:t>
      </w:r>
      <w:r w:rsidRPr="00AA38FA">
        <w:rPr>
          <w:lang w:eastAsia="en-AU"/>
        </w:rPr>
        <w:t>. The reasons for this included</w:t>
      </w:r>
      <w:r w:rsidRPr="00196270">
        <w:rPr>
          <w:lang w:eastAsia="en-AU"/>
        </w:rPr>
        <w:t xml:space="preserve"> positive relationships with case managers</w:t>
      </w:r>
      <w:r>
        <w:rPr>
          <w:lang w:eastAsia="en-AU"/>
        </w:rPr>
        <w:t xml:space="preserve">, </w:t>
      </w:r>
      <w:r w:rsidRPr="00196270">
        <w:rPr>
          <w:lang w:eastAsia="en-AU"/>
        </w:rPr>
        <w:t>additional time for therapeutic engagements</w:t>
      </w:r>
      <w:r>
        <w:rPr>
          <w:lang w:eastAsia="en-AU"/>
        </w:rPr>
        <w:t xml:space="preserve">, </w:t>
      </w:r>
      <w:r w:rsidRPr="00196270">
        <w:rPr>
          <w:lang w:eastAsia="en-AU"/>
        </w:rPr>
        <w:t>reduced wait-times</w:t>
      </w:r>
      <w:r>
        <w:rPr>
          <w:lang w:eastAsia="en-AU"/>
        </w:rPr>
        <w:t xml:space="preserve">, and </w:t>
      </w:r>
      <w:r w:rsidRPr="00196270">
        <w:rPr>
          <w:lang w:eastAsia="en-AU"/>
        </w:rPr>
        <w:t xml:space="preserve">more personalised service delivery. Their concerns, however, were that there was a </w:t>
      </w:r>
      <w:r w:rsidRPr="00196270">
        <w:rPr>
          <w:b/>
          <w:lang w:eastAsia="en-AU"/>
        </w:rPr>
        <w:t>two-year use or age limit</w:t>
      </w:r>
      <w:r w:rsidRPr="00196270">
        <w:rPr>
          <w:lang w:eastAsia="en-AU"/>
        </w:rPr>
        <w:t xml:space="preserve"> which capped their access to </w:t>
      </w:r>
      <w:r>
        <w:rPr>
          <w:lang w:eastAsia="en-AU"/>
        </w:rPr>
        <w:t>some</w:t>
      </w:r>
      <w:r w:rsidRPr="00AA38FA">
        <w:rPr>
          <w:lang w:eastAsia="en-AU"/>
        </w:rPr>
        <w:t xml:space="preserve"> clinical </w:t>
      </w:r>
      <w:r w:rsidRPr="00196270">
        <w:rPr>
          <w:lang w:eastAsia="en-AU"/>
        </w:rPr>
        <w:t>youth mental health service</w:t>
      </w:r>
      <w:r w:rsidRPr="00AA38FA">
        <w:rPr>
          <w:lang w:eastAsia="en-AU"/>
        </w:rPr>
        <w:t>s</w:t>
      </w:r>
      <w:r w:rsidRPr="00196270">
        <w:rPr>
          <w:lang w:eastAsia="en-AU"/>
        </w:rPr>
        <w:t xml:space="preserve">. For some, the pressure to be ‘well’ within the two-year timeframe </w:t>
      </w:r>
      <w:r w:rsidRPr="00196270">
        <w:rPr>
          <w:b/>
          <w:lang w:eastAsia="en-AU"/>
        </w:rPr>
        <w:t>caused distress</w:t>
      </w:r>
      <w:r w:rsidRPr="00196270">
        <w:rPr>
          <w:lang w:eastAsia="en-AU"/>
        </w:rPr>
        <w:t xml:space="preserve"> and </w:t>
      </w:r>
      <w:r w:rsidRPr="00196270">
        <w:rPr>
          <w:b/>
          <w:lang w:eastAsia="en-AU"/>
        </w:rPr>
        <w:t>feelings of rejection</w:t>
      </w:r>
      <w:r w:rsidRPr="00196270">
        <w:rPr>
          <w:lang w:eastAsia="en-AU"/>
        </w:rPr>
        <w:t>:</w:t>
      </w:r>
    </w:p>
    <w:p w14:paraId="30D896AB" w14:textId="29FDF57C" w:rsidR="00941D89" w:rsidRPr="000B557D" w:rsidRDefault="00941D89" w:rsidP="00941D89">
      <w:pPr>
        <w:ind w:left="720"/>
        <w:rPr>
          <w:lang w:eastAsia="en-AU"/>
        </w:rPr>
      </w:pPr>
      <w:r w:rsidRPr="00A44EE7">
        <w:rPr>
          <w:i/>
          <w:iCs/>
          <w:lang w:eastAsia="en-AU"/>
        </w:rPr>
        <w:t>‘I felt like if I wasn’t ready quick enough there was something wrong with me. I began trying to convince myself and them that I was well enough. It made me feel like they wanted me out.’</w:t>
      </w:r>
      <w:r w:rsidR="000B557D">
        <w:rPr>
          <w:i/>
          <w:iCs/>
          <w:lang w:eastAsia="en-AU"/>
        </w:rPr>
        <w:t xml:space="preserve"> </w:t>
      </w:r>
    </w:p>
    <w:p w14:paraId="0018E65B" w14:textId="0EBF51EB" w:rsidR="00941D89" w:rsidRDefault="00941D89" w:rsidP="00941D89">
      <w:r>
        <w:rPr>
          <w:lang w:eastAsia="en-AU"/>
        </w:rPr>
        <w:t xml:space="preserve">Another young lived experience expert highlighted that these limits </w:t>
      </w:r>
      <w:r w:rsidRPr="0084030E">
        <w:rPr>
          <w:b/>
          <w:bCs/>
          <w:lang w:eastAsia="en-AU"/>
        </w:rPr>
        <w:t>undermined therapeutic relationships</w:t>
      </w:r>
      <w:r>
        <w:rPr>
          <w:lang w:eastAsia="en-AU"/>
        </w:rPr>
        <w:t xml:space="preserve"> by ‘breaking good relationships with services.’</w:t>
      </w:r>
      <w:r w:rsidR="00057613">
        <w:rPr>
          <w:lang w:eastAsia="en-AU"/>
        </w:rPr>
        <w:t xml:space="preserve"> </w:t>
      </w:r>
    </w:p>
    <w:p w14:paraId="5649E86E" w14:textId="77777777" w:rsidR="00941D89" w:rsidRDefault="00941D89" w:rsidP="00941D89">
      <w:pPr>
        <w:rPr>
          <w:lang w:eastAsia="en-AU"/>
        </w:rPr>
      </w:pPr>
      <w:r>
        <w:rPr>
          <w:lang w:eastAsia="en-AU"/>
        </w:rPr>
        <w:t xml:space="preserve">Depending on when you entered youth services, it meant you could be </w:t>
      </w:r>
      <w:r w:rsidRPr="004405E1">
        <w:rPr>
          <w:b/>
          <w:bCs/>
          <w:lang w:eastAsia="en-AU"/>
        </w:rPr>
        <w:t>transitioned into adult services</w:t>
      </w:r>
      <w:r>
        <w:rPr>
          <w:lang w:eastAsia="en-AU"/>
        </w:rPr>
        <w:t xml:space="preserve"> at a very young age:</w:t>
      </w:r>
    </w:p>
    <w:p w14:paraId="6C66A6B7" w14:textId="5CB65CDE" w:rsidR="00941D89" w:rsidRPr="00F4564F" w:rsidRDefault="00941D89" w:rsidP="00941D89">
      <w:pPr>
        <w:ind w:left="720"/>
        <w:rPr>
          <w:lang w:eastAsia="en-AU"/>
        </w:rPr>
      </w:pPr>
      <w:r w:rsidRPr="00A44EE7">
        <w:rPr>
          <w:i/>
          <w:iCs/>
          <w:lang w:eastAsia="en-AU"/>
        </w:rPr>
        <w:t xml:space="preserve">‘I found the two-year timeframe on </w:t>
      </w:r>
      <w:r>
        <w:rPr>
          <w:i/>
          <w:iCs/>
          <w:lang w:eastAsia="en-AU"/>
        </w:rPr>
        <w:t>[clinical youth mental health]</w:t>
      </w:r>
      <w:r w:rsidRPr="00A44EE7">
        <w:rPr>
          <w:i/>
          <w:iCs/>
          <w:lang w:eastAsia="en-AU"/>
        </w:rPr>
        <w:t xml:space="preserve"> services was very restrictive. For example, I went in when I was 16 or 17. That means I was exited from </w:t>
      </w:r>
      <w:r>
        <w:rPr>
          <w:i/>
          <w:iCs/>
          <w:lang w:eastAsia="en-AU"/>
        </w:rPr>
        <w:t>[clinical youth mental health service]</w:t>
      </w:r>
      <w:r w:rsidRPr="00A44EE7">
        <w:rPr>
          <w:i/>
          <w:iCs/>
          <w:lang w:eastAsia="en-AU"/>
        </w:rPr>
        <w:t xml:space="preserve"> by 18 and put into adult services. I was still so young. It was confronting.’</w:t>
      </w:r>
      <w:r w:rsidR="00F4564F">
        <w:rPr>
          <w:i/>
          <w:iCs/>
          <w:lang w:eastAsia="en-AU"/>
        </w:rPr>
        <w:t xml:space="preserve"> </w:t>
      </w:r>
    </w:p>
    <w:p w14:paraId="3916B164" w14:textId="77777777" w:rsidR="00941D89" w:rsidRDefault="00941D89" w:rsidP="00941D89">
      <w:pPr>
        <w:rPr>
          <w:lang w:eastAsia="en-AU"/>
        </w:rPr>
      </w:pPr>
      <w:r>
        <w:rPr>
          <w:lang w:eastAsia="en-AU"/>
        </w:rPr>
        <w:t xml:space="preserve">When transitioned to adult services, all young lived experience experts reported a significant </w:t>
      </w:r>
      <w:r w:rsidRPr="0038147E">
        <w:rPr>
          <w:b/>
          <w:bCs/>
          <w:lang w:eastAsia="en-AU"/>
        </w:rPr>
        <w:t>drop-off in quality</w:t>
      </w:r>
      <w:r>
        <w:rPr>
          <w:b/>
          <w:bCs/>
          <w:lang w:eastAsia="en-AU"/>
        </w:rPr>
        <w:t xml:space="preserve"> </w:t>
      </w:r>
      <w:r>
        <w:rPr>
          <w:lang w:eastAsia="en-AU"/>
        </w:rPr>
        <w:t>of service delivery.</w:t>
      </w:r>
    </w:p>
    <w:p w14:paraId="36A02D5C" w14:textId="77777777" w:rsidR="00941D89" w:rsidRDefault="00941D89" w:rsidP="00941D89">
      <w:pPr>
        <w:rPr>
          <w:lang w:eastAsia="en-AU"/>
        </w:rPr>
      </w:pPr>
      <w:r>
        <w:rPr>
          <w:lang w:eastAsia="en-AU"/>
        </w:rPr>
        <w:t xml:space="preserve">However, this concern was not just for young people. An </w:t>
      </w:r>
      <w:r w:rsidRPr="00163F81">
        <w:rPr>
          <w:b/>
          <w:bCs/>
          <w:lang w:eastAsia="en-AU"/>
        </w:rPr>
        <w:t xml:space="preserve">older </w:t>
      </w:r>
      <w:r>
        <w:rPr>
          <w:b/>
          <w:bCs/>
          <w:lang w:eastAsia="en-AU"/>
        </w:rPr>
        <w:t xml:space="preserve">lived experience expert </w:t>
      </w:r>
      <w:r>
        <w:rPr>
          <w:lang w:eastAsia="en-AU"/>
        </w:rPr>
        <w:t>also spoke about the drop-off in quality from adult to aged mental health services when they lost access to a de-funded community mental health service and was subsequently transferred to aged mental health services:</w:t>
      </w:r>
    </w:p>
    <w:p w14:paraId="39F8E8B5" w14:textId="5B1588D6" w:rsidR="00941D89" w:rsidRPr="00F4564F" w:rsidRDefault="00941D89" w:rsidP="00941D89">
      <w:pPr>
        <w:ind w:left="720"/>
        <w:rPr>
          <w:lang w:eastAsia="en-AU"/>
        </w:rPr>
      </w:pPr>
      <w:bookmarkStart w:id="57" w:name="_Hlk42944888"/>
      <w:r w:rsidRPr="00A44EE7">
        <w:rPr>
          <w:i/>
          <w:iCs/>
          <w:lang w:eastAsia="en-AU"/>
        </w:rPr>
        <w:t>‘That my access to care and support should not be so dramatically affected by a birthday. From the time I have turned 65, I have gradually lost access to the support and care that I need and used to enjoy.’</w:t>
      </w:r>
      <w:bookmarkEnd w:id="57"/>
      <w:r w:rsidR="00F4564F">
        <w:rPr>
          <w:i/>
          <w:iCs/>
          <w:lang w:eastAsia="en-AU"/>
        </w:rPr>
        <w:t xml:space="preserve"> </w:t>
      </w:r>
    </w:p>
    <w:p w14:paraId="1D0429C5" w14:textId="6252E2FE" w:rsidR="00941D89" w:rsidRPr="000D731B" w:rsidRDefault="00941D89" w:rsidP="00941D89">
      <w:pPr>
        <w:pStyle w:val="Heading3"/>
        <w:numPr>
          <w:ilvl w:val="0"/>
          <w:numId w:val="17"/>
        </w:numPr>
        <w:ind w:left="426" w:hanging="426"/>
        <w:rPr>
          <w:i/>
          <w:iCs/>
        </w:rPr>
      </w:pPr>
      <w:bookmarkStart w:id="58" w:name="_Toc43220789"/>
      <w:r w:rsidRPr="000D731B">
        <w:rPr>
          <w:i/>
          <w:iCs/>
        </w:rPr>
        <w:t xml:space="preserve">Mental health facilities </w:t>
      </w:r>
      <w:r>
        <w:rPr>
          <w:i/>
          <w:iCs/>
        </w:rPr>
        <w:t>and</w:t>
      </w:r>
      <w:r w:rsidRPr="000D731B">
        <w:rPr>
          <w:i/>
          <w:iCs/>
        </w:rPr>
        <w:t xml:space="preserve"> therapeutic activities</w:t>
      </w:r>
      <w:bookmarkEnd w:id="58"/>
    </w:p>
    <w:p w14:paraId="43C31F04" w14:textId="77777777" w:rsidR="00941D89" w:rsidRDefault="00941D89" w:rsidP="00941D89">
      <w:r>
        <w:t>Several experts spoke about the state of mental health facilities and therapeutic activities.</w:t>
      </w:r>
    </w:p>
    <w:p w14:paraId="2F89BBFD" w14:textId="77777777" w:rsidR="00941D89" w:rsidRPr="004F723D" w:rsidRDefault="00941D89" w:rsidP="00941D89">
      <w:pPr>
        <w:pStyle w:val="Normaloutlinebox"/>
        <w:spacing w:before="120"/>
      </w:pPr>
      <w:r>
        <w:t>Specific themes</w:t>
      </w:r>
    </w:p>
    <w:p w14:paraId="51FDA317" w14:textId="77777777" w:rsidR="00941D89" w:rsidRPr="00C12395" w:rsidRDefault="00941D89" w:rsidP="00941D89">
      <w:pPr>
        <w:pStyle w:val="Tablecopy"/>
        <w:rPr>
          <w:sz w:val="22"/>
          <w:szCs w:val="22"/>
        </w:rPr>
      </w:pPr>
      <w:r>
        <w:rPr>
          <w:sz w:val="22"/>
          <w:szCs w:val="22"/>
        </w:rPr>
        <w:t xml:space="preserve">Mixed experiences of therapeutic and leisure activities based on whether they were meaningful or distracting, and how frequently they were provided </w:t>
      </w:r>
    </w:p>
    <w:p w14:paraId="0A667C74" w14:textId="77777777" w:rsidR="00941D89" w:rsidRPr="00C12395" w:rsidRDefault="00941D89" w:rsidP="00941D89">
      <w:pPr>
        <w:pStyle w:val="Tablecopy"/>
        <w:rPr>
          <w:sz w:val="22"/>
          <w:szCs w:val="22"/>
        </w:rPr>
      </w:pPr>
      <w:r w:rsidRPr="00C12395">
        <w:rPr>
          <w:sz w:val="22"/>
          <w:szCs w:val="22"/>
        </w:rPr>
        <w:t>Access to information and communication technologies</w:t>
      </w:r>
    </w:p>
    <w:p w14:paraId="18C1327A" w14:textId="77777777" w:rsidR="00941D89" w:rsidRPr="00C12395" w:rsidRDefault="00941D89" w:rsidP="00941D89">
      <w:pPr>
        <w:pStyle w:val="Tablecopy"/>
        <w:rPr>
          <w:sz w:val="22"/>
          <w:szCs w:val="22"/>
        </w:rPr>
      </w:pPr>
      <w:r w:rsidRPr="00C12395">
        <w:rPr>
          <w:sz w:val="22"/>
          <w:szCs w:val="22"/>
        </w:rPr>
        <w:t>Outdated state of aged mental health services</w:t>
      </w:r>
    </w:p>
    <w:p w14:paraId="46BA3EF9" w14:textId="77777777" w:rsidR="00941D89" w:rsidRPr="004F723D" w:rsidRDefault="00941D89" w:rsidP="00941D89">
      <w:pPr>
        <w:rPr>
          <w:i/>
          <w:lang w:eastAsia="en-AU"/>
        </w:rPr>
      </w:pPr>
      <w:r>
        <w:rPr>
          <w:lang w:eastAsia="en-AU"/>
        </w:rPr>
        <w:t xml:space="preserve">There were mixed feelings about </w:t>
      </w:r>
      <w:r w:rsidRPr="001E4377">
        <w:rPr>
          <w:bCs/>
          <w:lang w:eastAsia="en-AU"/>
        </w:rPr>
        <w:t>activities in inpatient units</w:t>
      </w:r>
      <w:r>
        <w:rPr>
          <w:lang w:eastAsia="en-AU"/>
        </w:rPr>
        <w:t xml:space="preserve">. For example, multiple lived experience experts spoke about the personal benefits of activities on forensic mental health units. They reported that the difference was that these were </w:t>
      </w:r>
      <w:r w:rsidRPr="001E4377">
        <w:rPr>
          <w:b/>
          <w:bCs/>
          <w:lang w:eastAsia="en-AU"/>
        </w:rPr>
        <w:t>meaningful activities</w:t>
      </w:r>
      <w:r>
        <w:rPr>
          <w:lang w:eastAsia="en-AU"/>
        </w:rPr>
        <w:t xml:space="preserve"> </w:t>
      </w:r>
      <w:r w:rsidRPr="00FA003E">
        <w:rPr>
          <w:lang w:eastAsia="en-AU"/>
        </w:rPr>
        <w:t xml:space="preserve">while activities they had participated in at clinical mental health services had been more </w:t>
      </w:r>
      <w:r w:rsidRPr="00413A0E">
        <w:rPr>
          <w:lang w:eastAsia="en-AU"/>
        </w:rPr>
        <w:t xml:space="preserve">aimed at </w:t>
      </w:r>
      <w:r w:rsidRPr="001E4377">
        <w:rPr>
          <w:b/>
          <w:bCs/>
          <w:lang w:eastAsia="en-AU"/>
        </w:rPr>
        <w:t>distracting them</w:t>
      </w:r>
      <w:r w:rsidRPr="00FA003E">
        <w:rPr>
          <w:lang w:eastAsia="en-AU"/>
        </w:rPr>
        <w:t>.</w:t>
      </w:r>
    </w:p>
    <w:p w14:paraId="720EA953" w14:textId="77777777" w:rsidR="00941D89" w:rsidRDefault="00941D89" w:rsidP="00941D89">
      <w:pPr>
        <w:rPr>
          <w:lang w:eastAsia="en-AU"/>
        </w:rPr>
      </w:pPr>
      <w:r>
        <w:rPr>
          <w:lang w:eastAsia="en-AU"/>
        </w:rPr>
        <w:t xml:space="preserve">The views of activities in clinical inpatient units, by contrast, were generally negative. Where there were interesting activities, such as music, one lived experience expert was concerned that it was </w:t>
      </w:r>
      <w:r w:rsidRPr="00713849">
        <w:rPr>
          <w:b/>
          <w:bCs/>
          <w:lang w:eastAsia="en-AU"/>
        </w:rPr>
        <w:t>too infrequent</w:t>
      </w:r>
      <w:r>
        <w:rPr>
          <w:lang w:eastAsia="en-AU"/>
        </w:rPr>
        <w:t xml:space="preserve"> (once a week):</w:t>
      </w:r>
    </w:p>
    <w:p w14:paraId="3782D14F" w14:textId="642F71ED" w:rsidR="00941D89" w:rsidRPr="00A40171" w:rsidRDefault="00941D89" w:rsidP="00941D89">
      <w:pPr>
        <w:ind w:left="720"/>
        <w:rPr>
          <w:lang w:eastAsia="en-AU"/>
        </w:rPr>
      </w:pPr>
      <w:r>
        <w:rPr>
          <w:i/>
          <w:iCs/>
          <w:lang w:eastAsia="en-AU"/>
        </w:rPr>
        <w:t>‘</w:t>
      </w:r>
      <w:r w:rsidRPr="001A5575">
        <w:rPr>
          <w:i/>
          <w:iCs/>
          <w:lang w:eastAsia="en-AU"/>
        </w:rPr>
        <w:t>there are no books to read or exercise facilities in these inpatient units, leading to boredom and a depressed state. The activities in place made me feel like I was 5 years old e</w:t>
      </w:r>
      <w:r>
        <w:rPr>
          <w:i/>
          <w:iCs/>
          <w:lang w:eastAsia="en-AU"/>
        </w:rPr>
        <w:t>.</w:t>
      </w:r>
      <w:r w:rsidRPr="001A5575">
        <w:rPr>
          <w:i/>
          <w:iCs/>
          <w:lang w:eastAsia="en-AU"/>
        </w:rPr>
        <w:t>g. cooking class and colouring in.</w:t>
      </w:r>
      <w:r>
        <w:rPr>
          <w:i/>
          <w:iCs/>
          <w:lang w:eastAsia="en-AU"/>
        </w:rPr>
        <w:t>’</w:t>
      </w:r>
      <w:r w:rsidR="00A40171">
        <w:rPr>
          <w:i/>
          <w:iCs/>
          <w:lang w:eastAsia="en-AU"/>
        </w:rPr>
        <w:t xml:space="preserve"> </w:t>
      </w:r>
    </w:p>
    <w:p w14:paraId="30A49CCA" w14:textId="77777777" w:rsidR="00941D89" w:rsidRDefault="00941D89" w:rsidP="00941D89">
      <w:pPr>
        <w:spacing w:before="120"/>
        <w:rPr>
          <w:lang w:eastAsia="en-AU"/>
        </w:rPr>
      </w:pPr>
      <w:r>
        <w:rPr>
          <w:bCs/>
          <w:lang w:eastAsia="en-AU"/>
        </w:rPr>
        <w:t>The use of technology on forensic units was also an issue, with some experts noting that the</w:t>
      </w:r>
      <w:r w:rsidRPr="00937B1A">
        <w:rPr>
          <w:b/>
          <w:lang w:eastAsia="en-AU"/>
        </w:rPr>
        <w:t xml:space="preserve"> lack of communication and information technologies</w:t>
      </w:r>
      <w:r>
        <w:rPr>
          <w:bCs/>
          <w:lang w:eastAsia="en-AU"/>
        </w:rPr>
        <w:t xml:space="preserve"> impeded their opportunities to undertake personal and professional opportunities online</w:t>
      </w:r>
      <w:r>
        <w:rPr>
          <w:lang w:eastAsia="en-AU"/>
        </w:rPr>
        <w:t xml:space="preserve">. </w:t>
      </w:r>
    </w:p>
    <w:p w14:paraId="361FCA19" w14:textId="77777777" w:rsidR="00941D89" w:rsidRDefault="00941D89" w:rsidP="00941D89">
      <w:pPr>
        <w:keepNext/>
        <w:spacing w:before="120"/>
        <w:rPr>
          <w:lang w:eastAsia="en-AU"/>
        </w:rPr>
      </w:pPr>
      <w:r>
        <w:rPr>
          <w:lang w:eastAsia="en-AU"/>
        </w:rPr>
        <w:t xml:space="preserve">Concerns about the state of </w:t>
      </w:r>
      <w:r w:rsidRPr="00687B09">
        <w:rPr>
          <w:b/>
          <w:bCs/>
          <w:lang w:eastAsia="en-AU"/>
        </w:rPr>
        <w:t>aged mental health services</w:t>
      </w:r>
      <w:r>
        <w:rPr>
          <w:lang w:eastAsia="en-AU"/>
        </w:rPr>
        <w:t xml:space="preserve"> was noted by one older man, later suggesting it reflected a broader issue of </w:t>
      </w:r>
      <w:r w:rsidRPr="00F15AF9">
        <w:rPr>
          <w:b/>
          <w:bCs/>
          <w:lang w:eastAsia="en-AU"/>
        </w:rPr>
        <w:t>age</w:t>
      </w:r>
      <w:r>
        <w:rPr>
          <w:b/>
          <w:bCs/>
          <w:lang w:eastAsia="en-AU"/>
        </w:rPr>
        <w:t xml:space="preserve"> </w:t>
      </w:r>
      <w:r w:rsidRPr="00F15AF9">
        <w:rPr>
          <w:b/>
          <w:bCs/>
          <w:lang w:eastAsia="en-AU"/>
        </w:rPr>
        <w:t>discrimination</w:t>
      </w:r>
      <w:r>
        <w:rPr>
          <w:lang w:eastAsia="en-AU"/>
        </w:rPr>
        <w:t>:</w:t>
      </w:r>
    </w:p>
    <w:p w14:paraId="7C98FD51" w14:textId="0B32786D" w:rsidR="00941D89" w:rsidRPr="00A40171" w:rsidRDefault="00941D89" w:rsidP="00941D89">
      <w:pPr>
        <w:ind w:left="720"/>
        <w:rPr>
          <w:iCs/>
          <w:lang w:eastAsia="en-AU"/>
        </w:rPr>
      </w:pPr>
      <w:r>
        <w:rPr>
          <w:lang w:eastAsia="en-AU"/>
        </w:rPr>
        <w:t>‘</w:t>
      </w:r>
      <w:r w:rsidRPr="004F723D">
        <w:rPr>
          <w:i/>
          <w:lang w:eastAsia="en-AU"/>
        </w:rPr>
        <w:t xml:space="preserve">That the lived environment of aged care mental health units such as </w:t>
      </w:r>
      <w:r>
        <w:rPr>
          <w:i/>
          <w:lang w:eastAsia="en-AU"/>
        </w:rPr>
        <w:t xml:space="preserve">[aged inpatient unit] </w:t>
      </w:r>
      <w:r w:rsidRPr="004F723D">
        <w:rPr>
          <w:i/>
          <w:lang w:eastAsia="en-AU"/>
        </w:rPr>
        <w:t>are exceedingly outdated and reflect the de-prioritisation of aged mental health – it feels as if the mental health system is forgetting people, letting them grow old and mentally decay.’</w:t>
      </w:r>
      <w:r w:rsidR="00A40171">
        <w:rPr>
          <w:i/>
          <w:lang w:eastAsia="en-AU"/>
        </w:rPr>
        <w:t xml:space="preserve"> </w:t>
      </w:r>
    </w:p>
    <w:p w14:paraId="143AFD45" w14:textId="77777777" w:rsidR="00941D89" w:rsidRPr="00AA38FA" w:rsidRDefault="00941D89" w:rsidP="00941D89">
      <w:pPr>
        <w:pStyle w:val="Heading3"/>
        <w:numPr>
          <w:ilvl w:val="0"/>
          <w:numId w:val="17"/>
        </w:numPr>
        <w:ind w:left="426" w:hanging="426"/>
        <w:rPr>
          <w:i/>
        </w:rPr>
      </w:pPr>
      <w:bookmarkStart w:id="59" w:name="_Toc43220790"/>
      <w:r w:rsidRPr="00AA38FA">
        <w:rPr>
          <w:i/>
        </w:rPr>
        <w:t xml:space="preserve">‘They drag you in and drug you’ – </w:t>
      </w:r>
      <w:r>
        <w:rPr>
          <w:i/>
        </w:rPr>
        <w:t>n</w:t>
      </w:r>
      <w:r w:rsidRPr="00AA38FA">
        <w:rPr>
          <w:i/>
        </w:rPr>
        <w:t xml:space="preserve">egative experiences of </w:t>
      </w:r>
      <w:bookmarkEnd w:id="59"/>
      <w:r>
        <w:rPr>
          <w:i/>
        </w:rPr>
        <w:t>first responders and emergency departments</w:t>
      </w:r>
    </w:p>
    <w:p w14:paraId="361308D3" w14:textId="43072E87" w:rsidR="00941D89" w:rsidRPr="00AA38FA" w:rsidRDefault="00941D89" w:rsidP="00941D89">
      <w:pPr>
        <w:rPr>
          <w:lang w:eastAsia="en-AU"/>
        </w:rPr>
      </w:pPr>
      <w:r w:rsidRPr="00AA38FA">
        <w:rPr>
          <w:lang w:eastAsia="en-AU"/>
        </w:rPr>
        <w:t>Several lived experience experts wrote</w:t>
      </w:r>
      <w:r>
        <w:rPr>
          <w:lang w:eastAsia="en-AU"/>
        </w:rPr>
        <w:t xml:space="preserve"> about their experiences of first responders (ambulance, police, Crisis and Assessment Treatment Teams (</w:t>
      </w:r>
      <w:r>
        <w:rPr>
          <w:b/>
          <w:bCs/>
          <w:lang w:eastAsia="en-AU"/>
        </w:rPr>
        <w:t>CATT</w:t>
      </w:r>
      <w:r>
        <w:rPr>
          <w:lang w:eastAsia="en-AU"/>
        </w:rPr>
        <w:t xml:space="preserve">) and </w:t>
      </w:r>
      <w:r w:rsidR="00AA4D69">
        <w:rPr>
          <w:lang w:eastAsia="en-AU"/>
        </w:rPr>
        <w:t>EDs</w:t>
      </w:r>
      <w:r>
        <w:rPr>
          <w:lang w:eastAsia="en-AU"/>
        </w:rPr>
        <w:t>.</w:t>
      </w:r>
    </w:p>
    <w:p w14:paraId="13464871" w14:textId="77777777" w:rsidR="00941D89" w:rsidRPr="004F723D" w:rsidRDefault="00941D89" w:rsidP="00941D89">
      <w:pPr>
        <w:pStyle w:val="Normaloutlinebox"/>
        <w:spacing w:before="120"/>
      </w:pPr>
      <w:r>
        <w:t>Specific themes</w:t>
      </w:r>
    </w:p>
    <w:p w14:paraId="0A55DCF6" w14:textId="77777777" w:rsidR="00941D89" w:rsidRPr="00C12395" w:rsidRDefault="00941D89" w:rsidP="00941D89">
      <w:pPr>
        <w:pStyle w:val="Tablecopy"/>
        <w:rPr>
          <w:sz w:val="22"/>
          <w:szCs w:val="22"/>
        </w:rPr>
      </w:pPr>
      <w:r w:rsidRPr="00C12395">
        <w:rPr>
          <w:sz w:val="22"/>
          <w:szCs w:val="22"/>
        </w:rPr>
        <w:t>Negative experiences of police, ambulance and CATT emergency responses</w:t>
      </w:r>
    </w:p>
    <w:p w14:paraId="1B0A8EE7" w14:textId="77777777" w:rsidR="00941D89" w:rsidRPr="00C12395" w:rsidRDefault="00941D89" w:rsidP="00941D89">
      <w:pPr>
        <w:pStyle w:val="Tablecopy"/>
        <w:rPr>
          <w:sz w:val="22"/>
          <w:szCs w:val="22"/>
        </w:rPr>
      </w:pPr>
      <w:r w:rsidRPr="00C12395">
        <w:rPr>
          <w:sz w:val="22"/>
          <w:szCs w:val="22"/>
        </w:rPr>
        <w:t>Positive experiences in more recently designed EDs</w:t>
      </w:r>
    </w:p>
    <w:p w14:paraId="7F18FCF8" w14:textId="77777777" w:rsidR="00941D89" w:rsidRPr="00C12395" w:rsidRDefault="00941D89" w:rsidP="00941D89">
      <w:pPr>
        <w:pStyle w:val="Tablecopy"/>
        <w:rPr>
          <w:sz w:val="22"/>
          <w:szCs w:val="22"/>
        </w:rPr>
      </w:pPr>
      <w:r w:rsidRPr="00C12395">
        <w:rPr>
          <w:sz w:val="22"/>
          <w:szCs w:val="22"/>
        </w:rPr>
        <w:t>Negative experiences through the regular use of restrictive interventions</w:t>
      </w:r>
    </w:p>
    <w:p w14:paraId="7CADBA1D" w14:textId="35DD5542" w:rsidR="00941D89" w:rsidRPr="00C12395" w:rsidRDefault="004E1EB6" w:rsidP="00941D89">
      <w:pPr>
        <w:pStyle w:val="Tablecopy"/>
        <w:rPr>
          <w:sz w:val="22"/>
          <w:szCs w:val="22"/>
        </w:rPr>
      </w:pPr>
      <w:r>
        <w:rPr>
          <w:sz w:val="22"/>
          <w:szCs w:val="22"/>
        </w:rPr>
        <w:t>Concern that s</w:t>
      </w:r>
      <w:r w:rsidR="00941D89" w:rsidRPr="00C12395">
        <w:rPr>
          <w:sz w:val="22"/>
          <w:szCs w:val="22"/>
        </w:rPr>
        <w:t>ome ED staff lacked competency</w:t>
      </w:r>
      <w:r w:rsidR="00941D89">
        <w:rPr>
          <w:sz w:val="22"/>
          <w:szCs w:val="22"/>
        </w:rPr>
        <w:t xml:space="preserve"> in assessing and responding to distress</w:t>
      </w:r>
    </w:p>
    <w:p w14:paraId="2FC9ECD6" w14:textId="77777777" w:rsidR="00941D89" w:rsidRPr="00D70D68" w:rsidRDefault="00941D89" w:rsidP="00941D89">
      <w:pPr>
        <w:rPr>
          <w:i/>
          <w:iCs/>
          <w:lang w:eastAsia="en-AU"/>
        </w:rPr>
      </w:pPr>
      <w:r w:rsidRPr="004E1EB6">
        <w:rPr>
          <w:b/>
          <w:bCs/>
          <w:lang w:eastAsia="en-AU"/>
        </w:rPr>
        <w:t>Delays and a lack of timeliness</w:t>
      </w:r>
      <w:r>
        <w:rPr>
          <w:lang w:eastAsia="en-AU"/>
        </w:rPr>
        <w:t xml:space="preserve"> by first responders was raised by one expert, who spoke about overdosing and waiting four hours for an ambulance to arrive.</w:t>
      </w:r>
    </w:p>
    <w:p w14:paraId="708FA2C8" w14:textId="77777777" w:rsidR="00941D89" w:rsidRPr="00C12395" w:rsidRDefault="00941D89" w:rsidP="00941D89">
      <w:pPr>
        <w:rPr>
          <w:i/>
          <w:lang w:eastAsia="en-AU"/>
        </w:rPr>
      </w:pPr>
      <w:r w:rsidRPr="00AA38FA">
        <w:rPr>
          <w:lang w:eastAsia="en-AU"/>
        </w:rPr>
        <w:t>All experts</w:t>
      </w:r>
      <w:r>
        <w:rPr>
          <w:lang w:eastAsia="en-AU"/>
        </w:rPr>
        <w:t xml:space="preserve"> </w:t>
      </w:r>
      <w:r w:rsidRPr="00AA38FA">
        <w:rPr>
          <w:lang w:eastAsia="en-AU"/>
        </w:rPr>
        <w:t xml:space="preserve">who </w:t>
      </w:r>
      <w:r>
        <w:rPr>
          <w:lang w:eastAsia="en-AU"/>
        </w:rPr>
        <w:t>reported on</w:t>
      </w:r>
      <w:r w:rsidRPr="00AA38FA">
        <w:rPr>
          <w:lang w:eastAsia="en-AU"/>
        </w:rPr>
        <w:t xml:space="preserve"> their </w:t>
      </w:r>
      <w:r>
        <w:rPr>
          <w:lang w:eastAsia="en-AU"/>
        </w:rPr>
        <w:t xml:space="preserve">interactions with </w:t>
      </w:r>
      <w:r w:rsidRPr="0033218B">
        <w:rPr>
          <w:b/>
          <w:bCs/>
          <w:lang w:eastAsia="en-AU"/>
        </w:rPr>
        <w:t>police had negative experiences</w:t>
      </w:r>
      <w:r w:rsidRPr="00AA38FA">
        <w:rPr>
          <w:lang w:eastAsia="en-AU"/>
        </w:rPr>
        <w:t xml:space="preserve">. One expert surmised their involvement as ‘unhelpful and inhumane’, and another </w:t>
      </w:r>
      <w:r>
        <w:rPr>
          <w:lang w:eastAsia="en-AU"/>
        </w:rPr>
        <w:t xml:space="preserve">expert </w:t>
      </w:r>
      <w:r w:rsidRPr="00AA38FA">
        <w:rPr>
          <w:lang w:eastAsia="en-AU"/>
        </w:rPr>
        <w:t>said that it made her feel like ‘a common criminal.’</w:t>
      </w:r>
      <w:r>
        <w:rPr>
          <w:i/>
          <w:lang w:eastAsia="en-AU"/>
        </w:rPr>
        <w:t xml:space="preserve"> </w:t>
      </w:r>
      <w:r>
        <w:rPr>
          <w:lang w:eastAsia="en-AU"/>
        </w:rPr>
        <w:t>One expert described this experience</w:t>
      </w:r>
      <w:r w:rsidRPr="00AA38FA">
        <w:rPr>
          <w:lang w:eastAsia="en-AU"/>
        </w:rPr>
        <w:t>:</w:t>
      </w:r>
    </w:p>
    <w:p w14:paraId="5164D914" w14:textId="77777777" w:rsidR="00941D89" w:rsidRPr="007756E1" w:rsidRDefault="00941D89" w:rsidP="00941D89">
      <w:pPr>
        <w:ind w:left="720"/>
        <w:rPr>
          <w:i/>
          <w:iCs/>
          <w:lang w:eastAsia="en-AU"/>
        </w:rPr>
      </w:pPr>
      <w:r w:rsidRPr="007756E1">
        <w:rPr>
          <w:i/>
          <w:iCs/>
          <w:lang w:eastAsia="en-AU"/>
        </w:rPr>
        <w:t xml:space="preserve">‘My story in the system came when the Police rocked up at my doorstep after I was hearing voices. They threw me to the ground and maced me with two mace cans, threw me in the divvy van and took me to the hospital. I was strapped to the bed, with my eyes on fire on all night. </w:t>
      </w:r>
    </w:p>
    <w:p w14:paraId="24E8A903" w14:textId="2A42B395" w:rsidR="00941D89" w:rsidRPr="00A40171" w:rsidRDefault="00941D89" w:rsidP="00941D89">
      <w:pPr>
        <w:ind w:left="720"/>
        <w:rPr>
          <w:lang w:eastAsia="en-AU"/>
        </w:rPr>
      </w:pPr>
      <w:r w:rsidRPr="007756E1">
        <w:rPr>
          <w:i/>
          <w:iCs/>
          <w:lang w:eastAsia="en-AU"/>
        </w:rPr>
        <w:t>This is when my hell started in the mental health system.’</w:t>
      </w:r>
      <w:r w:rsidR="00A40171">
        <w:rPr>
          <w:i/>
          <w:iCs/>
          <w:lang w:eastAsia="en-AU"/>
        </w:rPr>
        <w:t xml:space="preserve"> </w:t>
      </w:r>
    </w:p>
    <w:p w14:paraId="0CA89C47" w14:textId="77777777" w:rsidR="00941D89" w:rsidRPr="00AA38FA" w:rsidRDefault="00941D89" w:rsidP="00941D89">
      <w:pPr>
        <w:rPr>
          <w:lang w:eastAsia="en-AU"/>
        </w:rPr>
      </w:pPr>
      <w:r>
        <w:rPr>
          <w:lang w:eastAsia="en-AU"/>
        </w:rPr>
        <w:t xml:space="preserve">Some experts said that emergency-response issues are </w:t>
      </w:r>
      <w:r w:rsidRPr="00E46AE6">
        <w:rPr>
          <w:b/>
          <w:bCs/>
          <w:lang w:eastAsia="en-AU"/>
        </w:rPr>
        <w:t>magnified in regional areas</w:t>
      </w:r>
      <w:r>
        <w:rPr>
          <w:lang w:eastAsia="en-AU"/>
        </w:rPr>
        <w:t>. In one case, an expert reported that this was because you became</w:t>
      </w:r>
      <w:r w:rsidRPr="00E46AE6">
        <w:rPr>
          <w:lang w:eastAsia="en-AU"/>
        </w:rPr>
        <w:t xml:space="preserve"> ‘tagged’ by police and the community, and in another, an expert reported that there was an increased use of police due to a </w:t>
      </w:r>
      <w:r w:rsidRPr="004E1EB6">
        <w:rPr>
          <w:b/>
          <w:bCs/>
          <w:lang w:eastAsia="en-AU"/>
        </w:rPr>
        <w:t>shortage of ambulances</w:t>
      </w:r>
      <w:r w:rsidRPr="00E46AE6">
        <w:rPr>
          <w:lang w:eastAsia="en-AU"/>
        </w:rPr>
        <w:t>.</w:t>
      </w:r>
    </w:p>
    <w:p w14:paraId="3B800E82" w14:textId="77777777" w:rsidR="00941D89" w:rsidRDefault="00941D89" w:rsidP="00941D89">
      <w:pPr>
        <w:rPr>
          <w:lang w:eastAsia="en-AU"/>
        </w:rPr>
      </w:pPr>
      <w:r>
        <w:rPr>
          <w:lang w:eastAsia="en-AU"/>
        </w:rPr>
        <w:t xml:space="preserve">There was mixed experience of EDs. </w:t>
      </w:r>
      <w:r w:rsidRPr="00AA38FA">
        <w:rPr>
          <w:lang w:eastAsia="en-AU"/>
        </w:rPr>
        <w:t xml:space="preserve">One expert reflected on a recent positive experience at a metropolitan ED, because it had been re-designed recently to improve care. </w:t>
      </w:r>
    </w:p>
    <w:p w14:paraId="3AB96C57" w14:textId="77777777" w:rsidR="00941D89" w:rsidRPr="00AA38FA" w:rsidRDefault="00941D89" w:rsidP="00941D89">
      <w:pPr>
        <w:rPr>
          <w:lang w:eastAsia="en-AU"/>
        </w:rPr>
      </w:pPr>
      <w:r w:rsidRPr="00AA38FA">
        <w:rPr>
          <w:lang w:eastAsia="en-AU"/>
        </w:rPr>
        <w:t xml:space="preserve">However, the majority of experts expressed negative views. One expert detailed the use of </w:t>
      </w:r>
      <w:r w:rsidRPr="00AA38FA">
        <w:rPr>
          <w:b/>
          <w:lang w:eastAsia="en-AU"/>
        </w:rPr>
        <w:t>restrictive practices</w:t>
      </w:r>
      <w:r>
        <w:rPr>
          <w:b/>
          <w:lang w:eastAsia="en-AU"/>
        </w:rPr>
        <w:t xml:space="preserve"> </w:t>
      </w:r>
      <w:r>
        <w:rPr>
          <w:bCs/>
          <w:lang w:eastAsia="en-AU"/>
        </w:rPr>
        <w:t>in emergency settings</w:t>
      </w:r>
      <w:r w:rsidRPr="00AA38FA">
        <w:rPr>
          <w:lang w:eastAsia="en-AU"/>
        </w:rPr>
        <w:t>:</w:t>
      </w:r>
    </w:p>
    <w:p w14:paraId="41155BC0" w14:textId="38859E38" w:rsidR="00D432DF" w:rsidRPr="00505608" w:rsidRDefault="00941D89" w:rsidP="00D432DF">
      <w:pPr>
        <w:ind w:left="720"/>
        <w:rPr>
          <w:i/>
          <w:lang w:eastAsia="en-AU"/>
        </w:rPr>
      </w:pPr>
      <w:r w:rsidRPr="00505608">
        <w:rPr>
          <w:i/>
          <w:lang w:eastAsia="en-AU"/>
        </w:rPr>
        <w:t>‘</w:t>
      </w:r>
      <w:r w:rsidR="00D432DF">
        <w:rPr>
          <w:lang w:eastAsia="en-AU"/>
        </w:rPr>
        <w:t>‘</w:t>
      </w:r>
      <w:r w:rsidR="00D432DF" w:rsidRPr="00505608">
        <w:rPr>
          <w:i/>
          <w:lang w:eastAsia="en-AU"/>
        </w:rPr>
        <w:t>EDs in general, are just terrible. They drag you in and drug you</w:t>
      </w:r>
      <w:r w:rsidR="00D432DF">
        <w:rPr>
          <w:i/>
          <w:lang w:eastAsia="en-AU"/>
        </w:rPr>
        <w:t>…</w:t>
      </w:r>
    </w:p>
    <w:p w14:paraId="767E1AA5" w14:textId="5BF027A1" w:rsidR="00941D89" w:rsidRPr="00422ABE" w:rsidRDefault="00941D89" w:rsidP="00941D89">
      <w:pPr>
        <w:ind w:left="720"/>
        <w:rPr>
          <w:iCs/>
          <w:lang w:eastAsia="en-AU"/>
        </w:rPr>
      </w:pPr>
      <w:r w:rsidRPr="00505608">
        <w:rPr>
          <w:i/>
          <w:lang w:eastAsia="en-AU"/>
        </w:rPr>
        <w:t xml:space="preserve">So, I ended up in </w:t>
      </w:r>
      <w:r>
        <w:rPr>
          <w:i/>
          <w:lang w:eastAsia="en-AU"/>
        </w:rPr>
        <w:t>[…]</w:t>
      </w:r>
      <w:r w:rsidRPr="00505608">
        <w:rPr>
          <w:i/>
          <w:lang w:eastAsia="en-AU"/>
        </w:rPr>
        <w:t xml:space="preserve"> hospital for another 4 days. They forced me to take medication. I refused, so they restrained me and forced it on me. The medication absolutely slammed me. It was horrifying.’</w:t>
      </w:r>
      <w:r w:rsidR="00422ABE">
        <w:rPr>
          <w:i/>
          <w:lang w:eastAsia="en-AU"/>
        </w:rPr>
        <w:t xml:space="preserve"> </w:t>
      </w:r>
    </w:p>
    <w:p w14:paraId="5ED1325C" w14:textId="77777777" w:rsidR="00941D89" w:rsidRDefault="00941D89" w:rsidP="00941D89">
      <w:pPr>
        <w:rPr>
          <w:lang w:eastAsia="en-AU"/>
        </w:rPr>
      </w:pPr>
      <w:r>
        <w:rPr>
          <w:lang w:eastAsia="en-AU"/>
        </w:rPr>
        <w:t xml:space="preserve">Another young expert spoke about the </w:t>
      </w:r>
      <w:r w:rsidRPr="00985FB3">
        <w:rPr>
          <w:b/>
          <w:bCs/>
          <w:lang w:eastAsia="en-AU"/>
        </w:rPr>
        <w:t>lack of competency</w:t>
      </w:r>
      <w:r>
        <w:rPr>
          <w:lang w:eastAsia="en-AU"/>
        </w:rPr>
        <w:t xml:space="preserve"> of some ED staff resulting in inappropriate assessments, and the impact this had on them when they were seeking help:</w:t>
      </w:r>
    </w:p>
    <w:p w14:paraId="1F1C9B98" w14:textId="19971C56" w:rsidR="00941D89" w:rsidRPr="00505608" w:rsidRDefault="00D432DF" w:rsidP="00941D89">
      <w:pPr>
        <w:ind w:left="720"/>
        <w:rPr>
          <w:i/>
          <w:lang w:eastAsia="en-AU"/>
        </w:rPr>
      </w:pPr>
      <w:r>
        <w:rPr>
          <w:i/>
          <w:lang w:eastAsia="en-AU"/>
        </w:rPr>
        <w:t>‘</w:t>
      </w:r>
      <w:r w:rsidR="00941D89" w:rsidRPr="00505608">
        <w:rPr>
          <w:i/>
          <w:lang w:eastAsia="en-AU"/>
        </w:rPr>
        <w:t>When I got there</w:t>
      </w:r>
      <w:r w:rsidR="00941D89">
        <w:rPr>
          <w:i/>
          <w:iCs/>
          <w:lang w:eastAsia="en-AU"/>
        </w:rPr>
        <w:t>,</w:t>
      </w:r>
      <w:r w:rsidR="00941D89" w:rsidRPr="00505608">
        <w:rPr>
          <w:i/>
          <w:lang w:eastAsia="en-AU"/>
        </w:rPr>
        <w:t xml:space="preserve"> I had the world’s worst triage nurse. She was just the rudest, most awful person. Not very smart either. When I spoke about my suicidality, she decided – without any context or discussion with me – that my suicidality was just attention seeking brought on by watching 13 Reasons Why.</w:t>
      </w:r>
    </w:p>
    <w:p w14:paraId="2789D4F0" w14:textId="272D36CA" w:rsidR="00941D89" w:rsidRPr="00D432DF" w:rsidRDefault="00941D89" w:rsidP="00941D89">
      <w:pPr>
        <w:ind w:left="720"/>
        <w:rPr>
          <w:lang w:eastAsia="en-AU"/>
        </w:rPr>
      </w:pPr>
      <w:r w:rsidRPr="00505608">
        <w:rPr>
          <w:i/>
          <w:lang w:eastAsia="en-AU"/>
        </w:rPr>
        <w:t>It was such a stupid thing to say. She didn’t know how real this was for me. This was the first time I had spoken openly about this – I had made myself vulnerable. I had hidden it for so long. We made a “safety plan” and I was discharged but I never touched it.</w:t>
      </w:r>
      <w:r>
        <w:rPr>
          <w:i/>
          <w:iCs/>
          <w:lang w:eastAsia="en-AU"/>
        </w:rPr>
        <w:t>’</w:t>
      </w:r>
      <w:r w:rsidR="007C58E4">
        <w:rPr>
          <w:i/>
          <w:iCs/>
          <w:lang w:eastAsia="en-AU"/>
        </w:rPr>
        <w:t xml:space="preserve"> </w:t>
      </w:r>
    </w:p>
    <w:p w14:paraId="6DBAAFEF" w14:textId="77777777" w:rsidR="00941D89" w:rsidRPr="00F649CE" w:rsidRDefault="00941D89" w:rsidP="00941D89">
      <w:pPr>
        <w:pStyle w:val="Heading3"/>
        <w:numPr>
          <w:ilvl w:val="0"/>
          <w:numId w:val="17"/>
        </w:numPr>
        <w:ind w:left="426" w:hanging="426"/>
        <w:rPr>
          <w:i/>
          <w:iCs/>
        </w:rPr>
      </w:pPr>
      <w:r w:rsidDel="00B73F1A">
        <w:t xml:space="preserve"> </w:t>
      </w:r>
      <w:bookmarkStart w:id="60" w:name="_Toc43220791"/>
      <w:r w:rsidRPr="00F649CE">
        <w:rPr>
          <w:i/>
          <w:iCs/>
        </w:rPr>
        <w:t xml:space="preserve"> ‘Chronically understaffed’ – a lack of staff and beds</w:t>
      </w:r>
      <w:bookmarkEnd w:id="60"/>
    </w:p>
    <w:p w14:paraId="2DFC5F3C" w14:textId="77777777" w:rsidR="00941D89" w:rsidRDefault="00941D89" w:rsidP="00941D89">
      <w:pPr>
        <w:rPr>
          <w:lang w:eastAsia="en-AU"/>
        </w:rPr>
      </w:pPr>
      <w:r>
        <w:rPr>
          <w:lang w:eastAsia="en-AU"/>
        </w:rPr>
        <w:t xml:space="preserve">Some people reported a </w:t>
      </w:r>
      <w:r w:rsidRPr="009E770A">
        <w:rPr>
          <w:b/>
          <w:lang w:eastAsia="en-AU"/>
        </w:rPr>
        <w:t xml:space="preserve">lack of </w:t>
      </w:r>
      <w:r w:rsidRPr="0076656F">
        <w:rPr>
          <w:b/>
          <w:bCs/>
          <w:lang w:eastAsia="en-AU"/>
        </w:rPr>
        <w:t>staff</w:t>
      </w:r>
      <w:r>
        <w:rPr>
          <w:b/>
          <w:bCs/>
          <w:lang w:eastAsia="en-AU"/>
        </w:rPr>
        <w:t xml:space="preserve"> </w:t>
      </w:r>
      <w:r w:rsidRPr="009E770A">
        <w:rPr>
          <w:b/>
          <w:lang w:eastAsia="en-AU"/>
        </w:rPr>
        <w:t>and</w:t>
      </w:r>
      <w:r>
        <w:rPr>
          <w:lang w:eastAsia="en-AU"/>
        </w:rPr>
        <w:t xml:space="preserve"> </w:t>
      </w:r>
      <w:r>
        <w:rPr>
          <w:b/>
          <w:bCs/>
          <w:lang w:eastAsia="en-AU"/>
        </w:rPr>
        <w:t xml:space="preserve">beds </w:t>
      </w:r>
      <w:r>
        <w:rPr>
          <w:lang w:eastAsia="en-AU"/>
        </w:rPr>
        <w:t xml:space="preserve">available within inpatient units and EDs. </w:t>
      </w:r>
      <w:r>
        <w:t xml:space="preserve">For these experts, staffing shortage led to a </w:t>
      </w:r>
      <w:r>
        <w:rPr>
          <w:b/>
          <w:bCs/>
        </w:rPr>
        <w:t xml:space="preserve">lower standard of </w:t>
      </w:r>
      <w:r w:rsidRPr="00F64DBA">
        <w:rPr>
          <w:b/>
          <w:bCs/>
        </w:rPr>
        <w:t>care</w:t>
      </w:r>
      <w:r>
        <w:t>:</w:t>
      </w:r>
    </w:p>
    <w:p w14:paraId="45DE3A91" w14:textId="77777777" w:rsidR="00941D89" w:rsidRPr="00505608" w:rsidRDefault="00941D89" w:rsidP="00941D89">
      <w:pPr>
        <w:ind w:left="720"/>
        <w:rPr>
          <w:i/>
        </w:rPr>
      </w:pPr>
      <w:r w:rsidRPr="00505608">
        <w:rPr>
          <w:rFonts w:eastAsia="Arial"/>
          <w:i/>
        </w:rPr>
        <w:t xml:space="preserve">‘[M]ental health services are chronically understaffed, </w:t>
      </w:r>
      <w:r w:rsidRPr="00505608">
        <w:rPr>
          <w:i/>
        </w:rPr>
        <w:t xml:space="preserve">making it hard </w:t>
      </w:r>
      <w:r w:rsidRPr="00505608">
        <w:rPr>
          <w:rFonts w:eastAsia="Arial"/>
          <w:i/>
        </w:rPr>
        <w:t xml:space="preserve">to access the kind of support that you need, especially when </w:t>
      </w:r>
      <w:r w:rsidRPr="00505608">
        <w:rPr>
          <w:i/>
        </w:rPr>
        <w:t>staying in an inpatient facility. The less staff available to support individuals, the more crises that go unnoticed and the more underequipped facilities become.’</w:t>
      </w:r>
    </w:p>
    <w:p w14:paraId="7979A83C" w14:textId="0C9B9B0F" w:rsidR="00941D89" w:rsidRPr="008F31D9" w:rsidRDefault="00941D89" w:rsidP="00941D89">
      <w:pPr>
        <w:pStyle w:val="ListParagraph"/>
        <w:rPr>
          <w:lang w:eastAsia="en-AU"/>
        </w:rPr>
      </w:pPr>
      <w:r w:rsidRPr="00505608">
        <w:rPr>
          <w:i/>
        </w:rPr>
        <w:t>‘</w:t>
      </w:r>
      <w:r w:rsidRPr="00505608">
        <w:rPr>
          <w:i/>
          <w:lang w:eastAsia="en-AU"/>
        </w:rPr>
        <w:t>You can request help, and not hear from them for hours. Then they change shifts and you start again. The ratios of staff to consumers is too much.</w:t>
      </w:r>
      <w:r>
        <w:rPr>
          <w:i/>
          <w:iCs/>
          <w:lang w:eastAsia="en-AU"/>
        </w:rPr>
        <w:t>’</w:t>
      </w:r>
      <w:r w:rsidR="008F31D9">
        <w:rPr>
          <w:i/>
          <w:iCs/>
          <w:lang w:eastAsia="en-AU"/>
        </w:rPr>
        <w:t xml:space="preserve"> </w:t>
      </w:r>
    </w:p>
    <w:p w14:paraId="4B3804A6" w14:textId="77777777" w:rsidR="00941D89" w:rsidRPr="00AA38FA" w:rsidRDefault="00941D89" w:rsidP="00941D89">
      <w:pPr>
        <w:rPr>
          <w:rFonts w:cs="Arial"/>
          <w:b/>
          <w:color w:val="0098CB"/>
          <w:sz w:val="28"/>
          <w:szCs w:val="28"/>
          <w:lang w:eastAsia="en-AU"/>
        </w:rPr>
      </w:pPr>
      <w:r>
        <w:rPr>
          <w:lang w:eastAsia="en-AU"/>
        </w:rPr>
        <w:t xml:space="preserve">One lived experience expert reflected that understaffing </w:t>
      </w:r>
      <w:r w:rsidRPr="009E770A">
        <w:rPr>
          <w:lang w:eastAsia="en-AU"/>
        </w:rPr>
        <w:t>leads to</w:t>
      </w:r>
      <w:r w:rsidRPr="00CD50C4">
        <w:rPr>
          <w:b/>
          <w:lang w:eastAsia="en-AU"/>
        </w:rPr>
        <w:t xml:space="preserve"> restrictions on rights</w:t>
      </w:r>
      <w:r>
        <w:rPr>
          <w:lang w:eastAsia="en-AU"/>
        </w:rPr>
        <w:t xml:space="preserve">, such as the availability of staff to undertake the mental state examinations required to take leave in forensic mental health units. </w:t>
      </w:r>
    </w:p>
    <w:p w14:paraId="3F174213" w14:textId="77777777" w:rsidR="00941D89" w:rsidRDefault="00941D89" w:rsidP="00941D89">
      <w:pPr>
        <w:pStyle w:val="Heading3"/>
        <w:numPr>
          <w:ilvl w:val="0"/>
          <w:numId w:val="17"/>
        </w:numPr>
        <w:rPr>
          <w:i/>
        </w:rPr>
      </w:pPr>
      <w:bookmarkStart w:id="61" w:name="_Toc43220792"/>
      <w:r>
        <w:rPr>
          <w:i/>
        </w:rPr>
        <w:t>A lack of safety on wards</w:t>
      </w:r>
    </w:p>
    <w:p w14:paraId="7A4EB0B6" w14:textId="77777777" w:rsidR="00941D89" w:rsidRDefault="00941D89" w:rsidP="00941D89">
      <w:pPr>
        <w:rPr>
          <w:lang w:eastAsia="en-AU"/>
        </w:rPr>
      </w:pPr>
      <w:r>
        <w:rPr>
          <w:lang w:eastAsia="en-AU"/>
        </w:rPr>
        <w:t>Several experts reported feeling unsafe in wards.</w:t>
      </w:r>
    </w:p>
    <w:p w14:paraId="37DE1FD8" w14:textId="77777777" w:rsidR="00941D89" w:rsidRDefault="00941D89" w:rsidP="00941D89">
      <w:pPr>
        <w:pStyle w:val="Normaloutlinebox"/>
        <w:rPr>
          <w:lang w:eastAsia="en-AU"/>
        </w:rPr>
      </w:pPr>
      <w:r>
        <w:rPr>
          <w:lang w:eastAsia="en-AU"/>
        </w:rPr>
        <w:t>Specific themes</w:t>
      </w:r>
    </w:p>
    <w:p w14:paraId="5F786055" w14:textId="77777777" w:rsidR="00941D89" w:rsidRPr="00C12395" w:rsidRDefault="00941D89" w:rsidP="00941D89">
      <w:pPr>
        <w:pStyle w:val="Tablecopy"/>
        <w:rPr>
          <w:sz w:val="22"/>
          <w:szCs w:val="22"/>
          <w:lang w:eastAsia="en-AU"/>
        </w:rPr>
      </w:pPr>
      <w:r w:rsidRPr="00C12395">
        <w:rPr>
          <w:sz w:val="22"/>
          <w:szCs w:val="22"/>
          <w:lang w:eastAsia="en-AU"/>
        </w:rPr>
        <w:t xml:space="preserve">Experiences of powerlessness </w:t>
      </w:r>
      <w:r>
        <w:rPr>
          <w:sz w:val="22"/>
          <w:szCs w:val="22"/>
          <w:lang w:eastAsia="en-AU"/>
        </w:rPr>
        <w:t>connected to experiences</w:t>
      </w:r>
      <w:r w:rsidRPr="00C12395">
        <w:rPr>
          <w:sz w:val="22"/>
          <w:szCs w:val="22"/>
          <w:lang w:eastAsia="en-AU"/>
        </w:rPr>
        <w:t xml:space="preserve"> of </w:t>
      </w:r>
      <w:r>
        <w:rPr>
          <w:sz w:val="22"/>
          <w:szCs w:val="22"/>
          <w:lang w:eastAsia="en-AU"/>
        </w:rPr>
        <w:t>feeling unsafe</w:t>
      </w:r>
    </w:p>
    <w:p w14:paraId="281485EE" w14:textId="77777777" w:rsidR="00941D89" w:rsidRPr="00C12395" w:rsidRDefault="00941D89" w:rsidP="00941D89">
      <w:pPr>
        <w:pStyle w:val="Tablecopy"/>
        <w:rPr>
          <w:sz w:val="22"/>
          <w:szCs w:val="22"/>
          <w:lang w:eastAsia="en-AU"/>
        </w:rPr>
      </w:pPr>
      <w:r w:rsidRPr="00C12395">
        <w:rPr>
          <w:sz w:val="22"/>
          <w:szCs w:val="22"/>
          <w:lang w:eastAsia="en-AU"/>
        </w:rPr>
        <w:t>Experiences of harassment and vilification</w:t>
      </w:r>
    </w:p>
    <w:p w14:paraId="3662C843" w14:textId="77777777" w:rsidR="00941D89" w:rsidRPr="00C12395" w:rsidRDefault="00941D89" w:rsidP="00941D89">
      <w:pPr>
        <w:pStyle w:val="Tablecopy"/>
        <w:rPr>
          <w:sz w:val="22"/>
          <w:szCs w:val="22"/>
          <w:lang w:eastAsia="en-AU"/>
        </w:rPr>
      </w:pPr>
      <w:r w:rsidRPr="00C12395">
        <w:rPr>
          <w:sz w:val="22"/>
          <w:szCs w:val="22"/>
          <w:lang w:eastAsia="en-AU"/>
        </w:rPr>
        <w:t>Drug and alcohol issues on the ward</w:t>
      </w:r>
    </w:p>
    <w:p w14:paraId="06A99327" w14:textId="77777777" w:rsidR="00941D89" w:rsidRPr="00C12395" w:rsidRDefault="00941D89" w:rsidP="00941D89">
      <w:pPr>
        <w:pStyle w:val="Tablecopy"/>
        <w:rPr>
          <w:sz w:val="22"/>
          <w:szCs w:val="22"/>
          <w:lang w:eastAsia="en-AU"/>
        </w:rPr>
      </w:pPr>
      <w:r w:rsidRPr="00C12395">
        <w:rPr>
          <w:sz w:val="22"/>
          <w:szCs w:val="22"/>
          <w:lang w:eastAsia="en-AU"/>
        </w:rPr>
        <w:t>Safety issues affecting women</w:t>
      </w:r>
    </w:p>
    <w:p w14:paraId="327EE65B" w14:textId="77777777" w:rsidR="00941D89" w:rsidRPr="00C12395" w:rsidRDefault="00941D89" w:rsidP="00941D89">
      <w:pPr>
        <w:pStyle w:val="Tablecopy"/>
        <w:rPr>
          <w:sz w:val="22"/>
          <w:szCs w:val="22"/>
          <w:lang w:eastAsia="en-AU"/>
        </w:rPr>
      </w:pPr>
      <w:r w:rsidRPr="00C12395">
        <w:rPr>
          <w:sz w:val="22"/>
          <w:szCs w:val="22"/>
          <w:lang w:eastAsia="en-AU"/>
        </w:rPr>
        <w:t>Positive developments from Safewards program</w:t>
      </w:r>
    </w:p>
    <w:p w14:paraId="49580AD3" w14:textId="77777777" w:rsidR="00941D89" w:rsidRPr="00AA38FA" w:rsidRDefault="00941D89" w:rsidP="00941D89">
      <w:pPr>
        <w:rPr>
          <w:lang w:eastAsia="en-AU"/>
        </w:rPr>
      </w:pPr>
      <w:r w:rsidRPr="00AA38FA">
        <w:rPr>
          <w:lang w:eastAsia="en-AU"/>
        </w:rPr>
        <w:t xml:space="preserve">Other experts reported that there was an inherent </w:t>
      </w:r>
      <w:r w:rsidRPr="00AA38FA">
        <w:rPr>
          <w:b/>
          <w:lang w:eastAsia="en-AU"/>
        </w:rPr>
        <w:t>lack of</w:t>
      </w:r>
      <w:r w:rsidRPr="00AA38FA">
        <w:rPr>
          <w:lang w:eastAsia="en-AU"/>
        </w:rPr>
        <w:t xml:space="preserve"> </w:t>
      </w:r>
      <w:r w:rsidRPr="00AA38FA">
        <w:rPr>
          <w:b/>
          <w:lang w:eastAsia="en-AU"/>
        </w:rPr>
        <w:t>safety</w:t>
      </w:r>
      <w:r w:rsidRPr="00AA38FA">
        <w:rPr>
          <w:lang w:eastAsia="en-AU"/>
        </w:rPr>
        <w:t xml:space="preserve"> arising from power imbalances with clinicians</w:t>
      </w:r>
      <w:r>
        <w:rPr>
          <w:lang w:eastAsia="en-AU"/>
        </w:rPr>
        <w:t>, and that inpatient environments ‘feel unsafe, restrictive, and lifeless.’</w:t>
      </w:r>
      <w:r w:rsidRPr="00AA38FA">
        <w:rPr>
          <w:lang w:eastAsia="en-AU"/>
        </w:rPr>
        <w:t xml:space="preserve"> Some of the reports of </w:t>
      </w:r>
      <w:r w:rsidRPr="003370E8">
        <w:rPr>
          <w:b/>
          <w:bCs/>
          <w:lang w:eastAsia="en-AU"/>
        </w:rPr>
        <w:t>harassment and vilification</w:t>
      </w:r>
      <w:r w:rsidRPr="00AA38FA">
        <w:rPr>
          <w:lang w:eastAsia="en-AU"/>
        </w:rPr>
        <w:t xml:space="preserve"> from lived experience experts included</w:t>
      </w:r>
      <w:r>
        <w:rPr>
          <w:lang w:eastAsia="en-AU"/>
        </w:rPr>
        <w:t xml:space="preserve"> b</w:t>
      </w:r>
      <w:r w:rsidRPr="00AA38FA">
        <w:rPr>
          <w:lang w:eastAsia="en-AU"/>
        </w:rPr>
        <w:t>eing called a ‘homo’ and ‘she-man’</w:t>
      </w:r>
      <w:r>
        <w:rPr>
          <w:lang w:eastAsia="en-AU"/>
        </w:rPr>
        <w:t xml:space="preserve"> by other consumers, b</w:t>
      </w:r>
      <w:r w:rsidRPr="00AA38FA">
        <w:rPr>
          <w:lang w:eastAsia="en-AU"/>
        </w:rPr>
        <w:t xml:space="preserve">eing told by another </w:t>
      </w:r>
      <w:r>
        <w:rPr>
          <w:lang w:eastAsia="en-AU"/>
        </w:rPr>
        <w:t>consumer</w:t>
      </w:r>
      <w:r w:rsidRPr="00AA38FA">
        <w:rPr>
          <w:lang w:eastAsia="en-AU"/>
        </w:rPr>
        <w:t xml:space="preserve"> that they would get their ‘fucking head kicked in’</w:t>
      </w:r>
      <w:r>
        <w:rPr>
          <w:lang w:eastAsia="en-AU"/>
        </w:rPr>
        <w:t xml:space="preserve">, and overhearing two nurses say, </w:t>
      </w:r>
      <w:r>
        <w:rPr>
          <w:rFonts w:cs="Arial"/>
          <w:szCs w:val="22"/>
        </w:rPr>
        <w:t>‘don’t you just want to slap her in the face?’ about them.</w:t>
      </w:r>
      <w:r w:rsidRPr="00AA38FA">
        <w:rPr>
          <w:lang w:eastAsia="en-AU"/>
        </w:rPr>
        <w:t xml:space="preserve"> </w:t>
      </w:r>
    </w:p>
    <w:p w14:paraId="51A40B5B" w14:textId="77777777" w:rsidR="00941D89" w:rsidRPr="00BD0E15" w:rsidRDefault="00941D89" w:rsidP="00941D89">
      <w:pPr>
        <w:rPr>
          <w:lang w:eastAsia="en-AU"/>
        </w:rPr>
      </w:pPr>
      <w:r>
        <w:rPr>
          <w:lang w:eastAsia="en-AU"/>
        </w:rPr>
        <w:t xml:space="preserve">Other experts spoke about feeling unsafe due to </w:t>
      </w:r>
      <w:r w:rsidRPr="00A92221">
        <w:rPr>
          <w:b/>
          <w:lang w:eastAsia="en-AU"/>
        </w:rPr>
        <w:t xml:space="preserve">behaviour from </w:t>
      </w:r>
      <w:r w:rsidRPr="00A92221">
        <w:rPr>
          <w:b/>
          <w:bCs/>
          <w:lang w:eastAsia="en-AU"/>
        </w:rPr>
        <w:t xml:space="preserve">other </w:t>
      </w:r>
      <w:r w:rsidRPr="00A92221">
        <w:rPr>
          <w:b/>
          <w:lang w:eastAsia="en-AU"/>
        </w:rPr>
        <w:t>consumers</w:t>
      </w:r>
      <w:r>
        <w:rPr>
          <w:lang w:eastAsia="en-AU"/>
        </w:rPr>
        <w:t xml:space="preserve"> in inpatient units who appeared to be </w:t>
      </w:r>
      <w:r w:rsidRPr="00A92221">
        <w:rPr>
          <w:lang w:eastAsia="en-AU"/>
        </w:rPr>
        <w:t>affected by drugs or alcohol</w:t>
      </w:r>
      <w:r>
        <w:rPr>
          <w:lang w:eastAsia="en-AU"/>
        </w:rPr>
        <w:t>:</w:t>
      </w:r>
    </w:p>
    <w:p w14:paraId="1D547F92" w14:textId="4898405A" w:rsidR="00941D89" w:rsidRPr="00C700F0" w:rsidRDefault="00941D89" w:rsidP="00941D89">
      <w:pPr>
        <w:ind w:left="720"/>
        <w:rPr>
          <w:lang w:eastAsia="en-AU"/>
        </w:rPr>
      </w:pPr>
      <w:r w:rsidRPr="001D2663">
        <w:rPr>
          <w:i/>
          <w:iCs/>
          <w:lang w:eastAsia="en-AU"/>
        </w:rPr>
        <w:t>‘Many people in there are drug-affected, and this makes me feel unsafe. At one point someone who was ice-affected tried to strangle me after I asked him to stop abusing someone else.’</w:t>
      </w:r>
      <w:r w:rsidR="00C700F0">
        <w:rPr>
          <w:i/>
          <w:iCs/>
          <w:lang w:eastAsia="en-AU"/>
        </w:rPr>
        <w:t xml:space="preserve"> </w:t>
      </w:r>
    </w:p>
    <w:p w14:paraId="4DAED1E4" w14:textId="77777777" w:rsidR="00941D89" w:rsidRPr="00AA38FA" w:rsidRDefault="00941D89" w:rsidP="00941D89">
      <w:pPr>
        <w:rPr>
          <w:lang w:eastAsia="en-AU"/>
        </w:rPr>
      </w:pPr>
      <w:r w:rsidRPr="00AA38FA">
        <w:rPr>
          <w:lang w:eastAsia="en-AU"/>
        </w:rPr>
        <w:t xml:space="preserve">Some experts spoke about the </w:t>
      </w:r>
      <w:r w:rsidRPr="00AA38FA">
        <w:rPr>
          <w:b/>
          <w:lang w:eastAsia="en-AU"/>
        </w:rPr>
        <w:t>threats to women’s safety</w:t>
      </w:r>
      <w:r w:rsidRPr="00AA38FA">
        <w:rPr>
          <w:lang w:eastAsia="en-AU"/>
        </w:rPr>
        <w:t xml:space="preserve"> in inpatient units: </w:t>
      </w:r>
    </w:p>
    <w:p w14:paraId="46B6E71A" w14:textId="13E9957D" w:rsidR="00941D89" w:rsidRPr="00D13910" w:rsidRDefault="00941D89" w:rsidP="00941D89">
      <w:pPr>
        <w:ind w:left="720"/>
        <w:rPr>
          <w:lang w:eastAsia="en-AU"/>
        </w:rPr>
      </w:pPr>
      <w:r w:rsidRPr="00457CBA">
        <w:rPr>
          <w:i/>
          <w:iCs/>
          <w:lang w:eastAsia="en-AU"/>
        </w:rPr>
        <w:t>‘The hospital was an unsafe environment for women. I regularly had male staff entering my room to do observations on me – I believe this is inappropriate in a female only ward. There were also issues with male patients who were sexually suggestive. I know of one person who was sexually assaulted while she was in the unit with me. It made me feel unsafe. This was made much worse by the medication which impaired my ability to think and act quickly.’</w:t>
      </w:r>
      <w:r w:rsidR="00D13910">
        <w:rPr>
          <w:i/>
          <w:iCs/>
          <w:lang w:eastAsia="en-AU"/>
        </w:rPr>
        <w:t xml:space="preserve"> </w:t>
      </w:r>
    </w:p>
    <w:p w14:paraId="71CCB106" w14:textId="77777777" w:rsidR="00941D89" w:rsidRDefault="00941D89" w:rsidP="00941D89">
      <w:pPr>
        <w:rPr>
          <w:lang w:eastAsia="en-AU"/>
        </w:rPr>
      </w:pPr>
      <w:r w:rsidRPr="00AA38FA">
        <w:rPr>
          <w:lang w:eastAsia="en-AU"/>
        </w:rPr>
        <w:t xml:space="preserve">There were also positive experiences reported. </w:t>
      </w:r>
      <w:r>
        <w:rPr>
          <w:lang w:eastAsia="en-AU"/>
        </w:rPr>
        <w:t xml:space="preserve">such as the </w:t>
      </w:r>
      <w:r w:rsidRPr="009B576E">
        <w:rPr>
          <w:b/>
          <w:bCs/>
          <w:lang w:eastAsia="en-AU"/>
        </w:rPr>
        <w:t>benefits of Safewards</w:t>
      </w:r>
      <w:r>
        <w:rPr>
          <w:rStyle w:val="FootnoteReference"/>
          <w:b/>
          <w:bCs/>
          <w:lang w:eastAsia="en-AU"/>
        </w:rPr>
        <w:footnoteReference w:id="5"/>
      </w:r>
      <w:r>
        <w:rPr>
          <w:lang w:eastAsia="en-AU"/>
        </w:rPr>
        <w:t xml:space="preserve"> in </w:t>
      </w:r>
      <w:r w:rsidRPr="009B576E">
        <w:rPr>
          <w:b/>
          <w:bCs/>
          <w:lang w:eastAsia="en-AU"/>
        </w:rPr>
        <w:t>improv</w:t>
      </w:r>
      <w:r>
        <w:rPr>
          <w:b/>
          <w:bCs/>
          <w:lang w:eastAsia="en-AU"/>
        </w:rPr>
        <w:t>ing</w:t>
      </w:r>
      <w:r w:rsidRPr="009B576E">
        <w:rPr>
          <w:b/>
          <w:bCs/>
          <w:lang w:eastAsia="en-AU"/>
        </w:rPr>
        <w:t xml:space="preserve"> relationship</w:t>
      </w:r>
      <w:r>
        <w:rPr>
          <w:b/>
          <w:bCs/>
          <w:lang w:eastAsia="en-AU"/>
        </w:rPr>
        <w:t>s</w:t>
      </w:r>
      <w:r>
        <w:rPr>
          <w:lang w:eastAsia="en-AU"/>
        </w:rPr>
        <w:t xml:space="preserve"> between consumers and clinicians by bringing the two groups together. </w:t>
      </w:r>
    </w:p>
    <w:p w14:paraId="54B0388D" w14:textId="77777777" w:rsidR="00941D89" w:rsidRPr="00950C73" w:rsidRDefault="00941D89" w:rsidP="00941D89">
      <w:pPr>
        <w:sectPr w:rsidR="00941D89" w:rsidRPr="00950C73" w:rsidSect="00AB001E">
          <w:pgSz w:w="11906" w:h="16838" w:code="9"/>
          <w:pgMar w:top="851" w:right="1021" w:bottom="851" w:left="1021" w:header="851" w:footer="284" w:gutter="0"/>
          <w:cols w:space="720"/>
          <w:titlePg/>
          <w:docGrid w:linePitch="299"/>
        </w:sectPr>
      </w:pPr>
    </w:p>
    <w:p w14:paraId="07765F5B" w14:textId="77777777" w:rsidR="00941D89" w:rsidRPr="00AA38FA" w:rsidRDefault="00941D89" w:rsidP="00941D89">
      <w:pPr>
        <w:pStyle w:val="Heading2"/>
      </w:pPr>
      <w:bookmarkStart w:id="62" w:name="_Toc43714891"/>
      <w:bookmarkStart w:id="63" w:name="_Toc44415720"/>
      <w:bookmarkStart w:id="64" w:name="_Toc44439867"/>
      <w:r w:rsidRPr="00AA38FA">
        <w:t>3.4</w:t>
      </w:r>
      <w:r w:rsidRPr="00AA38FA">
        <w:tab/>
      </w:r>
      <w:r>
        <w:t>Power and control</w:t>
      </w:r>
      <w:bookmarkEnd w:id="61"/>
      <w:bookmarkEnd w:id="62"/>
      <w:bookmarkEnd w:id="63"/>
      <w:bookmarkEnd w:id="64"/>
    </w:p>
    <w:p w14:paraId="6334C946" w14:textId="1CBA8C9D" w:rsidR="00941D89" w:rsidRPr="00AA38FA" w:rsidRDefault="00655C93" w:rsidP="00941D89">
      <w:pPr>
        <w:rPr>
          <w:lang w:eastAsia="en-AU"/>
        </w:rPr>
      </w:pPr>
      <w:r w:rsidRPr="00AA38FA">
        <w:rPr>
          <w:lang w:eastAsia="en-AU"/>
        </w:rPr>
        <w:t xml:space="preserve">Experiences of </w:t>
      </w:r>
      <w:r w:rsidRPr="00AA38FA">
        <w:rPr>
          <w:b/>
          <w:lang w:eastAsia="en-AU"/>
        </w:rPr>
        <w:t>control by services</w:t>
      </w:r>
      <w:r>
        <w:rPr>
          <w:b/>
          <w:lang w:eastAsia="en-AU"/>
        </w:rPr>
        <w:t>,</w:t>
      </w:r>
      <w:r w:rsidRPr="00AA38FA">
        <w:rPr>
          <w:lang w:eastAsia="en-AU"/>
        </w:rPr>
        <w:t xml:space="preserve"> </w:t>
      </w:r>
      <w:r w:rsidRPr="00AA38FA">
        <w:rPr>
          <w:b/>
          <w:lang w:eastAsia="en-AU"/>
        </w:rPr>
        <w:t>powerlessness</w:t>
      </w:r>
      <w:r>
        <w:rPr>
          <w:lang w:eastAsia="en-AU"/>
        </w:rPr>
        <w:t xml:space="preserve"> </w:t>
      </w:r>
      <w:r w:rsidR="00BF26C4">
        <w:rPr>
          <w:lang w:eastAsia="en-AU"/>
        </w:rPr>
        <w:t xml:space="preserve">and the </w:t>
      </w:r>
      <w:r w:rsidR="00BF26C4">
        <w:rPr>
          <w:b/>
          <w:bCs/>
          <w:lang w:eastAsia="en-AU"/>
        </w:rPr>
        <w:t xml:space="preserve">value of advocacy </w:t>
      </w:r>
      <w:r>
        <w:rPr>
          <w:lang w:eastAsia="en-AU"/>
        </w:rPr>
        <w:t>featured in over 80% of</w:t>
      </w:r>
      <w:r w:rsidRPr="00AA38FA">
        <w:rPr>
          <w:lang w:eastAsia="en-AU"/>
        </w:rPr>
        <w:t xml:space="preserve"> stories (n=2</w:t>
      </w:r>
      <w:r>
        <w:rPr>
          <w:lang w:eastAsia="en-AU"/>
        </w:rPr>
        <w:t>7</w:t>
      </w:r>
      <w:r w:rsidRPr="00AA38FA">
        <w:rPr>
          <w:lang w:eastAsia="en-AU"/>
        </w:rPr>
        <w:t>), irrespective of whether people accessed services voluntarily or compulsorily</w:t>
      </w:r>
      <w:r w:rsidR="00941D89" w:rsidRPr="00AA38FA">
        <w:rPr>
          <w:lang w:eastAsia="en-AU"/>
        </w:rPr>
        <w:t>.</w:t>
      </w:r>
      <w:r w:rsidR="00941D89">
        <w:rPr>
          <w:rStyle w:val="FootnoteReference"/>
          <w:lang w:eastAsia="en-AU"/>
        </w:rPr>
        <w:footnoteReference w:id="6"/>
      </w:r>
      <w:r w:rsidR="00941D89" w:rsidRPr="00AA38FA">
        <w:rPr>
          <w:lang w:eastAsia="en-AU"/>
        </w:rPr>
        <w:t xml:space="preserve"> </w:t>
      </w:r>
    </w:p>
    <w:p w14:paraId="7B1A6A80" w14:textId="77777777" w:rsidR="00941D89" w:rsidRPr="00AA38FA" w:rsidRDefault="00941D89" w:rsidP="00941D89">
      <w:pPr>
        <w:pStyle w:val="Recommendationheading"/>
        <w:rPr>
          <w:lang w:val="en-AU"/>
        </w:rPr>
      </w:pPr>
      <w:r>
        <w:rPr>
          <w:lang w:val="en-AU"/>
        </w:rPr>
        <w:t>Systemic themes</w:t>
      </w:r>
    </w:p>
    <w:p w14:paraId="3F74BC2B" w14:textId="77777777" w:rsidR="00941D89" w:rsidRPr="00AA38FA" w:rsidRDefault="00941D89" w:rsidP="00941D89">
      <w:pPr>
        <w:pStyle w:val="Normalshadedbox"/>
        <w:rPr>
          <w:lang w:val="en-AU"/>
        </w:rPr>
      </w:pPr>
      <w:r w:rsidRPr="00AA38FA">
        <w:rPr>
          <w:b w:val="0"/>
          <w:lang w:val="en-AU"/>
        </w:rPr>
        <w:t>Power imbalances between experts and clinicians</w:t>
      </w:r>
    </w:p>
    <w:p w14:paraId="7C638746" w14:textId="77777777" w:rsidR="00941D89" w:rsidRPr="00AA38FA" w:rsidRDefault="00941D89" w:rsidP="00941D89">
      <w:pPr>
        <w:pStyle w:val="Normalshadedbox"/>
        <w:rPr>
          <w:lang w:val="en-AU"/>
        </w:rPr>
      </w:pPr>
      <w:r w:rsidRPr="00AA38FA">
        <w:rPr>
          <w:b w:val="0"/>
          <w:lang w:val="en-AU"/>
        </w:rPr>
        <w:t>A lack of accountability</w:t>
      </w:r>
      <w:r>
        <w:rPr>
          <w:b w:val="0"/>
          <w:lang w:val="en-AU"/>
        </w:rPr>
        <w:t xml:space="preserve"> for clinicians and mental health services</w:t>
      </w:r>
    </w:p>
    <w:p w14:paraId="1149777A" w14:textId="77777777" w:rsidR="00941D89" w:rsidRPr="005422EC" w:rsidRDefault="00941D89" w:rsidP="00941D89">
      <w:pPr>
        <w:pStyle w:val="Normalshadedbox"/>
        <w:rPr>
          <w:lang w:val="en-AU"/>
        </w:rPr>
      </w:pPr>
      <w:r w:rsidRPr="00AA38FA">
        <w:rPr>
          <w:b w:val="0"/>
          <w:lang w:val="en-AU"/>
        </w:rPr>
        <w:t>The benefit</w:t>
      </w:r>
      <w:r>
        <w:rPr>
          <w:b w:val="0"/>
          <w:lang w:val="en-AU"/>
        </w:rPr>
        <w:t>s</w:t>
      </w:r>
      <w:r w:rsidRPr="00AA38FA">
        <w:rPr>
          <w:b w:val="0"/>
          <w:lang w:val="en-AU"/>
        </w:rPr>
        <w:t xml:space="preserve"> of legal and non-legal advocacy</w:t>
      </w:r>
    </w:p>
    <w:p w14:paraId="4A793E4A" w14:textId="77777777" w:rsidR="00941D89" w:rsidRPr="00AA38FA" w:rsidRDefault="00941D89" w:rsidP="00941D89">
      <w:pPr>
        <w:pStyle w:val="Heading3"/>
        <w:numPr>
          <w:ilvl w:val="0"/>
          <w:numId w:val="18"/>
        </w:numPr>
        <w:ind w:left="567" w:hanging="567"/>
        <w:rPr>
          <w:i/>
        </w:rPr>
      </w:pPr>
      <w:bookmarkStart w:id="65" w:name="_‘Demigods’_-_power"/>
      <w:bookmarkStart w:id="66" w:name="_Toc43220794"/>
      <w:bookmarkEnd w:id="65"/>
      <w:r w:rsidRPr="00AA38FA">
        <w:rPr>
          <w:i/>
        </w:rPr>
        <w:t>‘Demigods’ - power imbalances between experts and clinicians</w:t>
      </w:r>
      <w:bookmarkEnd w:id="66"/>
    </w:p>
    <w:p w14:paraId="285774DA" w14:textId="77777777" w:rsidR="00941D89" w:rsidRPr="00AA38FA" w:rsidRDefault="00941D89" w:rsidP="00941D89">
      <w:pPr>
        <w:rPr>
          <w:lang w:eastAsia="en-AU"/>
        </w:rPr>
      </w:pPr>
      <w:r w:rsidRPr="00AA38FA">
        <w:rPr>
          <w:lang w:eastAsia="en-AU"/>
        </w:rPr>
        <w:t xml:space="preserve">Several experts spoke to the </w:t>
      </w:r>
      <w:r w:rsidRPr="00AA38FA">
        <w:rPr>
          <w:b/>
          <w:lang w:eastAsia="en-AU"/>
        </w:rPr>
        <w:t>inherent power imbalance</w:t>
      </w:r>
      <w:r w:rsidRPr="00AA38FA">
        <w:rPr>
          <w:lang w:eastAsia="en-AU"/>
        </w:rPr>
        <w:t xml:space="preserve"> between lived experience experts and mental health workforce members, particularly psychiatrists, and police. </w:t>
      </w:r>
    </w:p>
    <w:p w14:paraId="3E2A8C1D" w14:textId="77777777" w:rsidR="00941D89" w:rsidRPr="00505608" w:rsidRDefault="00941D89" w:rsidP="00941D89">
      <w:pPr>
        <w:pStyle w:val="Normaloutlinebox"/>
        <w:keepNext/>
        <w:spacing w:before="120"/>
      </w:pPr>
      <w:r>
        <w:t>Specific themes</w:t>
      </w:r>
    </w:p>
    <w:p w14:paraId="014E01DE" w14:textId="77777777" w:rsidR="00941D89" w:rsidRPr="00956EBA" w:rsidRDefault="00941D89" w:rsidP="00941D89">
      <w:pPr>
        <w:pStyle w:val="Tablecopy"/>
        <w:rPr>
          <w:sz w:val="22"/>
          <w:szCs w:val="22"/>
        </w:rPr>
      </w:pPr>
      <w:r w:rsidRPr="00956EBA">
        <w:rPr>
          <w:sz w:val="22"/>
          <w:szCs w:val="22"/>
        </w:rPr>
        <w:t xml:space="preserve">Losing agency </w:t>
      </w:r>
      <w:r>
        <w:rPr>
          <w:sz w:val="22"/>
          <w:szCs w:val="22"/>
        </w:rPr>
        <w:t xml:space="preserve">and opportunity to make </w:t>
      </w:r>
      <w:r w:rsidRPr="00956EBA">
        <w:rPr>
          <w:sz w:val="22"/>
          <w:szCs w:val="22"/>
        </w:rPr>
        <w:t>choices</w:t>
      </w:r>
    </w:p>
    <w:p w14:paraId="28AA4025" w14:textId="77777777" w:rsidR="00941D89" w:rsidRDefault="00941D89" w:rsidP="00941D89">
      <w:pPr>
        <w:pStyle w:val="Tablecopy"/>
        <w:rPr>
          <w:sz w:val="22"/>
          <w:szCs w:val="22"/>
        </w:rPr>
      </w:pPr>
      <w:r>
        <w:rPr>
          <w:sz w:val="22"/>
          <w:szCs w:val="22"/>
        </w:rPr>
        <w:t xml:space="preserve">Feeling </w:t>
      </w:r>
      <w:r w:rsidRPr="00956EBA">
        <w:rPr>
          <w:sz w:val="22"/>
          <w:szCs w:val="22"/>
        </w:rPr>
        <w:t>alone and isolated</w:t>
      </w:r>
    </w:p>
    <w:p w14:paraId="266BA283" w14:textId="77777777" w:rsidR="00941D89" w:rsidRPr="00956EBA" w:rsidRDefault="00941D89" w:rsidP="00941D89">
      <w:pPr>
        <w:pStyle w:val="Tablecopy"/>
        <w:rPr>
          <w:sz w:val="22"/>
          <w:szCs w:val="22"/>
        </w:rPr>
      </w:pPr>
      <w:r>
        <w:rPr>
          <w:sz w:val="22"/>
          <w:szCs w:val="22"/>
        </w:rPr>
        <w:t>Loss of self, relationships and a sense of normality</w:t>
      </w:r>
    </w:p>
    <w:p w14:paraId="0A463D1E" w14:textId="77777777" w:rsidR="00941D89" w:rsidRPr="00AA38FA" w:rsidRDefault="00941D89" w:rsidP="00941D89">
      <w:pPr>
        <w:rPr>
          <w:lang w:eastAsia="en-AU"/>
        </w:rPr>
      </w:pPr>
      <w:r w:rsidRPr="00AA38FA">
        <w:rPr>
          <w:lang w:eastAsia="en-AU"/>
        </w:rPr>
        <w:t xml:space="preserve">For some experts, being a consumer in a mental health unit meant having to </w:t>
      </w:r>
      <w:r w:rsidRPr="00AA38FA">
        <w:rPr>
          <w:b/>
          <w:lang w:eastAsia="en-AU"/>
        </w:rPr>
        <w:t>give up their agency</w:t>
      </w:r>
      <w:r w:rsidRPr="00AA38FA">
        <w:rPr>
          <w:lang w:eastAsia="en-AU"/>
        </w:rPr>
        <w:t xml:space="preserve"> across several dimensions of their life and daily routine:</w:t>
      </w:r>
    </w:p>
    <w:p w14:paraId="43A36899" w14:textId="03189942" w:rsidR="00941D89" w:rsidRPr="00B30014" w:rsidRDefault="00941D89" w:rsidP="00941D89">
      <w:pPr>
        <w:ind w:left="720"/>
        <w:rPr>
          <w:lang w:eastAsia="en-AU"/>
        </w:rPr>
      </w:pPr>
      <w:r w:rsidRPr="00AA38FA">
        <w:rPr>
          <w:i/>
          <w:lang w:eastAsia="en-AU"/>
        </w:rPr>
        <w:t>‘</w:t>
      </w:r>
      <w:r w:rsidRPr="009D40A7">
        <w:rPr>
          <w:i/>
          <w:iCs/>
          <w:lang w:eastAsia="en-AU"/>
        </w:rPr>
        <w:t>[I]t was not uncommon to be left knocking on a window for 30 minutes or more to gain access to one’s room. Rooms were ransacked daily searching for unknown contraband. Nurses referred to the psychiatrists as “demigods”’ who were not to be argued with.’</w:t>
      </w:r>
      <w:r w:rsidR="003933D6">
        <w:rPr>
          <w:i/>
          <w:iCs/>
          <w:lang w:eastAsia="en-AU"/>
        </w:rPr>
        <w:t xml:space="preserve"> </w:t>
      </w:r>
    </w:p>
    <w:p w14:paraId="6EF09CB8" w14:textId="77777777" w:rsidR="00941D89" w:rsidRPr="00AA38FA" w:rsidRDefault="00941D89" w:rsidP="00941D89">
      <w:pPr>
        <w:rPr>
          <w:lang w:eastAsia="en-AU"/>
        </w:rPr>
      </w:pPr>
      <w:r w:rsidRPr="00AA38FA">
        <w:rPr>
          <w:lang w:eastAsia="en-AU"/>
        </w:rPr>
        <w:t xml:space="preserve">This power imbalance and fear </w:t>
      </w:r>
      <w:r w:rsidRPr="00AA38FA">
        <w:rPr>
          <w:b/>
          <w:lang w:eastAsia="en-AU"/>
        </w:rPr>
        <w:t>narrowed opportunities for experts to make choices</w:t>
      </w:r>
      <w:r w:rsidRPr="00AA38FA">
        <w:rPr>
          <w:lang w:eastAsia="en-AU"/>
        </w:rPr>
        <w:t>.</w:t>
      </w:r>
      <w:r w:rsidRPr="00AA38FA">
        <w:rPr>
          <w:b/>
          <w:lang w:eastAsia="en-AU"/>
        </w:rPr>
        <w:t xml:space="preserve"> </w:t>
      </w:r>
      <w:r w:rsidRPr="00AA38FA">
        <w:rPr>
          <w:lang w:eastAsia="en-AU"/>
        </w:rPr>
        <w:t>For example, one expert reported having to choose silence over speaking up about their medication concerns so that they could leave a service:</w:t>
      </w:r>
    </w:p>
    <w:p w14:paraId="1FB92CFE" w14:textId="61BC18F8" w:rsidR="00941D89" w:rsidRPr="00B30014" w:rsidRDefault="00941D89" w:rsidP="00941D89">
      <w:pPr>
        <w:ind w:left="720"/>
        <w:rPr>
          <w:lang w:eastAsia="en-AU"/>
        </w:rPr>
      </w:pPr>
      <w:r w:rsidRPr="00AA38FA">
        <w:rPr>
          <w:i/>
          <w:lang w:eastAsia="en-AU"/>
        </w:rPr>
        <w:t>‘</w:t>
      </w:r>
      <w:r w:rsidRPr="009D40A7">
        <w:rPr>
          <w:i/>
          <w:iCs/>
          <w:lang w:eastAsia="en-AU"/>
        </w:rPr>
        <w:t xml:space="preserve">I was too scared to raise it with them. Talking to the other patients, I was told that “if you say no, you will just stay longer”. So, I took the medication that left me sedated and drooling.’ </w:t>
      </w:r>
    </w:p>
    <w:p w14:paraId="1DFFC05A" w14:textId="77777777" w:rsidR="00941D89" w:rsidRPr="00AA38FA" w:rsidRDefault="00941D89" w:rsidP="00941D89">
      <w:pPr>
        <w:rPr>
          <w:lang w:eastAsia="en-AU"/>
        </w:rPr>
      </w:pPr>
      <w:r w:rsidRPr="00AA38FA">
        <w:rPr>
          <w:lang w:eastAsia="en-AU"/>
        </w:rPr>
        <w:t xml:space="preserve">While some lived experience experts reported solidarity with other patients, many articulated </w:t>
      </w:r>
      <w:r>
        <w:rPr>
          <w:lang w:eastAsia="en-AU"/>
        </w:rPr>
        <w:t>their time in an inpatient unit</w:t>
      </w:r>
      <w:r w:rsidRPr="00AA38FA">
        <w:rPr>
          <w:lang w:eastAsia="en-AU"/>
        </w:rPr>
        <w:t xml:space="preserve"> as a </w:t>
      </w:r>
      <w:r w:rsidRPr="00AA38FA">
        <w:rPr>
          <w:b/>
          <w:lang w:eastAsia="en-AU"/>
        </w:rPr>
        <w:t xml:space="preserve">lonely and isolating </w:t>
      </w:r>
      <w:r w:rsidRPr="00A065AE">
        <w:rPr>
          <w:lang w:eastAsia="en-AU"/>
        </w:rPr>
        <w:t>experience</w:t>
      </w:r>
      <w:r w:rsidRPr="00AA38FA">
        <w:rPr>
          <w:lang w:eastAsia="en-AU"/>
        </w:rPr>
        <w:t xml:space="preserve"> where they felt exposed:</w:t>
      </w:r>
    </w:p>
    <w:p w14:paraId="7782F962" w14:textId="0816D171" w:rsidR="00941D89" w:rsidRPr="00B30014" w:rsidRDefault="00941D89" w:rsidP="00941D89">
      <w:pPr>
        <w:ind w:left="720"/>
        <w:rPr>
          <w:lang w:eastAsia="en-AU"/>
        </w:rPr>
      </w:pPr>
      <w:r w:rsidRPr="00AA38FA">
        <w:rPr>
          <w:i/>
          <w:lang w:eastAsia="en-AU"/>
        </w:rPr>
        <w:t>‘</w:t>
      </w:r>
      <w:r w:rsidRPr="009D40A7">
        <w:rPr>
          <w:i/>
          <w:iCs/>
          <w:lang w:eastAsia="en-AU"/>
        </w:rPr>
        <w:t>When I got to the hospital, I was not assessed for three days. I was eventually put in front of a psychiatrist. I felt like I was railroaded and bullied by him. He had five other people there – I was never asked if I wanted them there. I was not allowed an advocate, a support person, or to record the conversation. When I demanded a support person, I was given a nurse, but the nurses never advocated for me, they just sit there silently.’</w:t>
      </w:r>
      <w:r w:rsidR="00F16DA1">
        <w:rPr>
          <w:i/>
          <w:iCs/>
          <w:lang w:eastAsia="en-AU"/>
        </w:rPr>
        <w:t xml:space="preserve"> </w:t>
      </w:r>
    </w:p>
    <w:p w14:paraId="76A629BF" w14:textId="10AECCEF" w:rsidR="00941D89" w:rsidRPr="00AA38FA" w:rsidRDefault="00941D89" w:rsidP="00941D89">
      <w:pPr>
        <w:rPr>
          <w:lang w:eastAsia="en-AU"/>
        </w:rPr>
      </w:pPr>
      <w:r>
        <w:rPr>
          <w:lang w:eastAsia="en-AU"/>
        </w:rPr>
        <w:t xml:space="preserve">Another lived experience expert noted the power behind the </w:t>
      </w:r>
      <w:r w:rsidRPr="00DC78CD">
        <w:rPr>
          <w:lang w:eastAsia="en-AU"/>
        </w:rPr>
        <w:t xml:space="preserve">term </w:t>
      </w:r>
      <w:r w:rsidRPr="005F5F46">
        <w:rPr>
          <w:b/>
          <w:bCs/>
          <w:lang w:eastAsia="en-AU"/>
        </w:rPr>
        <w:t>‘insight’</w:t>
      </w:r>
      <w:r w:rsidRPr="00DC78CD">
        <w:rPr>
          <w:lang w:eastAsia="en-AU"/>
        </w:rPr>
        <w:t>,</w:t>
      </w:r>
      <w:r>
        <w:rPr>
          <w:lang w:eastAsia="en-AU"/>
        </w:rPr>
        <w:t xml:space="preserve"> stating that it ‘manages to become suitable for any clinician’s aims’</w:t>
      </w:r>
      <w:r w:rsidR="0098298B">
        <w:rPr>
          <w:lang w:eastAsia="en-AU"/>
        </w:rPr>
        <w:t xml:space="preserve">. </w:t>
      </w:r>
      <w:r w:rsidRPr="00AA38FA">
        <w:rPr>
          <w:lang w:eastAsia="en-AU"/>
        </w:rPr>
        <w:t xml:space="preserve">Other experts spoke about </w:t>
      </w:r>
      <w:r>
        <w:rPr>
          <w:lang w:eastAsia="en-AU"/>
        </w:rPr>
        <w:t>how power imposed on them resulted in a</w:t>
      </w:r>
      <w:r w:rsidRPr="00AA38FA">
        <w:rPr>
          <w:lang w:eastAsia="en-AU"/>
        </w:rPr>
        <w:t xml:space="preserve"> </w:t>
      </w:r>
      <w:r w:rsidRPr="00AA38FA">
        <w:rPr>
          <w:b/>
          <w:lang w:eastAsia="en-AU"/>
        </w:rPr>
        <w:t>loss of</w:t>
      </w:r>
      <w:r w:rsidRPr="00AA38FA">
        <w:rPr>
          <w:lang w:eastAsia="en-AU"/>
        </w:rPr>
        <w:t xml:space="preserve"> </w:t>
      </w:r>
      <w:r w:rsidRPr="00AA38FA">
        <w:rPr>
          <w:b/>
          <w:lang w:eastAsia="en-AU"/>
        </w:rPr>
        <w:t>self, relationships and normality</w:t>
      </w:r>
      <w:r w:rsidRPr="00AA38FA">
        <w:rPr>
          <w:lang w:eastAsia="en-AU"/>
        </w:rPr>
        <w:t>:</w:t>
      </w:r>
    </w:p>
    <w:p w14:paraId="5F9C7C0C" w14:textId="1CF8B761" w:rsidR="00941D89" w:rsidRPr="00B30014" w:rsidRDefault="00941D89" w:rsidP="00941D89">
      <w:pPr>
        <w:ind w:left="720"/>
        <w:rPr>
          <w:lang w:eastAsia="en-AU"/>
        </w:rPr>
      </w:pPr>
      <w:r w:rsidRPr="001B643C">
        <w:rPr>
          <w:i/>
          <w:iCs/>
          <w:lang w:eastAsia="en-AU"/>
        </w:rPr>
        <w:t>‘[T]he system impresses itself upon you and imprisons you. You can’t think from the medication. People stop calling your phone. Relationships are gone. Your life changes. Your person is dead. But you are meant to go on pretending that everything is normal. And you never have any choice about the matter. It’s an invisible and symbolic prison.’</w:t>
      </w:r>
      <w:r w:rsidR="00F16DA1">
        <w:rPr>
          <w:i/>
          <w:iCs/>
          <w:lang w:eastAsia="en-AU"/>
        </w:rPr>
        <w:t xml:space="preserve"> </w:t>
      </w:r>
    </w:p>
    <w:p w14:paraId="114FB559" w14:textId="77777777" w:rsidR="00941D89" w:rsidRPr="00AA38FA" w:rsidRDefault="00941D89" w:rsidP="00941D89">
      <w:pPr>
        <w:rPr>
          <w:lang w:eastAsia="en-AU"/>
        </w:rPr>
      </w:pPr>
      <w:r>
        <w:rPr>
          <w:lang w:eastAsia="en-AU"/>
        </w:rPr>
        <w:t xml:space="preserve">One older lived experience expert spoke about how her </w:t>
      </w:r>
      <w:r w:rsidRPr="009573A8">
        <w:rPr>
          <w:lang w:eastAsia="en-AU"/>
        </w:rPr>
        <w:t>loss of freedom</w:t>
      </w:r>
      <w:r>
        <w:rPr>
          <w:lang w:eastAsia="en-AU"/>
        </w:rPr>
        <w:t xml:space="preserve"> in an inpatient unit </w:t>
      </w:r>
      <w:r w:rsidRPr="009573A8">
        <w:rPr>
          <w:b/>
          <w:bCs/>
          <w:lang w:eastAsia="en-AU"/>
        </w:rPr>
        <w:t>disconnected her from her world</w:t>
      </w:r>
      <w:r>
        <w:rPr>
          <w:lang w:eastAsia="en-AU"/>
        </w:rPr>
        <w:t>, which was her cat Cinnamon:</w:t>
      </w:r>
    </w:p>
    <w:p w14:paraId="39ECDAC5" w14:textId="77777777" w:rsidR="00941D89" w:rsidRPr="00CF2756" w:rsidRDefault="00941D89" w:rsidP="00941D89">
      <w:pPr>
        <w:ind w:left="720"/>
        <w:rPr>
          <w:i/>
          <w:iCs/>
          <w:lang w:eastAsia="en-AU"/>
        </w:rPr>
      </w:pPr>
      <w:r w:rsidRPr="00CF2756">
        <w:rPr>
          <w:i/>
          <w:iCs/>
          <w:lang w:eastAsia="en-AU"/>
        </w:rPr>
        <w:t xml:space="preserve">‘I was worried about Cinnamon too. He was quite old, and my friend who was taking care of him was concerned too, because he wasn’t eating. I pleaded for them to give me leave so that I could go home and visit him. They dragged their heels and ultimately refused. </w:t>
      </w:r>
    </w:p>
    <w:p w14:paraId="4E917D53" w14:textId="0C9FD3D1" w:rsidR="00941D89" w:rsidRPr="00B30014" w:rsidRDefault="00941D89" w:rsidP="00B30014">
      <w:pPr>
        <w:ind w:left="720"/>
        <w:rPr>
          <w:lang w:eastAsia="en-AU"/>
        </w:rPr>
      </w:pPr>
      <w:r w:rsidRPr="00CF2756">
        <w:rPr>
          <w:i/>
          <w:iCs/>
          <w:lang w:eastAsia="en-AU"/>
        </w:rPr>
        <w:t>Cinnamon died while I was in hospital. It still crushes me to think he died without me there</w:t>
      </w:r>
      <w:r w:rsidRPr="00CF2756" w:rsidDel="00A75F7F">
        <w:rPr>
          <w:i/>
          <w:iCs/>
          <w:lang w:eastAsia="en-AU"/>
        </w:rPr>
        <w:t>.</w:t>
      </w:r>
      <w:r w:rsidRPr="00CF2756">
        <w:rPr>
          <w:i/>
          <w:iCs/>
          <w:lang w:eastAsia="en-AU"/>
        </w:rPr>
        <w:t>’</w:t>
      </w:r>
      <w:r w:rsidR="00212701">
        <w:rPr>
          <w:i/>
          <w:iCs/>
          <w:lang w:eastAsia="en-AU"/>
        </w:rPr>
        <w:t xml:space="preserve"> </w:t>
      </w:r>
    </w:p>
    <w:p w14:paraId="3E81B71D" w14:textId="77777777" w:rsidR="00941D89" w:rsidRPr="00AA38FA" w:rsidRDefault="00941D89" w:rsidP="00941D89">
      <w:pPr>
        <w:pStyle w:val="Heading3"/>
        <w:numPr>
          <w:ilvl w:val="0"/>
          <w:numId w:val="18"/>
        </w:numPr>
        <w:ind w:left="426" w:hanging="426"/>
        <w:rPr>
          <w:i/>
        </w:rPr>
      </w:pPr>
      <w:bookmarkStart w:id="67" w:name="_Toc43220796"/>
      <w:r w:rsidRPr="00AA38FA">
        <w:rPr>
          <w:i/>
        </w:rPr>
        <w:t xml:space="preserve"> ‘There is no justice’ – a lack of accountability</w:t>
      </w:r>
      <w:bookmarkEnd w:id="67"/>
    </w:p>
    <w:p w14:paraId="115AA4D6" w14:textId="77777777" w:rsidR="00941D89" w:rsidRDefault="00941D89" w:rsidP="00941D89">
      <w:pPr>
        <w:rPr>
          <w:lang w:eastAsia="en-AU"/>
        </w:rPr>
      </w:pPr>
      <w:r>
        <w:rPr>
          <w:lang w:eastAsia="en-AU"/>
        </w:rPr>
        <w:t xml:space="preserve">Lived experience experts were concerned about a </w:t>
      </w:r>
      <w:r w:rsidRPr="00D62A42">
        <w:rPr>
          <w:b/>
          <w:bCs/>
          <w:lang w:eastAsia="en-AU"/>
        </w:rPr>
        <w:t>lack of accountability</w:t>
      </w:r>
      <w:r>
        <w:rPr>
          <w:lang w:eastAsia="en-AU"/>
        </w:rPr>
        <w:t xml:space="preserve"> within the mental health system. </w:t>
      </w:r>
    </w:p>
    <w:p w14:paraId="5D725C4A" w14:textId="77777777" w:rsidR="00941D89" w:rsidRPr="00FD29F8" w:rsidRDefault="00941D89" w:rsidP="00941D89">
      <w:pPr>
        <w:pStyle w:val="Normaloutlinebox"/>
        <w:spacing w:before="120"/>
      </w:pPr>
      <w:r>
        <w:t>Specific themes</w:t>
      </w:r>
    </w:p>
    <w:p w14:paraId="074B65B8" w14:textId="77777777" w:rsidR="00941D89" w:rsidRPr="00956EBA" w:rsidRDefault="00941D89" w:rsidP="00941D89">
      <w:pPr>
        <w:pStyle w:val="Tablecopy"/>
        <w:rPr>
          <w:sz w:val="22"/>
          <w:szCs w:val="22"/>
        </w:rPr>
      </w:pPr>
      <w:r w:rsidRPr="00956EBA">
        <w:rPr>
          <w:sz w:val="22"/>
          <w:szCs w:val="22"/>
        </w:rPr>
        <w:t xml:space="preserve">Failures of systems </w:t>
      </w:r>
      <w:r w:rsidRPr="00956EBA" w:rsidDel="00644F9C">
        <w:rPr>
          <w:sz w:val="22"/>
          <w:szCs w:val="22"/>
        </w:rPr>
        <w:t>to</w:t>
      </w:r>
      <w:r w:rsidRPr="00956EBA">
        <w:rPr>
          <w:sz w:val="22"/>
          <w:szCs w:val="22"/>
        </w:rPr>
        <w:t xml:space="preserve"> standardise the quality of care between different psychiatrists</w:t>
      </w:r>
    </w:p>
    <w:p w14:paraId="7289E75B" w14:textId="77777777" w:rsidR="00941D89" w:rsidRPr="00956EBA" w:rsidRDefault="00941D89" w:rsidP="00941D89">
      <w:pPr>
        <w:pStyle w:val="Tablecopy"/>
        <w:rPr>
          <w:sz w:val="22"/>
          <w:szCs w:val="22"/>
        </w:rPr>
      </w:pPr>
      <w:r w:rsidRPr="00956EBA">
        <w:rPr>
          <w:sz w:val="22"/>
          <w:szCs w:val="22"/>
        </w:rPr>
        <w:t xml:space="preserve">Cultural and systemic issues in services about their approaches to consumers’ rights </w:t>
      </w:r>
    </w:p>
    <w:p w14:paraId="2F7D9202" w14:textId="77777777" w:rsidR="00941D89" w:rsidRPr="00956EBA" w:rsidRDefault="00941D89" w:rsidP="00941D89">
      <w:pPr>
        <w:pStyle w:val="Tablecopy"/>
        <w:rPr>
          <w:sz w:val="22"/>
          <w:szCs w:val="22"/>
        </w:rPr>
      </w:pPr>
      <w:r w:rsidRPr="00956EBA">
        <w:rPr>
          <w:sz w:val="22"/>
          <w:szCs w:val="22"/>
        </w:rPr>
        <w:t>Safeguarding and oversight bodies</w:t>
      </w:r>
      <w:r w:rsidRPr="00956EBA" w:rsidDel="006C6B35">
        <w:rPr>
          <w:sz w:val="22"/>
          <w:szCs w:val="22"/>
        </w:rPr>
        <w:t xml:space="preserve"> </w:t>
      </w:r>
      <w:r w:rsidRPr="00956EBA">
        <w:rPr>
          <w:sz w:val="22"/>
          <w:szCs w:val="22"/>
        </w:rPr>
        <w:t>not working effectively</w:t>
      </w:r>
    </w:p>
    <w:p w14:paraId="7F572B9E" w14:textId="77777777" w:rsidR="00941D89" w:rsidRPr="00956EBA" w:rsidRDefault="00941D89" w:rsidP="00941D89">
      <w:pPr>
        <w:pStyle w:val="Tablecopy"/>
        <w:rPr>
          <w:sz w:val="22"/>
          <w:szCs w:val="22"/>
        </w:rPr>
      </w:pPr>
      <w:r w:rsidRPr="00956EBA">
        <w:rPr>
          <w:sz w:val="22"/>
          <w:szCs w:val="22"/>
        </w:rPr>
        <w:t>Oversight undermined by inaccurate clinical notes</w:t>
      </w:r>
    </w:p>
    <w:p w14:paraId="4E3144E2" w14:textId="77777777" w:rsidR="00941D89" w:rsidRDefault="00941D89" w:rsidP="00941D89">
      <w:pPr>
        <w:rPr>
          <w:lang w:eastAsia="en-AU"/>
        </w:rPr>
      </w:pPr>
      <w:r>
        <w:rPr>
          <w:lang w:eastAsia="en-AU"/>
        </w:rPr>
        <w:t xml:space="preserve">Several experts spoke about accountability as a service failure to </w:t>
      </w:r>
      <w:r w:rsidRPr="000941CE">
        <w:rPr>
          <w:b/>
          <w:bCs/>
          <w:lang w:eastAsia="en-AU"/>
        </w:rPr>
        <w:t>standardise the quality</w:t>
      </w:r>
      <w:r w:rsidRPr="00C13DE5">
        <w:rPr>
          <w:b/>
          <w:lang w:eastAsia="en-AU"/>
        </w:rPr>
        <w:t xml:space="preserve"> of care</w:t>
      </w:r>
      <w:r>
        <w:rPr>
          <w:lang w:eastAsia="en-AU"/>
        </w:rPr>
        <w:t xml:space="preserve"> among psychiatrists. One lived experience expert spoke about the experiences of two contrasting admissions in 2020:</w:t>
      </w:r>
    </w:p>
    <w:p w14:paraId="532C6EF0" w14:textId="6A8DA8A7" w:rsidR="00941D89" w:rsidRPr="00B30014" w:rsidRDefault="00941D89" w:rsidP="00941D89">
      <w:pPr>
        <w:ind w:left="720"/>
      </w:pPr>
      <w:r w:rsidRPr="00921B36">
        <w:rPr>
          <w:i/>
          <w:iCs/>
        </w:rPr>
        <w:t>‘[G]etting the right psychiatrist shouldn’t be a lottery. You should get the right access to care no matter who you see. But in my experience, one psychiatrist respected me and gave me care, while the other did the opposite and took away my rights.’</w:t>
      </w:r>
      <w:r w:rsidR="00212701">
        <w:rPr>
          <w:i/>
          <w:iCs/>
        </w:rPr>
        <w:t xml:space="preserve"> </w:t>
      </w:r>
    </w:p>
    <w:p w14:paraId="6AA8C90C" w14:textId="77777777" w:rsidR="00941D89" w:rsidRDefault="00941D89" w:rsidP="00941D89">
      <w:r>
        <w:t xml:space="preserve">This was reiterated by experts who accessed regional mental health services. The lack of accountability was described by some lived experience experts as a </w:t>
      </w:r>
      <w:r w:rsidRPr="0099196F">
        <w:rPr>
          <w:b/>
          <w:bCs/>
        </w:rPr>
        <w:t>cultural or systemic issue</w:t>
      </w:r>
      <w:r>
        <w:t>:</w:t>
      </w:r>
    </w:p>
    <w:p w14:paraId="6835C5B9" w14:textId="578C038E" w:rsidR="00941D89" w:rsidRPr="00B30014" w:rsidRDefault="00941D89" w:rsidP="00941D89">
      <w:pPr>
        <w:ind w:left="720"/>
        <w:rPr>
          <w:rFonts w:cs="Arial"/>
          <w:szCs w:val="22"/>
        </w:rPr>
      </w:pPr>
      <w:r w:rsidRPr="00921B36">
        <w:rPr>
          <w:rFonts w:cs="Arial"/>
          <w:i/>
          <w:iCs/>
          <w:szCs w:val="22"/>
        </w:rPr>
        <w:t>‘This highlights a culture where they believe they are above everything else. Above the patients and the law. They gather and become strong in their packs, but we’re alone. They will see something wrong happening, but 99.9</w:t>
      </w:r>
      <w:r>
        <w:rPr>
          <w:rFonts w:cs="Arial"/>
          <w:i/>
          <w:iCs/>
          <w:szCs w:val="22"/>
        </w:rPr>
        <w:t xml:space="preserve"> per cent</w:t>
      </w:r>
      <w:r w:rsidRPr="00921B36">
        <w:rPr>
          <w:rFonts w:cs="Arial"/>
          <w:i/>
          <w:iCs/>
          <w:szCs w:val="22"/>
        </w:rPr>
        <w:t xml:space="preserve"> of them will turn their backs or pretend to not see it. I had heaps of nurses injecting me when I didn’t have psychosis. Just following one another, dragging me to the slaughtering shed</w:t>
      </w:r>
      <w:r>
        <w:rPr>
          <w:rFonts w:cs="Arial"/>
          <w:i/>
          <w:iCs/>
          <w:szCs w:val="22"/>
        </w:rPr>
        <w:t>.</w:t>
      </w:r>
      <w:r w:rsidRPr="00921B36">
        <w:rPr>
          <w:rFonts w:cs="Arial"/>
          <w:i/>
          <w:iCs/>
          <w:szCs w:val="22"/>
        </w:rPr>
        <w:t>’</w:t>
      </w:r>
      <w:r w:rsidR="00212701">
        <w:rPr>
          <w:rFonts w:cs="Arial"/>
          <w:i/>
          <w:iCs/>
          <w:szCs w:val="22"/>
        </w:rPr>
        <w:t xml:space="preserve"> </w:t>
      </w:r>
    </w:p>
    <w:p w14:paraId="71EF276A" w14:textId="77777777" w:rsidR="00941D89" w:rsidRDefault="00941D89" w:rsidP="00941D89">
      <w:pPr>
        <w:rPr>
          <w:lang w:eastAsia="en-AU"/>
        </w:rPr>
      </w:pPr>
      <w:r>
        <w:rPr>
          <w:lang w:eastAsia="en-AU"/>
        </w:rPr>
        <w:t xml:space="preserve">Some experts reported turning to </w:t>
      </w:r>
      <w:r w:rsidRPr="00EB1100">
        <w:rPr>
          <w:b/>
          <w:bCs/>
          <w:lang w:eastAsia="en-AU"/>
        </w:rPr>
        <w:t>safeguarding and oversight bodies</w:t>
      </w:r>
      <w:r>
        <w:rPr>
          <w:lang w:eastAsia="en-AU"/>
        </w:rPr>
        <w:t xml:space="preserve"> for assistance. For example:</w:t>
      </w:r>
    </w:p>
    <w:p w14:paraId="7EC80C35" w14:textId="31714637" w:rsidR="00941D89" w:rsidRPr="00B30014" w:rsidRDefault="00941D89" w:rsidP="00941D89">
      <w:pPr>
        <w:ind w:left="720"/>
        <w:rPr>
          <w:lang w:eastAsia="en-AU"/>
        </w:rPr>
      </w:pPr>
      <w:r w:rsidRPr="00921B36">
        <w:rPr>
          <w:i/>
          <w:iCs/>
          <w:lang w:eastAsia="en-AU"/>
        </w:rPr>
        <w:t>‘[T]he safeguarding systems don’t work. I have used Legal Aid, Independent Mental Health Advocacy and the Mental Health Complaints Commissioner. They’re toothless tigers. I made a complaint to the MHCC over the phone and never heard from them. The Mental Health Tribunal never gave me a fair shot – they were only ever interested in hearing from clinicians. I’m currently hoping to get a 2</w:t>
      </w:r>
      <w:r w:rsidRPr="00921B36">
        <w:rPr>
          <w:i/>
          <w:iCs/>
          <w:vertAlign w:val="superscript"/>
          <w:lang w:eastAsia="en-AU"/>
        </w:rPr>
        <w:t>nd</w:t>
      </w:r>
      <w:r w:rsidRPr="00921B36">
        <w:rPr>
          <w:i/>
          <w:iCs/>
          <w:lang w:eastAsia="en-AU"/>
        </w:rPr>
        <w:t xml:space="preserve"> opinion from the Second Psychiatric Opinion Service. I am hoping that this will address my diagnosis and treatment order and that the person will be open-minded, less likely to label me, and undertake an impartial assessment – time will tell.’</w:t>
      </w:r>
      <w:r w:rsidR="00212701">
        <w:rPr>
          <w:i/>
          <w:iCs/>
          <w:lang w:eastAsia="en-AU"/>
        </w:rPr>
        <w:t xml:space="preserve"> </w:t>
      </w:r>
    </w:p>
    <w:p w14:paraId="5B895373" w14:textId="77777777" w:rsidR="00941D89" w:rsidRDefault="00941D89" w:rsidP="00941D89">
      <w:pPr>
        <w:rPr>
          <w:lang w:eastAsia="en-AU"/>
        </w:rPr>
      </w:pPr>
      <w:r>
        <w:rPr>
          <w:lang w:eastAsia="en-AU"/>
        </w:rPr>
        <w:t>Other experts also spoke about making complaints to the Mental Health Complaints Commissioner (</w:t>
      </w:r>
      <w:r>
        <w:rPr>
          <w:b/>
          <w:bCs/>
          <w:lang w:eastAsia="en-AU"/>
        </w:rPr>
        <w:t>MHCC</w:t>
      </w:r>
      <w:r>
        <w:rPr>
          <w:lang w:eastAsia="en-AU"/>
        </w:rPr>
        <w:t>). For some, this was a positive experience, and an opportunity to feel heard by an independent body. For others, complaints recommendations from the MHCC were not implemented:</w:t>
      </w:r>
    </w:p>
    <w:p w14:paraId="3E5348E8" w14:textId="619F6779" w:rsidR="00941D89" w:rsidRPr="00B30014" w:rsidRDefault="00941D89" w:rsidP="00941D89">
      <w:pPr>
        <w:ind w:left="720"/>
        <w:rPr>
          <w:rFonts w:asciiTheme="minorHAnsi" w:hAnsiTheme="minorHAnsi"/>
          <w:sz w:val="18"/>
          <w:szCs w:val="22"/>
          <w:lang w:eastAsia="en-AU"/>
        </w:rPr>
      </w:pPr>
      <w:bookmarkStart w:id="68" w:name="_Hlk43130561"/>
      <w:r>
        <w:rPr>
          <w:i/>
          <w:iCs/>
          <w:lang w:eastAsia="en-AU"/>
        </w:rPr>
        <w:t>‘</w:t>
      </w:r>
      <w:r w:rsidRPr="00313F5E">
        <w:rPr>
          <w:i/>
          <w:iCs/>
          <w:lang w:eastAsia="en-AU"/>
        </w:rPr>
        <w:t>I have sought help and refuge from the mental health services. I made a complaint to the Mental Health Complaints Commissioner, after being entertained by them that I would be taken seriously. But the real issues were not addressed, because neither the MHCC or the service were willing to acknowledge the harm that they have caused me. The service was meant to sit down with me and engage in the kind of collaborative conversation about my experiences that I needed. This never happened on anything except what they chose. It was to fulfill a formality.</w:t>
      </w:r>
      <w:bookmarkEnd w:id="68"/>
      <w:r>
        <w:rPr>
          <w:i/>
          <w:iCs/>
          <w:lang w:eastAsia="en-AU"/>
        </w:rPr>
        <w:t>’</w:t>
      </w:r>
      <w:r w:rsidR="00AB4E61">
        <w:rPr>
          <w:i/>
          <w:iCs/>
          <w:lang w:eastAsia="en-AU"/>
        </w:rPr>
        <w:t xml:space="preserve"> </w:t>
      </w:r>
    </w:p>
    <w:p w14:paraId="1C20B5DD" w14:textId="7C450396" w:rsidR="00941D89" w:rsidRDefault="00941D89" w:rsidP="00941D89">
      <w:pPr>
        <w:rPr>
          <w:lang w:eastAsia="en-AU"/>
        </w:rPr>
      </w:pPr>
      <w:r>
        <w:rPr>
          <w:lang w:eastAsia="en-AU"/>
        </w:rPr>
        <w:t xml:space="preserve">Some lived experience experts reported that many of the </w:t>
      </w:r>
      <w:r w:rsidRPr="005133C7">
        <w:rPr>
          <w:b/>
          <w:bCs/>
          <w:lang w:eastAsia="en-AU"/>
        </w:rPr>
        <w:t>mechanisms for oversight are undermined</w:t>
      </w:r>
      <w:r>
        <w:rPr>
          <w:lang w:eastAsia="en-AU"/>
        </w:rPr>
        <w:t xml:space="preserve"> by clinical notes that experts said were often </w:t>
      </w:r>
      <w:r w:rsidRPr="00161598">
        <w:rPr>
          <w:lang w:eastAsia="en-AU"/>
        </w:rPr>
        <w:t>false or misleading</w:t>
      </w:r>
      <w:r>
        <w:rPr>
          <w:lang w:eastAsia="en-AU"/>
        </w:rPr>
        <w:t xml:space="preserve"> (see </w:t>
      </w:r>
      <w:hyperlink w:anchor="_3.2_Information,_health" w:history="1">
        <w:r w:rsidRPr="00B30014">
          <w:rPr>
            <w:rStyle w:val="Hyperlink"/>
            <w:color w:val="0098CB"/>
            <w:u w:val="none"/>
            <w:lang w:eastAsia="en-AU"/>
          </w:rPr>
          <w:t>3.2 Information, health records and privacy</w:t>
        </w:r>
      </w:hyperlink>
      <w:r>
        <w:rPr>
          <w:lang w:eastAsia="en-AU"/>
        </w:rPr>
        <w:t>)</w:t>
      </w:r>
      <w:r w:rsidRPr="00161598">
        <w:rPr>
          <w:lang w:eastAsia="en-AU"/>
        </w:rPr>
        <w:t>.</w:t>
      </w:r>
    </w:p>
    <w:p w14:paraId="2DEDA100" w14:textId="77777777" w:rsidR="00941D89" w:rsidRPr="00AA38FA" w:rsidRDefault="00941D89" w:rsidP="00941D89">
      <w:pPr>
        <w:pStyle w:val="Heading3"/>
        <w:numPr>
          <w:ilvl w:val="0"/>
          <w:numId w:val="18"/>
        </w:numPr>
        <w:ind w:left="426" w:hanging="426"/>
        <w:rPr>
          <w:i/>
        </w:rPr>
      </w:pPr>
      <w:bookmarkStart w:id="69" w:name="_‘In_your_corner’"/>
      <w:bookmarkStart w:id="70" w:name="_Toc43220797"/>
      <w:bookmarkEnd w:id="69"/>
      <w:r w:rsidRPr="00AA38FA">
        <w:rPr>
          <w:i/>
        </w:rPr>
        <w:t>‘In your corner’ – the benefit</w:t>
      </w:r>
      <w:r>
        <w:rPr>
          <w:i/>
        </w:rPr>
        <w:t>s</w:t>
      </w:r>
      <w:r w:rsidRPr="00AA38FA">
        <w:rPr>
          <w:i/>
        </w:rPr>
        <w:t xml:space="preserve"> of legal and non-legal advocacy</w:t>
      </w:r>
      <w:bookmarkEnd w:id="70"/>
    </w:p>
    <w:p w14:paraId="10463BF1" w14:textId="77777777" w:rsidR="00941D89" w:rsidRPr="00AA38FA" w:rsidRDefault="00941D89" w:rsidP="00941D89">
      <w:pPr>
        <w:rPr>
          <w:lang w:eastAsia="en-AU"/>
        </w:rPr>
      </w:pPr>
      <w:r w:rsidRPr="00AA38FA">
        <w:rPr>
          <w:lang w:eastAsia="en-AU"/>
        </w:rPr>
        <w:t xml:space="preserve">Experiences of powerlessness led many to access legal and non-legal advocacy. </w:t>
      </w:r>
    </w:p>
    <w:p w14:paraId="71765634" w14:textId="77777777" w:rsidR="00941D89" w:rsidRPr="00CE7F99" w:rsidRDefault="00941D89" w:rsidP="00941D89">
      <w:pPr>
        <w:pStyle w:val="Normaloutlinebox"/>
        <w:spacing w:before="120"/>
      </w:pPr>
      <w:r>
        <w:t>Specific themes</w:t>
      </w:r>
    </w:p>
    <w:p w14:paraId="63D5F7EF" w14:textId="77777777" w:rsidR="00941D89" w:rsidRPr="00956EBA" w:rsidRDefault="00941D89" w:rsidP="00941D89">
      <w:pPr>
        <w:pStyle w:val="Tablecopy"/>
        <w:rPr>
          <w:sz w:val="22"/>
          <w:szCs w:val="22"/>
        </w:rPr>
      </w:pPr>
      <w:r w:rsidRPr="00956EBA">
        <w:rPr>
          <w:sz w:val="22"/>
          <w:szCs w:val="22"/>
        </w:rPr>
        <w:t xml:space="preserve">Legal and non-legal advocacy </w:t>
      </w:r>
      <w:r>
        <w:rPr>
          <w:sz w:val="22"/>
          <w:szCs w:val="22"/>
        </w:rPr>
        <w:t>is</w:t>
      </w:r>
      <w:r w:rsidRPr="00956EBA">
        <w:rPr>
          <w:sz w:val="22"/>
          <w:szCs w:val="22"/>
        </w:rPr>
        <w:t xml:space="preserve"> necessary to protect rights</w:t>
      </w:r>
    </w:p>
    <w:p w14:paraId="22956D28" w14:textId="77777777" w:rsidR="00941D89" w:rsidRPr="00956EBA" w:rsidRDefault="00941D89" w:rsidP="00941D89">
      <w:pPr>
        <w:pStyle w:val="Tablecopy"/>
        <w:rPr>
          <w:sz w:val="22"/>
          <w:szCs w:val="22"/>
        </w:rPr>
      </w:pPr>
      <w:r w:rsidRPr="00956EBA">
        <w:rPr>
          <w:sz w:val="22"/>
          <w:szCs w:val="22"/>
        </w:rPr>
        <w:t xml:space="preserve">Timing of these supports </w:t>
      </w:r>
      <w:r>
        <w:rPr>
          <w:sz w:val="22"/>
          <w:szCs w:val="22"/>
        </w:rPr>
        <w:t>is</w:t>
      </w:r>
      <w:r w:rsidRPr="00956EBA">
        <w:rPr>
          <w:sz w:val="22"/>
          <w:szCs w:val="22"/>
        </w:rPr>
        <w:t xml:space="preserve"> critical to them achieving positive outcomes</w:t>
      </w:r>
    </w:p>
    <w:p w14:paraId="59896F7F" w14:textId="77777777" w:rsidR="00941D89" w:rsidRDefault="00941D89" w:rsidP="00941D89">
      <w:pPr>
        <w:rPr>
          <w:lang w:eastAsia="en-AU"/>
        </w:rPr>
      </w:pPr>
      <w:r w:rsidRPr="00AA38FA">
        <w:rPr>
          <w:lang w:eastAsia="en-AU"/>
        </w:rPr>
        <w:t xml:space="preserve">One lived experience expert spoke about advocacy as critical because ‘the system and psychiatrists take away your rights, you need lawyers and advocates in your corner.’ </w:t>
      </w:r>
      <w:r>
        <w:rPr>
          <w:lang w:eastAsia="en-AU"/>
        </w:rPr>
        <w:t xml:space="preserve">Another added that </w:t>
      </w:r>
      <w:r w:rsidRPr="00E24134">
        <w:rPr>
          <w:b/>
          <w:bCs/>
          <w:lang w:eastAsia="en-AU"/>
        </w:rPr>
        <w:t>knowing your rights</w:t>
      </w:r>
      <w:r>
        <w:rPr>
          <w:lang w:eastAsia="en-AU"/>
        </w:rPr>
        <w:t xml:space="preserve"> was often </w:t>
      </w:r>
      <w:r w:rsidRPr="00CE7204">
        <w:rPr>
          <w:lang w:eastAsia="en-AU"/>
        </w:rPr>
        <w:t>not enough</w:t>
      </w:r>
      <w:r>
        <w:rPr>
          <w:lang w:eastAsia="en-AU"/>
        </w:rPr>
        <w:t xml:space="preserve"> to exercise them, and that </w:t>
      </w:r>
      <w:r w:rsidRPr="00F93A0B">
        <w:rPr>
          <w:b/>
          <w:bCs/>
          <w:lang w:eastAsia="en-AU"/>
        </w:rPr>
        <w:t>advocates were necessary</w:t>
      </w:r>
      <w:r>
        <w:rPr>
          <w:lang w:eastAsia="en-AU"/>
        </w:rPr>
        <w:t>:</w:t>
      </w:r>
    </w:p>
    <w:p w14:paraId="08873E6C" w14:textId="3B516F57" w:rsidR="00941D89" w:rsidRPr="00B30014" w:rsidRDefault="00941D89" w:rsidP="00941D89">
      <w:pPr>
        <w:ind w:left="720"/>
        <w:rPr>
          <w:lang w:eastAsia="en-AU"/>
        </w:rPr>
      </w:pPr>
      <w:r w:rsidRPr="00190C7F">
        <w:rPr>
          <w:i/>
          <w:iCs/>
          <w:lang w:eastAsia="en-AU"/>
        </w:rPr>
        <w:t>‘I’m a disability support worker, and I know very well that I have rights, but that these clinicians are not respecting them. They say that they will help you to earn your trust, but they don’t. I’ve now had to get my advocate from IMHA to help me, because the clinicians don’t care what you have to say.’</w:t>
      </w:r>
      <w:r w:rsidR="00FF7FD3">
        <w:rPr>
          <w:i/>
          <w:iCs/>
          <w:lang w:eastAsia="en-AU"/>
        </w:rPr>
        <w:t xml:space="preserve"> </w:t>
      </w:r>
    </w:p>
    <w:p w14:paraId="47725C32" w14:textId="77777777" w:rsidR="00941D89" w:rsidRPr="00AA38FA" w:rsidRDefault="00941D89" w:rsidP="00941D89">
      <w:pPr>
        <w:rPr>
          <w:lang w:eastAsia="en-AU"/>
        </w:rPr>
      </w:pPr>
      <w:r w:rsidRPr="00AA38FA">
        <w:rPr>
          <w:lang w:eastAsia="en-AU"/>
        </w:rPr>
        <w:t xml:space="preserve">One lived experience expert stated that ‘my support from IMHA and VLA helped protect me when I needed it most.’ Often lived experience experts reported how access to </w:t>
      </w:r>
      <w:r w:rsidRPr="00AA38FA">
        <w:rPr>
          <w:b/>
          <w:lang w:eastAsia="en-AU"/>
        </w:rPr>
        <w:t>coordinated legal and non-legal advocacy</w:t>
      </w:r>
      <w:r w:rsidRPr="00AA38FA">
        <w:rPr>
          <w:lang w:eastAsia="en-AU"/>
        </w:rPr>
        <w:t xml:space="preserve"> worked well together:</w:t>
      </w:r>
    </w:p>
    <w:p w14:paraId="0947D564" w14:textId="3E29230A" w:rsidR="00941D89" w:rsidRPr="00B30014" w:rsidRDefault="00941D89" w:rsidP="00941D89">
      <w:pPr>
        <w:ind w:left="720"/>
        <w:rPr>
          <w:lang w:eastAsia="en-AU"/>
        </w:rPr>
      </w:pPr>
      <w:r w:rsidRPr="00AA38FA">
        <w:rPr>
          <w:i/>
          <w:lang w:eastAsia="en-AU"/>
        </w:rPr>
        <w:t>‘</w:t>
      </w:r>
      <w:r w:rsidRPr="00996197">
        <w:rPr>
          <w:i/>
          <w:iCs/>
          <w:lang w:eastAsia="en-AU"/>
        </w:rPr>
        <w:t xml:space="preserve">I was fortunate to get help from an advocate and lawyer. The doctor tried to up my Lithium to 450mg on top of my </w:t>
      </w:r>
      <w:r w:rsidR="00377B83">
        <w:rPr>
          <w:i/>
          <w:iCs/>
          <w:lang w:eastAsia="en-AU"/>
        </w:rPr>
        <w:t>Olanzapine</w:t>
      </w:r>
      <w:r w:rsidRPr="00996197">
        <w:rPr>
          <w:i/>
          <w:iCs/>
          <w:lang w:eastAsia="en-AU"/>
        </w:rPr>
        <w:t>, but the lawyer and advocates helped me to understand and speak up for my rights. It helped me make my stand.</w:t>
      </w:r>
      <w:r>
        <w:rPr>
          <w:i/>
          <w:iCs/>
          <w:lang w:eastAsia="en-AU"/>
        </w:rPr>
        <w:t>’</w:t>
      </w:r>
      <w:r w:rsidR="00C02D8B">
        <w:rPr>
          <w:i/>
          <w:iCs/>
          <w:lang w:eastAsia="en-AU"/>
        </w:rPr>
        <w:t xml:space="preserve"> </w:t>
      </w:r>
    </w:p>
    <w:p w14:paraId="23D20E09" w14:textId="4B320695" w:rsidR="00941D89" w:rsidRPr="00AA38FA" w:rsidRDefault="00941D89" w:rsidP="00941D89">
      <w:pPr>
        <w:rPr>
          <w:lang w:eastAsia="en-AU"/>
        </w:rPr>
      </w:pPr>
      <w:r w:rsidRPr="00AA38FA">
        <w:rPr>
          <w:lang w:eastAsia="en-AU"/>
        </w:rPr>
        <w:t xml:space="preserve">One expert, however, went on to say that they ‘only came across </w:t>
      </w:r>
      <w:r>
        <w:rPr>
          <w:lang w:eastAsia="en-AU"/>
        </w:rPr>
        <w:t>[advocates]</w:t>
      </w:r>
      <w:r w:rsidRPr="00AA38FA">
        <w:rPr>
          <w:lang w:eastAsia="en-AU"/>
        </w:rPr>
        <w:t xml:space="preserve"> by chance though’</w:t>
      </w:r>
      <w:r w:rsidR="00C02D8B">
        <w:rPr>
          <w:lang w:eastAsia="en-AU"/>
        </w:rPr>
        <w:t>.</w:t>
      </w:r>
      <w:r w:rsidRPr="00AA38FA">
        <w:rPr>
          <w:lang w:eastAsia="en-AU"/>
        </w:rPr>
        <w:t xml:space="preserve"> The </w:t>
      </w:r>
      <w:r w:rsidRPr="00AA38FA">
        <w:rPr>
          <w:b/>
          <w:lang w:eastAsia="en-AU"/>
        </w:rPr>
        <w:t>timing of accessing supports</w:t>
      </w:r>
      <w:r w:rsidRPr="00AA38FA">
        <w:rPr>
          <w:lang w:eastAsia="en-AU"/>
        </w:rPr>
        <w:t xml:space="preserve"> was critical:</w:t>
      </w:r>
    </w:p>
    <w:p w14:paraId="4C71254B" w14:textId="593354B3" w:rsidR="00941D89" w:rsidRPr="00AA38FA" w:rsidRDefault="00941D89" w:rsidP="00941D89">
      <w:pPr>
        <w:ind w:left="720"/>
        <w:rPr>
          <w:rFonts w:cs="Arial"/>
          <w:b/>
          <w:color w:val="0098CB"/>
          <w:sz w:val="28"/>
          <w:szCs w:val="28"/>
          <w:lang w:eastAsia="en-AU"/>
        </w:rPr>
      </w:pPr>
      <w:r w:rsidRPr="00AA38FA">
        <w:rPr>
          <w:i/>
          <w:lang w:eastAsia="en-AU"/>
        </w:rPr>
        <w:t>‘</w:t>
      </w:r>
      <w:r w:rsidRPr="00996197">
        <w:rPr>
          <w:i/>
          <w:iCs/>
          <w:lang w:eastAsia="en-AU"/>
        </w:rPr>
        <w:t>The “protections” in place for my rights were too late and ineffective. I didn’t get access to the Independent Mental Health Advocacy until three weeks into my admission, so many decisions had already taken place. It was made clear there was no room for negotiation.’</w:t>
      </w:r>
      <w:bookmarkStart w:id="71" w:name="_Toc43220798"/>
      <w:r w:rsidR="00C02D8B">
        <w:rPr>
          <w:i/>
          <w:iCs/>
          <w:lang w:eastAsia="en-AU"/>
        </w:rPr>
        <w:t xml:space="preserve"> </w:t>
      </w:r>
      <w:r w:rsidRPr="00AA38FA">
        <w:br w:type="page"/>
      </w:r>
    </w:p>
    <w:p w14:paraId="2BB086AA" w14:textId="77777777" w:rsidR="00941D89" w:rsidRPr="00AA38FA" w:rsidRDefault="00941D89" w:rsidP="00941D89">
      <w:pPr>
        <w:pStyle w:val="Heading2"/>
      </w:pPr>
      <w:bookmarkStart w:id="72" w:name="_3.5_Discrimination,_compulsory"/>
      <w:bookmarkStart w:id="73" w:name="_Toc43714892"/>
      <w:bookmarkStart w:id="74" w:name="_Toc44415721"/>
      <w:bookmarkStart w:id="75" w:name="_Toc44439868"/>
      <w:bookmarkEnd w:id="72"/>
      <w:r w:rsidRPr="00AA38FA">
        <w:t>3.5</w:t>
      </w:r>
      <w:r w:rsidRPr="00AA38FA">
        <w:tab/>
      </w:r>
      <w:r>
        <w:t>Discrimination, compulsory treatment and restrictive practices</w:t>
      </w:r>
      <w:bookmarkEnd w:id="71"/>
      <w:bookmarkEnd w:id="73"/>
      <w:bookmarkEnd w:id="74"/>
      <w:bookmarkEnd w:id="75"/>
    </w:p>
    <w:p w14:paraId="2E2AE81F" w14:textId="3167532A" w:rsidR="00941D89" w:rsidRDefault="00460CC2" w:rsidP="00941D89">
      <w:pPr>
        <w:rPr>
          <w:lang w:eastAsia="en-AU"/>
        </w:rPr>
      </w:pPr>
      <w:r>
        <w:rPr>
          <w:lang w:eastAsia="en-AU"/>
        </w:rPr>
        <w:t>Over half</w:t>
      </w:r>
      <w:r w:rsidR="00941D89" w:rsidRPr="00AA38FA">
        <w:rPr>
          <w:lang w:eastAsia="en-AU"/>
        </w:rPr>
        <w:t xml:space="preserve"> (n=</w:t>
      </w:r>
      <w:r>
        <w:rPr>
          <w:lang w:eastAsia="en-AU"/>
        </w:rPr>
        <w:t>19</w:t>
      </w:r>
      <w:r w:rsidR="00941D89" w:rsidRPr="00AA38FA">
        <w:rPr>
          <w:lang w:eastAsia="en-AU"/>
        </w:rPr>
        <w:t xml:space="preserve">) of the lived experience experts’ stories raised themes that interacted with key areas of law regulating Victoria’s mental health system. </w:t>
      </w:r>
    </w:p>
    <w:p w14:paraId="3F17C83A" w14:textId="77777777" w:rsidR="00941D89" w:rsidRDefault="00941D89" w:rsidP="00941D89">
      <w:pPr>
        <w:pStyle w:val="Recommendationheading"/>
      </w:pPr>
      <w:r>
        <w:t>Systemic themes</w:t>
      </w:r>
    </w:p>
    <w:p w14:paraId="0E69202E" w14:textId="77777777" w:rsidR="00941D89" w:rsidRPr="00313F5E" w:rsidRDefault="00941D89" w:rsidP="00941D89">
      <w:pPr>
        <w:pStyle w:val="Normalshadedbox"/>
      </w:pPr>
      <w:r>
        <w:rPr>
          <w:b w:val="0"/>
          <w:bCs/>
        </w:rPr>
        <w:t>Experiences of stigma and discrimination</w:t>
      </w:r>
    </w:p>
    <w:p w14:paraId="720446A5" w14:textId="77777777" w:rsidR="00941D89" w:rsidRPr="005B0FDF" w:rsidRDefault="00941D89" w:rsidP="00941D89">
      <w:pPr>
        <w:pStyle w:val="Normalshadedbox"/>
      </w:pPr>
      <w:r>
        <w:rPr>
          <w:b w:val="0"/>
          <w:bCs/>
        </w:rPr>
        <w:t>Failure to involve experts in their own treatment</w:t>
      </w:r>
    </w:p>
    <w:p w14:paraId="29172227" w14:textId="77777777" w:rsidR="00941D89" w:rsidRPr="00313F5E" w:rsidRDefault="00941D89" w:rsidP="00941D89">
      <w:pPr>
        <w:pStyle w:val="Normalshadedbox"/>
      </w:pPr>
      <w:r>
        <w:rPr>
          <w:b w:val="0"/>
          <w:bCs/>
        </w:rPr>
        <w:t>Experiences of restrictive practices</w:t>
      </w:r>
    </w:p>
    <w:p w14:paraId="7785EF88" w14:textId="77777777" w:rsidR="00941D89" w:rsidRPr="00AA38FA" w:rsidRDefault="00941D89" w:rsidP="00941D89">
      <w:pPr>
        <w:pStyle w:val="Heading3"/>
        <w:numPr>
          <w:ilvl w:val="0"/>
          <w:numId w:val="20"/>
        </w:numPr>
        <w:ind w:left="426" w:hanging="426"/>
        <w:rPr>
          <w:i/>
        </w:rPr>
      </w:pPr>
      <w:bookmarkStart w:id="76" w:name="_Toc43220799"/>
      <w:r w:rsidRPr="00AA38FA">
        <w:rPr>
          <w:i/>
        </w:rPr>
        <w:t>‘You are treated like a second-class citizen’ – experiences of stigma and discrimination</w:t>
      </w:r>
      <w:bookmarkEnd w:id="76"/>
    </w:p>
    <w:p w14:paraId="68432B8A" w14:textId="77777777" w:rsidR="00941D89" w:rsidRPr="00AA38FA" w:rsidRDefault="00941D89" w:rsidP="00941D89">
      <w:pPr>
        <w:rPr>
          <w:lang w:eastAsia="en-AU"/>
        </w:rPr>
      </w:pPr>
      <w:r w:rsidRPr="00AA38FA">
        <w:rPr>
          <w:lang w:eastAsia="en-AU"/>
        </w:rPr>
        <w:t xml:space="preserve">Several people shared experiences of </w:t>
      </w:r>
      <w:r w:rsidRPr="00AA38FA">
        <w:rPr>
          <w:b/>
          <w:lang w:eastAsia="en-AU"/>
        </w:rPr>
        <w:t>stigma and discrimination</w:t>
      </w:r>
      <w:r w:rsidRPr="00AA38FA">
        <w:rPr>
          <w:lang w:eastAsia="en-AU"/>
        </w:rPr>
        <w:t xml:space="preserve">. </w:t>
      </w:r>
    </w:p>
    <w:p w14:paraId="73EA4624" w14:textId="77777777" w:rsidR="00941D89" w:rsidRPr="00AA38FA" w:rsidRDefault="00941D89" w:rsidP="00941D89">
      <w:pPr>
        <w:pStyle w:val="Normaloutlinebox"/>
      </w:pPr>
      <w:r>
        <w:t>Specific themes</w:t>
      </w:r>
    </w:p>
    <w:p w14:paraId="7D91BA53" w14:textId="77777777" w:rsidR="00941D89" w:rsidRPr="00FE7C75" w:rsidRDefault="00941D89" w:rsidP="00941D89">
      <w:pPr>
        <w:pStyle w:val="Tablecopy"/>
        <w:rPr>
          <w:sz w:val="22"/>
          <w:szCs w:val="22"/>
        </w:rPr>
      </w:pPr>
      <w:r w:rsidRPr="00FE7C75">
        <w:rPr>
          <w:sz w:val="22"/>
          <w:szCs w:val="22"/>
        </w:rPr>
        <w:t>Certain diagnoses may attract stigma and discrimination</w:t>
      </w:r>
    </w:p>
    <w:p w14:paraId="5AA60E0B" w14:textId="77777777" w:rsidR="00941D89" w:rsidRPr="00FE7C75" w:rsidRDefault="00941D89" w:rsidP="00941D89">
      <w:pPr>
        <w:pStyle w:val="Tablecopy"/>
        <w:rPr>
          <w:sz w:val="22"/>
          <w:szCs w:val="22"/>
        </w:rPr>
      </w:pPr>
      <w:r w:rsidRPr="00FE7C75">
        <w:rPr>
          <w:sz w:val="22"/>
          <w:szCs w:val="22"/>
        </w:rPr>
        <w:t>Stigma and discrimination are worse in regional communities where you become ‘known’</w:t>
      </w:r>
    </w:p>
    <w:p w14:paraId="2F759AA2" w14:textId="77777777" w:rsidR="00941D89" w:rsidRDefault="00941D89" w:rsidP="00941D89">
      <w:pPr>
        <w:pStyle w:val="Tablecopy"/>
        <w:rPr>
          <w:sz w:val="22"/>
          <w:szCs w:val="22"/>
        </w:rPr>
      </w:pPr>
      <w:r w:rsidRPr="00FE7C75">
        <w:rPr>
          <w:sz w:val="22"/>
          <w:szCs w:val="22"/>
        </w:rPr>
        <w:t>Experts felt silenced or undermined in talking about their experiences</w:t>
      </w:r>
    </w:p>
    <w:p w14:paraId="4DB9FC23" w14:textId="77777777" w:rsidR="00941D89" w:rsidRPr="00FF6B73" w:rsidRDefault="00941D89" w:rsidP="00941D89">
      <w:pPr>
        <w:pStyle w:val="Tablecopy"/>
        <w:rPr>
          <w:sz w:val="22"/>
          <w:szCs w:val="22"/>
        </w:rPr>
      </w:pPr>
      <w:r w:rsidRPr="00FE7C75">
        <w:rPr>
          <w:sz w:val="22"/>
          <w:szCs w:val="22"/>
        </w:rPr>
        <w:t xml:space="preserve">Different standards of treatment and rights </w:t>
      </w:r>
      <w:r>
        <w:rPr>
          <w:sz w:val="22"/>
          <w:szCs w:val="22"/>
        </w:rPr>
        <w:t>for</w:t>
      </w:r>
      <w:r w:rsidRPr="00FE7C75">
        <w:rPr>
          <w:sz w:val="22"/>
          <w:szCs w:val="22"/>
        </w:rPr>
        <w:t xml:space="preserve"> mental health consumers </w:t>
      </w:r>
      <w:r>
        <w:rPr>
          <w:sz w:val="22"/>
          <w:szCs w:val="22"/>
        </w:rPr>
        <w:t>compared with</w:t>
      </w:r>
      <w:r w:rsidRPr="00FE7C75">
        <w:rPr>
          <w:sz w:val="22"/>
          <w:szCs w:val="22"/>
        </w:rPr>
        <w:t xml:space="preserve"> general health consumers</w:t>
      </w:r>
    </w:p>
    <w:p w14:paraId="730AA8E6" w14:textId="523241AC" w:rsidR="00941D89" w:rsidRPr="0077025B" w:rsidRDefault="00941D89" w:rsidP="00941D89">
      <w:r w:rsidRPr="00AA38FA">
        <w:rPr>
          <w:lang w:eastAsia="en-AU"/>
        </w:rPr>
        <w:t xml:space="preserve">Some experts had concerns with stigma and </w:t>
      </w:r>
      <w:r w:rsidRPr="00AA38FA">
        <w:rPr>
          <w:b/>
          <w:lang w:eastAsia="en-AU"/>
        </w:rPr>
        <w:t>discrimination arising from diagnoses</w:t>
      </w:r>
      <w:r w:rsidRPr="00AA38FA">
        <w:rPr>
          <w:lang w:eastAsia="en-AU"/>
        </w:rPr>
        <w:t xml:space="preserve">. </w:t>
      </w:r>
      <w:r>
        <w:t>Not all diagnoses prompted these concerns; particular concern focused on diagnoses such as schizophrenia and borderline personality disorder. For some experts, their concern related to stigma and discrimination from services, meaning that they did not seek treatments that they later found helpful (such as Dialectal Behaviour Therapy). Other experts spoke about how incorrect diagnoses such as schizophrenia, rather than post-traumatic stress disorder (</w:t>
      </w:r>
      <w:r w:rsidRPr="007606AD">
        <w:rPr>
          <w:b/>
          <w:bCs/>
        </w:rPr>
        <w:t>PTSD</w:t>
      </w:r>
      <w:r>
        <w:t xml:space="preserve">), were distressing as they led to incorrect or worse treatment from the mental health service. </w:t>
      </w:r>
    </w:p>
    <w:p w14:paraId="7AFE65C1" w14:textId="4609B8C9" w:rsidR="00941D89" w:rsidRDefault="00941D89" w:rsidP="00941D89">
      <w:pPr>
        <w:rPr>
          <w:lang w:eastAsia="en-AU"/>
        </w:rPr>
      </w:pPr>
      <w:r>
        <w:rPr>
          <w:rFonts w:cs="Arial"/>
          <w:szCs w:val="22"/>
        </w:rPr>
        <w:t>People’s experiences of stigma, discrimination and problems with the</w:t>
      </w:r>
      <w:r w:rsidR="007606AD">
        <w:rPr>
          <w:rFonts w:cs="Arial"/>
          <w:i/>
          <w:iCs/>
          <w:szCs w:val="22"/>
        </w:rPr>
        <w:t xml:space="preserve"> Mental Health Act 2014 </w:t>
      </w:r>
      <w:r w:rsidR="007606AD">
        <w:rPr>
          <w:rFonts w:cs="Arial"/>
          <w:szCs w:val="22"/>
        </w:rPr>
        <w:t>(Vic)</w:t>
      </w:r>
      <w:r>
        <w:rPr>
          <w:rFonts w:cs="Arial"/>
          <w:szCs w:val="22"/>
        </w:rPr>
        <w:t xml:space="preserve"> </w:t>
      </w:r>
      <w:r w:rsidR="007606AD">
        <w:rPr>
          <w:rFonts w:cs="Arial"/>
          <w:szCs w:val="22"/>
        </w:rPr>
        <w:t>(</w:t>
      </w:r>
      <w:r w:rsidRPr="007606AD">
        <w:rPr>
          <w:rFonts w:cs="Arial"/>
          <w:b/>
          <w:bCs/>
          <w:szCs w:val="22"/>
        </w:rPr>
        <w:t>Act</w:t>
      </w:r>
      <w:r w:rsidR="007606AD">
        <w:rPr>
          <w:rFonts w:cs="Arial"/>
          <w:szCs w:val="22"/>
        </w:rPr>
        <w:t>)</w:t>
      </w:r>
      <w:r>
        <w:rPr>
          <w:rFonts w:cs="Arial"/>
          <w:szCs w:val="22"/>
        </w:rPr>
        <w:t xml:space="preserve"> were often reported as </w:t>
      </w:r>
      <w:r w:rsidRPr="00E511C8">
        <w:rPr>
          <w:rFonts w:cs="Arial"/>
          <w:b/>
          <w:szCs w:val="22"/>
        </w:rPr>
        <w:t>worse in regional communities</w:t>
      </w:r>
      <w:r>
        <w:rPr>
          <w:rFonts w:cs="Arial"/>
          <w:b/>
          <w:szCs w:val="22"/>
        </w:rPr>
        <w:t>,</w:t>
      </w:r>
      <w:r>
        <w:rPr>
          <w:rFonts w:cs="Arial"/>
          <w:szCs w:val="22"/>
        </w:rPr>
        <w:t xml:space="preserve"> where you become ‘known' to mental health services and police, and have to take addition steps to conceal your diagnosis from the community.</w:t>
      </w:r>
      <w:r>
        <w:rPr>
          <w:rStyle w:val="CommentReference"/>
        </w:rPr>
        <w:t xml:space="preserve"> </w:t>
      </w:r>
    </w:p>
    <w:p w14:paraId="0C929407" w14:textId="77777777" w:rsidR="00941D89" w:rsidRPr="00AA38FA" w:rsidRDefault="00941D89" w:rsidP="00941D89">
      <w:pPr>
        <w:rPr>
          <w:lang w:eastAsia="en-AU"/>
        </w:rPr>
      </w:pPr>
      <w:r w:rsidRPr="00AA38FA">
        <w:rPr>
          <w:lang w:eastAsia="en-AU"/>
        </w:rPr>
        <w:t xml:space="preserve">One lived experience expert spoke about the </w:t>
      </w:r>
      <w:r w:rsidRPr="00AA38FA">
        <w:rPr>
          <w:b/>
          <w:lang w:eastAsia="en-AU"/>
        </w:rPr>
        <w:t>differ</w:t>
      </w:r>
      <w:r>
        <w:rPr>
          <w:b/>
          <w:lang w:eastAsia="en-AU"/>
        </w:rPr>
        <w:t>ent</w:t>
      </w:r>
      <w:r w:rsidRPr="00AA38FA">
        <w:rPr>
          <w:b/>
          <w:lang w:eastAsia="en-AU"/>
        </w:rPr>
        <w:t xml:space="preserve"> standards</w:t>
      </w:r>
      <w:r w:rsidRPr="00AA38FA">
        <w:rPr>
          <w:lang w:eastAsia="en-AU"/>
        </w:rPr>
        <w:t xml:space="preserve"> faced by people diagnosed with mental health issues as opposed to other medical issues:</w:t>
      </w:r>
    </w:p>
    <w:p w14:paraId="6E458E35" w14:textId="21453750" w:rsidR="00941D89" w:rsidRPr="00B30014" w:rsidRDefault="00941D89" w:rsidP="00941D89">
      <w:pPr>
        <w:ind w:left="720"/>
      </w:pPr>
      <w:r w:rsidRPr="00AA38FA">
        <w:rPr>
          <w:i/>
          <w:lang w:eastAsia="en-AU"/>
        </w:rPr>
        <w:t>‘</w:t>
      </w:r>
      <w:r w:rsidRPr="00D95A5B">
        <w:rPr>
          <w:i/>
          <w:iCs/>
        </w:rPr>
        <w:t xml:space="preserve">If the person has a heart disease, you don’t put them in front of a panel </w:t>
      </w:r>
      <w:r>
        <w:rPr>
          <w:i/>
          <w:iCs/>
        </w:rPr>
        <w:t xml:space="preserve">[Mental Health Tribunal] </w:t>
      </w:r>
      <w:r w:rsidRPr="00D95A5B">
        <w:rPr>
          <w:i/>
          <w:iCs/>
        </w:rPr>
        <w:t>and make them look like a fool. People with mental health issues are often just worn out.’</w:t>
      </w:r>
      <w:r w:rsidR="00875399">
        <w:rPr>
          <w:i/>
          <w:iCs/>
        </w:rPr>
        <w:t xml:space="preserve"> </w:t>
      </w:r>
    </w:p>
    <w:p w14:paraId="7D6D73E6" w14:textId="77777777" w:rsidR="00941D89" w:rsidRDefault="00941D89" w:rsidP="00941D89">
      <w:r>
        <w:t xml:space="preserve">Another expert spoke of </w:t>
      </w:r>
      <w:r w:rsidRPr="00111A21">
        <w:rPr>
          <w:b/>
          <w:bCs/>
        </w:rPr>
        <w:t>denial of their decision-making capacity</w:t>
      </w:r>
      <w:r>
        <w:t>, and the contrast between their autonomous decision-making in some parts of their life, as opposed to their experience of mental health services:</w:t>
      </w:r>
    </w:p>
    <w:p w14:paraId="6B042714" w14:textId="7767BB32" w:rsidR="00941D89" w:rsidRPr="00B30014" w:rsidRDefault="00941D89" w:rsidP="00941D89">
      <w:pPr>
        <w:ind w:left="720"/>
        <w:rPr>
          <w:lang w:eastAsia="en-AU"/>
        </w:rPr>
      </w:pPr>
      <w:r w:rsidRPr="00D95A5B">
        <w:rPr>
          <w:i/>
          <w:iCs/>
        </w:rPr>
        <w:t>‘</w:t>
      </w:r>
      <w:r w:rsidRPr="00D95A5B">
        <w:rPr>
          <w:i/>
          <w:iCs/>
          <w:lang w:eastAsia="en-AU"/>
        </w:rPr>
        <w:t>These mental health services render me and my actions as non-compos mentis. I can sign a contract. I can run a business. I can have a family. But I am considered incapable of making decisions about my treatment, and I am strapped to a bed.’</w:t>
      </w:r>
      <w:r w:rsidR="00875399">
        <w:rPr>
          <w:i/>
          <w:iCs/>
          <w:lang w:eastAsia="en-AU"/>
        </w:rPr>
        <w:t xml:space="preserve"> </w:t>
      </w:r>
    </w:p>
    <w:p w14:paraId="195C1318" w14:textId="77777777" w:rsidR="00941D89" w:rsidRPr="00AA38FA" w:rsidRDefault="00941D89" w:rsidP="00941D89">
      <w:pPr>
        <w:pStyle w:val="Heading3"/>
        <w:numPr>
          <w:ilvl w:val="0"/>
          <w:numId w:val="20"/>
        </w:numPr>
        <w:ind w:left="426" w:hanging="426"/>
        <w:rPr>
          <w:i/>
        </w:rPr>
      </w:pPr>
      <w:bookmarkStart w:id="77" w:name="_Toc43220800"/>
      <w:r w:rsidRPr="00AA38FA">
        <w:rPr>
          <w:i/>
        </w:rPr>
        <w:t>‘They never ask me what I want or need’ – failure to involve lived experience experts in their own treatment</w:t>
      </w:r>
      <w:bookmarkEnd w:id="77"/>
    </w:p>
    <w:p w14:paraId="7C5537B0" w14:textId="606B5809" w:rsidR="00941D89" w:rsidRPr="005B0FDF" w:rsidRDefault="00941D89" w:rsidP="00941D89">
      <w:pPr>
        <w:rPr>
          <w:lang w:eastAsia="en-AU"/>
        </w:rPr>
      </w:pPr>
      <w:r w:rsidRPr="00AA38FA">
        <w:rPr>
          <w:lang w:eastAsia="en-AU"/>
        </w:rPr>
        <w:t xml:space="preserve">Lived experience experts reported </w:t>
      </w:r>
      <w:r>
        <w:rPr>
          <w:lang w:eastAsia="en-AU"/>
        </w:rPr>
        <w:t>failures by services to support them to make or participate in decisions about their treatment</w:t>
      </w:r>
      <w:r>
        <w:rPr>
          <w:b/>
          <w:lang w:eastAsia="en-AU"/>
        </w:rPr>
        <w:t xml:space="preserve"> </w:t>
      </w:r>
      <w:r>
        <w:rPr>
          <w:bCs/>
          <w:lang w:eastAsia="en-AU"/>
        </w:rPr>
        <w:t xml:space="preserve">(see also </w:t>
      </w:r>
      <w:hyperlink w:anchor="_‘Demigods’_-_power" w:history="1">
        <w:r w:rsidRPr="00B059C5">
          <w:rPr>
            <w:rStyle w:val="Hyperlink"/>
            <w:bCs/>
            <w:color w:val="0098CB"/>
            <w:u w:val="none"/>
            <w:lang w:eastAsia="en-AU"/>
          </w:rPr>
          <w:t>3.4(a) Power imbalances between experts and clinicians</w:t>
        </w:r>
      </w:hyperlink>
      <w:r>
        <w:rPr>
          <w:bCs/>
          <w:lang w:eastAsia="en-AU"/>
        </w:rPr>
        <w:t>).</w:t>
      </w:r>
    </w:p>
    <w:p w14:paraId="6C464F13" w14:textId="77777777" w:rsidR="00941D89" w:rsidRDefault="00941D89" w:rsidP="00941D89">
      <w:pPr>
        <w:pStyle w:val="Normaloutlinebox"/>
        <w:spacing w:before="120"/>
      </w:pPr>
      <w:r>
        <w:t>Specific themes</w:t>
      </w:r>
    </w:p>
    <w:p w14:paraId="60547AB8" w14:textId="77777777" w:rsidR="00941D89" w:rsidRPr="00FE7C75" w:rsidRDefault="00941D89" w:rsidP="00941D89">
      <w:pPr>
        <w:pStyle w:val="Tablecopy"/>
        <w:rPr>
          <w:sz w:val="22"/>
          <w:szCs w:val="22"/>
        </w:rPr>
      </w:pPr>
      <w:r w:rsidRPr="00FE7C75">
        <w:rPr>
          <w:sz w:val="22"/>
          <w:szCs w:val="22"/>
        </w:rPr>
        <w:t xml:space="preserve">Failures </w:t>
      </w:r>
      <w:r>
        <w:rPr>
          <w:sz w:val="22"/>
          <w:szCs w:val="22"/>
        </w:rPr>
        <w:t xml:space="preserve">by services </w:t>
      </w:r>
      <w:r w:rsidRPr="00FE7C75">
        <w:rPr>
          <w:sz w:val="22"/>
          <w:szCs w:val="22"/>
        </w:rPr>
        <w:t xml:space="preserve">to involve </w:t>
      </w:r>
      <w:r>
        <w:rPr>
          <w:sz w:val="22"/>
          <w:szCs w:val="22"/>
        </w:rPr>
        <w:t>consumers</w:t>
      </w:r>
      <w:r w:rsidRPr="00FE7C75">
        <w:rPr>
          <w:sz w:val="22"/>
          <w:szCs w:val="22"/>
        </w:rPr>
        <w:t xml:space="preserve"> during clinical reviews</w:t>
      </w:r>
    </w:p>
    <w:p w14:paraId="23F4D790" w14:textId="77777777" w:rsidR="00941D89" w:rsidRPr="00FE7C75" w:rsidRDefault="00941D89" w:rsidP="00941D89">
      <w:pPr>
        <w:pStyle w:val="Tablecopy"/>
        <w:rPr>
          <w:sz w:val="22"/>
          <w:szCs w:val="22"/>
        </w:rPr>
      </w:pPr>
      <w:r w:rsidRPr="00FE7C75">
        <w:rPr>
          <w:sz w:val="22"/>
          <w:szCs w:val="22"/>
        </w:rPr>
        <w:t>A tendency to make decisions before communicating with experts</w:t>
      </w:r>
    </w:p>
    <w:p w14:paraId="02FE6650" w14:textId="77777777" w:rsidR="00941D89" w:rsidRPr="00FE7C75" w:rsidRDefault="00941D89" w:rsidP="00941D89">
      <w:pPr>
        <w:pStyle w:val="Tablecopy"/>
        <w:rPr>
          <w:sz w:val="22"/>
          <w:szCs w:val="22"/>
        </w:rPr>
      </w:pPr>
      <w:r w:rsidRPr="00FE7C75">
        <w:rPr>
          <w:sz w:val="22"/>
          <w:szCs w:val="22"/>
        </w:rPr>
        <w:t>Loss of agency</w:t>
      </w:r>
    </w:p>
    <w:p w14:paraId="74A7CAF9" w14:textId="77777777" w:rsidR="00941D89" w:rsidRPr="00AA38FA" w:rsidRDefault="00941D89" w:rsidP="00941D89">
      <w:pPr>
        <w:rPr>
          <w:lang w:eastAsia="en-AU"/>
        </w:rPr>
      </w:pPr>
      <w:r w:rsidRPr="00AA38FA">
        <w:rPr>
          <w:lang w:eastAsia="en-AU"/>
        </w:rPr>
        <w:t xml:space="preserve">Several experts reported clinicians </w:t>
      </w:r>
      <w:r w:rsidRPr="00896DCD">
        <w:rPr>
          <w:b/>
          <w:bCs/>
          <w:lang w:eastAsia="en-AU"/>
        </w:rPr>
        <w:t>excluding consumers from decision-making</w:t>
      </w:r>
      <w:r w:rsidRPr="00AA38FA">
        <w:rPr>
          <w:lang w:eastAsia="en-AU"/>
        </w:rPr>
        <w:t xml:space="preserve"> or psychiatrists ignoring </w:t>
      </w:r>
      <w:r>
        <w:rPr>
          <w:lang w:eastAsia="en-AU"/>
        </w:rPr>
        <w:t xml:space="preserve">their </w:t>
      </w:r>
      <w:r w:rsidRPr="00AA38FA">
        <w:rPr>
          <w:lang w:eastAsia="en-AU"/>
        </w:rPr>
        <w:t xml:space="preserve">views and preferences. </w:t>
      </w:r>
      <w:r>
        <w:rPr>
          <w:lang w:eastAsia="en-AU"/>
        </w:rPr>
        <w:t>For example</w:t>
      </w:r>
      <w:r w:rsidRPr="00AA38FA">
        <w:rPr>
          <w:lang w:eastAsia="en-AU"/>
        </w:rPr>
        <w:t>:</w:t>
      </w:r>
    </w:p>
    <w:p w14:paraId="6422B056" w14:textId="3545BF8C" w:rsidR="00941D89" w:rsidRPr="00B30014" w:rsidRDefault="00941D89" w:rsidP="00941D89">
      <w:pPr>
        <w:ind w:left="720"/>
        <w:rPr>
          <w:lang w:eastAsia="en-AU"/>
        </w:rPr>
      </w:pPr>
      <w:r w:rsidRPr="00996197">
        <w:rPr>
          <w:i/>
          <w:iCs/>
          <w:lang w:eastAsia="en-AU"/>
        </w:rPr>
        <w:t>‘Psychiatrists and mental health services don’t listen to you. If I had a meeting now, the psychiatrist would have already made up their mind, because they had read the notes. They have run through the whole conversation in their head. They have their aims, and they will get those by either pushing the issue, or just lying and doing it behind your back. Meeting with you is just a formality.’</w:t>
      </w:r>
    </w:p>
    <w:p w14:paraId="21D3CA28" w14:textId="77777777" w:rsidR="00941D89" w:rsidRPr="00AA38FA" w:rsidRDefault="00941D89" w:rsidP="00941D89">
      <w:pPr>
        <w:rPr>
          <w:lang w:eastAsia="en-AU"/>
        </w:rPr>
      </w:pPr>
      <w:r>
        <w:rPr>
          <w:lang w:eastAsia="en-AU"/>
        </w:rPr>
        <w:t>Another</w:t>
      </w:r>
      <w:r w:rsidRPr="00AA38FA">
        <w:rPr>
          <w:lang w:eastAsia="en-AU"/>
        </w:rPr>
        <w:t xml:space="preserve"> expert reflected on </w:t>
      </w:r>
      <w:r>
        <w:rPr>
          <w:lang w:eastAsia="en-AU"/>
        </w:rPr>
        <w:t>being excluded from their own</w:t>
      </w:r>
      <w:r w:rsidRPr="00AA38FA">
        <w:rPr>
          <w:lang w:eastAsia="en-AU"/>
        </w:rPr>
        <w:t xml:space="preserve"> mental health </w:t>
      </w:r>
      <w:r>
        <w:rPr>
          <w:lang w:eastAsia="en-AU"/>
        </w:rPr>
        <w:t>decisions</w:t>
      </w:r>
      <w:r w:rsidRPr="00AA38FA">
        <w:rPr>
          <w:lang w:eastAsia="en-AU"/>
        </w:rPr>
        <w:t xml:space="preserve"> over decades:</w:t>
      </w:r>
    </w:p>
    <w:p w14:paraId="54FF1E1F" w14:textId="4FD21E5F" w:rsidR="00941D89" w:rsidRPr="00B30014" w:rsidRDefault="00941D89" w:rsidP="00941D89">
      <w:pPr>
        <w:ind w:left="720"/>
        <w:rPr>
          <w:lang w:eastAsia="en-AU"/>
        </w:rPr>
      </w:pPr>
      <w:r w:rsidRPr="00AA38FA">
        <w:rPr>
          <w:i/>
          <w:lang w:eastAsia="en-AU"/>
        </w:rPr>
        <w:t>‘</w:t>
      </w:r>
      <w:r w:rsidRPr="00996197">
        <w:rPr>
          <w:i/>
          <w:iCs/>
          <w:lang w:eastAsia="en-AU"/>
        </w:rPr>
        <w:t>Mental health services have never been helpful to me. They never ask me what I want or need. I am bent out of shape to fit what they need. Sometimes they’re so focused on what they want and need, it’s like the train is so busy trying to be on schedule that it</w:t>
      </w:r>
      <w:r w:rsidR="00997246">
        <w:rPr>
          <w:i/>
          <w:iCs/>
          <w:lang w:eastAsia="en-AU"/>
        </w:rPr>
        <w:t>’</w:t>
      </w:r>
      <w:r w:rsidRPr="00996197">
        <w:rPr>
          <w:i/>
          <w:iCs/>
          <w:lang w:eastAsia="en-AU"/>
        </w:rPr>
        <w:t xml:space="preserve">s leaving all of the passengers behind.’ </w:t>
      </w:r>
    </w:p>
    <w:p w14:paraId="5A3370F0" w14:textId="77777777" w:rsidR="00941D89" w:rsidRPr="00AA38FA" w:rsidRDefault="00941D89" w:rsidP="00941D89">
      <w:pPr>
        <w:pStyle w:val="Heading3"/>
        <w:numPr>
          <w:ilvl w:val="0"/>
          <w:numId w:val="20"/>
        </w:numPr>
        <w:ind w:left="426" w:hanging="426"/>
        <w:rPr>
          <w:i/>
        </w:rPr>
      </w:pPr>
      <w:bookmarkStart w:id="78" w:name="_Toc43220801"/>
      <w:r w:rsidRPr="00AA38FA">
        <w:rPr>
          <w:i/>
        </w:rPr>
        <w:t xml:space="preserve"> ‘Why was I shackled?’ – experiences of restrictive practices</w:t>
      </w:r>
    </w:p>
    <w:bookmarkEnd w:id="78"/>
    <w:p w14:paraId="028093B0" w14:textId="77777777" w:rsidR="00941D89" w:rsidRPr="00AA38FA" w:rsidRDefault="00941D89" w:rsidP="00941D89">
      <w:pPr>
        <w:rPr>
          <w:lang w:eastAsia="en-AU"/>
        </w:rPr>
      </w:pPr>
      <w:r w:rsidRPr="00AA38FA">
        <w:rPr>
          <w:b/>
          <w:lang w:eastAsia="en-AU"/>
        </w:rPr>
        <w:t>Restrictive practices</w:t>
      </w:r>
      <w:r w:rsidRPr="00AA38FA">
        <w:rPr>
          <w:lang w:eastAsia="en-AU"/>
        </w:rPr>
        <w:t xml:space="preserve"> such as bodily restraint, mechanical restraint, chemical restraint, and seclusion featured in several stories</w:t>
      </w:r>
      <w:r>
        <w:rPr>
          <w:lang w:eastAsia="en-AU"/>
        </w:rPr>
        <w:t>. For example, one expert spoke about multiple instances of</w:t>
      </w:r>
      <w:r w:rsidRPr="00AA38FA">
        <w:rPr>
          <w:lang w:eastAsia="en-AU"/>
        </w:rPr>
        <w:t xml:space="preserve"> </w:t>
      </w:r>
      <w:r w:rsidRPr="00AA38FA">
        <w:rPr>
          <w:b/>
          <w:lang w:eastAsia="en-AU"/>
        </w:rPr>
        <w:t>seclusion and restraint</w:t>
      </w:r>
      <w:r w:rsidRPr="00AA38FA">
        <w:rPr>
          <w:lang w:eastAsia="en-AU"/>
        </w:rPr>
        <w:t>:</w:t>
      </w:r>
    </w:p>
    <w:p w14:paraId="19AE7B04" w14:textId="77777777" w:rsidR="00941D89" w:rsidRPr="005C333E" w:rsidRDefault="00941D89" w:rsidP="00941D89">
      <w:pPr>
        <w:spacing w:after="160" w:line="259" w:lineRule="auto"/>
        <w:ind w:left="720"/>
        <w:rPr>
          <w:i/>
          <w:iCs/>
          <w:lang w:eastAsia="en-AU"/>
        </w:rPr>
      </w:pPr>
      <w:r w:rsidRPr="005C333E">
        <w:rPr>
          <w:i/>
          <w:iCs/>
          <w:lang w:eastAsia="en-AU"/>
        </w:rPr>
        <w:t xml:space="preserve">‘When I was admitted to a unit after my 4-hour delay, I was put in a cold white seclusion room with one chair. I had been self-harming and was upset and distressed. Their solution was to take my blood with invasive tests and give me 5mg of Valium. </w:t>
      </w:r>
    </w:p>
    <w:p w14:paraId="55B20525" w14:textId="4AE40B69" w:rsidR="00941D89" w:rsidRPr="00B30014" w:rsidRDefault="00941D89" w:rsidP="00941D89">
      <w:pPr>
        <w:spacing w:after="160" w:line="259" w:lineRule="auto"/>
        <w:ind w:left="720"/>
        <w:rPr>
          <w:lang w:eastAsia="en-AU"/>
        </w:rPr>
      </w:pPr>
      <w:r w:rsidRPr="005C333E">
        <w:rPr>
          <w:i/>
          <w:iCs/>
          <w:lang w:eastAsia="en-AU"/>
        </w:rPr>
        <w:t>And this was not an isolated incident. For example, another time when I had presented at the ED for mental health issues, I was treated with the same brash course of action. Once I was medically cleared, I decided to leave, but was made involuntary and pinned down by 4 large security guards to keep me at the hospital.’</w:t>
      </w:r>
      <w:r w:rsidR="00DF78CC">
        <w:rPr>
          <w:i/>
          <w:iCs/>
          <w:lang w:eastAsia="en-AU"/>
        </w:rPr>
        <w:t xml:space="preserve"> </w:t>
      </w:r>
    </w:p>
    <w:p w14:paraId="297C523B" w14:textId="77777777" w:rsidR="00941D89" w:rsidRDefault="00941D89" w:rsidP="00941D89">
      <w:pPr>
        <w:spacing w:after="160" w:line="259" w:lineRule="auto"/>
        <w:rPr>
          <w:lang w:eastAsia="en-AU"/>
        </w:rPr>
      </w:pPr>
      <w:r>
        <w:rPr>
          <w:lang w:eastAsia="en-AU"/>
        </w:rPr>
        <w:t xml:space="preserve">An older expert spoke about her experiences of </w:t>
      </w:r>
      <w:r w:rsidRPr="005B0FDF">
        <w:rPr>
          <w:lang w:eastAsia="en-AU"/>
        </w:rPr>
        <w:t>forced medication</w:t>
      </w:r>
      <w:r>
        <w:rPr>
          <w:lang w:eastAsia="en-AU"/>
        </w:rPr>
        <w:t xml:space="preserve"> and the </w:t>
      </w:r>
      <w:r w:rsidRPr="00D971B5">
        <w:rPr>
          <w:b/>
          <w:bCs/>
          <w:lang w:eastAsia="en-AU"/>
        </w:rPr>
        <w:t>threat of restrictive practices</w:t>
      </w:r>
      <w:r>
        <w:rPr>
          <w:lang w:eastAsia="en-AU"/>
        </w:rPr>
        <w:t xml:space="preserve"> in an aged mental health service:</w:t>
      </w:r>
    </w:p>
    <w:p w14:paraId="216B6997" w14:textId="2996A060" w:rsidR="00941D89" w:rsidRPr="00B30014" w:rsidRDefault="00941D89" w:rsidP="00941D89">
      <w:pPr>
        <w:ind w:left="720"/>
        <w:rPr>
          <w:lang w:eastAsia="en-AU"/>
        </w:rPr>
      </w:pPr>
      <w:r w:rsidRPr="005C333E">
        <w:rPr>
          <w:i/>
          <w:iCs/>
          <w:lang w:eastAsia="en-AU"/>
        </w:rPr>
        <w:t>‘It was scary. At one point, one of the nurses came over and said I was going to have an injection. I said, “no I’m not”. She said, “yes you are”. This went back and forth until I realised there were two extra security guards standing behind her. Next thing I knew they had come over and forced the injection on me</w:t>
      </w:r>
      <w:r>
        <w:rPr>
          <w:i/>
          <w:iCs/>
          <w:lang w:eastAsia="en-AU"/>
        </w:rPr>
        <w:t>.</w:t>
      </w:r>
      <w:r w:rsidRPr="005C333E">
        <w:rPr>
          <w:i/>
          <w:iCs/>
          <w:lang w:eastAsia="en-AU"/>
        </w:rPr>
        <w:t xml:space="preserve"> I was an older lady who had difficulties moving. This was unnecessary. I felt like I had been assaulted and I sat there crying afterwards.</w:t>
      </w:r>
      <w:r>
        <w:rPr>
          <w:i/>
          <w:iCs/>
          <w:lang w:eastAsia="en-AU"/>
        </w:rPr>
        <w:t>’</w:t>
      </w:r>
      <w:r w:rsidR="0046693C">
        <w:rPr>
          <w:i/>
          <w:iCs/>
          <w:lang w:eastAsia="en-AU"/>
        </w:rPr>
        <w:t xml:space="preserve"> </w:t>
      </w:r>
    </w:p>
    <w:p w14:paraId="30BE9CA0" w14:textId="43D6493B" w:rsidR="00941D89" w:rsidRPr="00AA38FA" w:rsidRDefault="00941D89" w:rsidP="00941D89">
      <w:pPr>
        <w:rPr>
          <w:rFonts w:cs="Arial"/>
          <w:b/>
          <w:color w:val="0098CB"/>
          <w:sz w:val="28"/>
          <w:szCs w:val="28"/>
          <w:lang w:eastAsia="en-AU"/>
        </w:rPr>
      </w:pPr>
      <w:r>
        <w:rPr>
          <w:lang w:eastAsia="en-AU"/>
        </w:rPr>
        <w:t xml:space="preserve">One expert </w:t>
      </w:r>
      <w:r w:rsidRPr="005F1052">
        <w:rPr>
          <w:lang w:eastAsia="en-AU"/>
        </w:rPr>
        <w:t xml:space="preserve">questioned the </w:t>
      </w:r>
      <w:r w:rsidRPr="000F26A9">
        <w:rPr>
          <w:lang w:eastAsia="en-AU"/>
        </w:rPr>
        <w:t>necessity of</w:t>
      </w:r>
      <w:r w:rsidRPr="005F1052">
        <w:rPr>
          <w:b/>
          <w:lang w:eastAsia="en-AU"/>
        </w:rPr>
        <w:t xml:space="preserve"> </w:t>
      </w:r>
      <w:r w:rsidRPr="005F1052">
        <w:rPr>
          <w:b/>
          <w:bCs/>
          <w:lang w:eastAsia="en-AU"/>
        </w:rPr>
        <w:t xml:space="preserve">extended use of </w:t>
      </w:r>
      <w:r>
        <w:rPr>
          <w:b/>
          <w:bCs/>
          <w:lang w:eastAsia="en-AU"/>
        </w:rPr>
        <w:t xml:space="preserve">mechanical </w:t>
      </w:r>
      <w:r w:rsidRPr="005F1052">
        <w:rPr>
          <w:b/>
          <w:bCs/>
          <w:lang w:eastAsia="en-AU"/>
        </w:rPr>
        <w:t>restraints</w:t>
      </w:r>
      <w:r>
        <w:rPr>
          <w:lang w:eastAsia="en-AU"/>
        </w:rPr>
        <w:t>, after she had been asleep for most of the 24 hours she was restrained</w:t>
      </w:r>
      <w:r>
        <w:rPr>
          <w:rFonts w:cs="Arial"/>
          <w:szCs w:val="22"/>
        </w:rPr>
        <w:t>.</w:t>
      </w:r>
      <w:bookmarkStart w:id="79" w:name="_Toc43220811"/>
      <w:r w:rsidRPr="00AA38FA">
        <w:br w:type="page"/>
      </w:r>
    </w:p>
    <w:p w14:paraId="1B8B66A4" w14:textId="77777777" w:rsidR="00941D89" w:rsidRPr="00AA38FA" w:rsidRDefault="00941D89" w:rsidP="00941D89">
      <w:pPr>
        <w:pStyle w:val="Heading2"/>
      </w:pPr>
      <w:bookmarkStart w:id="80" w:name="_Toc43714893"/>
      <w:bookmarkStart w:id="81" w:name="_Toc44415722"/>
      <w:bookmarkStart w:id="82" w:name="_Toc44439869"/>
      <w:r w:rsidRPr="00AA38FA">
        <w:t>3.6</w:t>
      </w:r>
      <w:r w:rsidRPr="00AA38FA">
        <w:tab/>
        <w:t>Courts, tribunals, and legal issues</w:t>
      </w:r>
      <w:bookmarkEnd w:id="79"/>
      <w:bookmarkEnd w:id="80"/>
      <w:bookmarkEnd w:id="81"/>
      <w:bookmarkEnd w:id="82"/>
    </w:p>
    <w:p w14:paraId="4DED641D" w14:textId="0EC422A5" w:rsidR="00941D89" w:rsidRPr="00AA38FA" w:rsidRDefault="00941D89" w:rsidP="00941D89">
      <w:pPr>
        <w:rPr>
          <w:lang w:eastAsia="en-AU"/>
        </w:rPr>
      </w:pPr>
      <w:r w:rsidRPr="00AA38FA">
        <w:rPr>
          <w:lang w:eastAsia="en-AU"/>
        </w:rPr>
        <w:t>The impact of courts, tribunals and other legal issues were raised in just under one third of stories (</w:t>
      </w:r>
      <w:r w:rsidR="00075B22">
        <w:rPr>
          <w:lang w:eastAsia="en-AU"/>
        </w:rPr>
        <w:t>n=11</w:t>
      </w:r>
      <w:r w:rsidRPr="00AA38FA">
        <w:rPr>
          <w:lang w:eastAsia="en-AU"/>
        </w:rPr>
        <w:t xml:space="preserve">). </w:t>
      </w:r>
    </w:p>
    <w:p w14:paraId="272691C4" w14:textId="77777777" w:rsidR="00941D89" w:rsidRPr="00AA38FA" w:rsidRDefault="00941D89" w:rsidP="00941D89">
      <w:pPr>
        <w:pStyle w:val="Recommendationheading"/>
        <w:rPr>
          <w:lang w:val="en-AU"/>
        </w:rPr>
      </w:pPr>
      <w:r>
        <w:rPr>
          <w:lang w:val="en-AU"/>
        </w:rPr>
        <w:t>Systemic themes</w:t>
      </w:r>
    </w:p>
    <w:p w14:paraId="0DB2CEE5" w14:textId="77777777" w:rsidR="00941D89" w:rsidRPr="00AA38FA" w:rsidRDefault="00941D89" w:rsidP="00941D89">
      <w:pPr>
        <w:pStyle w:val="Normalshadedbox"/>
        <w:rPr>
          <w:lang w:val="en-AU"/>
        </w:rPr>
      </w:pPr>
      <w:r w:rsidRPr="00AA38FA">
        <w:rPr>
          <w:b w:val="0"/>
          <w:lang w:val="en-AU"/>
        </w:rPr>
        <w:t xml:space="preserve">Mixed experiences of the </w:t>
      </w:r>
      <w:r>
        <w:rPr>
          <w:b w:val="0"/>
          <w:lang w:val="en-AU"/>
        </w:rPr>
        <w:t xml:space="preserve">Mental Health </w:t>
      </w:r>
      <w:r w:rsidRPr="00AA38FA">
        <w:rPr>
          <w:b w:val="0"/>
          <w:lang w:val="en-AU"/>
        </w:rPr>
        <w:t>Tribunal</w:t>
      </w:r>
    </w:p>
    <w:p w14:paraId="1FB7CDA2" w14:textId="77777777" w:rsidR="00941D89" w:rsidRPr="00AA38FA" w:rsidRDefault="00941D89" w:rsidP="00941D89">
      <w:pPr>
        <w:pStyle w:val="Normalshadedbox"/>
        <w:rPr>
          <w:lang w:val="en-AU"/>
        </w:rPr>
      </w:pPr>
      <w:r w:rsidRPr="00AA38FA">
        <w:rPr>
          <w:b w:val="0"/>
          <w:lang w:val="en-AU"/>
        </w:rPr>
        <w:t xml:space="preserve">Positive experiences of </w:t>
      </w:r>
      <w:r>
        <w:rPr>
          <w:b w:val="0"/>
          <w:lang w:val="en-AU"/>
        </w:rPr>
        <w:t>t</w:t>
      </w:r>
      <w:r w:rsidRPr="00AA38FA">
        <w:rPr>
          <w:b w:val="0"/>
          <w:lang w:val="en-AU"/>
        </w:rPr>
        <w:t>herapeutic Courts</w:t>
      </w:r>
    </w:p>
    <w:p w14:paraId="69587A4B" w14:textId="77777777" w:rsidR="00941D89" w:rsidRDefault="00941D89" w:rsidP="00941D89">
      <w:pPr>
        <w:pStyle w:val="Heading3"/>
        <w:numPr>
          <w:ilvl w:val="0"/>
          <w:numId w:val="21"/>
        </w:numPr>
        <w:ind w:left="426" w:hanging="426"/>
        <w:rPr>
          <w:i/>
        </w:rPr>
      </w:pPr>
      <w:bookmarkStart w:id="83" w:name="_Toc43220812"/>
      <w:r w:rsidRPr="00AA38FA">
        <w:rPr>
          <w:i/>
        </w:rPr>
        <w:t xml:space="preserve">‘A fair shot’ – mixed experiences of the </w:t>
      </w:r>
      <w:bookmarkEnd w:id="83"/>
      <w:r>
        <w:rPr>
          <w:i/>
        </w:rPr>
        <w:t xml:space="preserve">Mental Health </w:t>
      </w:r>
      <w:r w:rsidRPr="00AA38FA">
        <w:rPr>
          <w:i/>
        </w:rPr>
        <w:t>Tribunal</w:t>
      </w:r>
    </w:p>
    <w:p w14:paraId="0258832A" w14:textId="5BD95EF0" w:rsidR="00941D89" w:rsidRDefault="00941D89" w:rsidP="00941D89">
      <w:pPr>
        <w:rPr>
          <w:lang w:eastAsia="en-AU"/>
        </w:rPr>
      </w:pPr>
      <w:r>
        <w:rPr>
          <w:lang w:eastAsia="en-AU"/>
        </w:rPr>
        <w:t xml:space="preserve">There were mixed views about the effectiveness of the </w:t>
      </w:r>
      <w:r w:rsidR="00B059C5">
        <w:rPr>
          <w:lang w:eastAsia="en-AU"/>
        </w:rPr>
        <w:t xml:space="preserve">Mental Health </w:t>
      </w:r>
      <w:r>
        <w:rPr>
          <w:lang w:eastAsia="en-AU"/>
        </w:rPr>
        <w:t xml:space="preserve">Tribunal. </w:t>
      </w:r>
    </w:p>
    <w:p w14:paraId="18AC95A9" w14:textId="77777777" w:rsidR="00941D89" w:rsidRDefault="00941D89" w:rsidP="00941D89">
      <w:pPr>
        <w:pStyle w:val="Normaloutlinebox"/>
        <w:rPr>
          <w:lang w:eastAsia="en-AU"/>
        </w:rPr>
      </w:pPr>
      <w:r>
        <w:rPr>
          <w:lang w:eastAsia="en-AU"/>
        </w:rPr>
        <w:t>Specific themes</w:t>
      </w:r>
    </w:p>
    <w:p w14:paraId="2FF63F1A" w14:textId="4BE049E4" w:rsidR="00941D89" w:rsidRPr="000F26A9" w:rsidRDefault="00941D89" w:rsidP="00941D89">
      <w:pPr>
        <w:pStyle w:val="Tablecopy"/>
        <w:rPr>
          <w:sz w:val="22"/>
          <w:szCs w:val="22"/>
        </w:rPr>
      </w:pPr>
      <w:r w:rsidRPr="000F26A9">
        <w:rPr>
          <w:sz w:val="22"/>
          <w:szCs w:val="22"/>
        </w:rPr>
        <w:t xml:space="preserve">Some experts felt heard </w:t>
      </w:r>
      <w:r w:rsidR="00B059C5">
        <w:rPr>
          <w:sz w:val="22"/>
          <w:szCs w:val="22"/>
        </w:rPr>
        <w:t>when attending</w:t>
      </w:r>
      <w:r w:rsidRPr="000F26A9">
        <w:rPr>
          <w:sz w:val="22"/>
          <w:szCs w:val="22"/>
        </w:rPr>
        <w:t xml:space="preserve"> the </w:t>
      </w:r>
      <w:r>
        <w:rPr>
          <w:sz w:val="22"/>
          <w:szCs w:val="22"/>
        </w:rPr>
        <w:t xml:space="preserve">Mental Health </w:t>
      </w:r>
      <w:r w:rsidRPr="000F26A9">
        <w:rPr>
          <w:sz w:val="22"/>
          <w:szCs w:val="22"/>
        </w:rPr>
        <w:t>Tribunal</w:t>
      </w:r>
    </w:p>
    <w:p w14:paraId="14DF9699" w14:textId="77777777" w:rsidR="00941D89" w:rsidRPr="000F26A9" w:rsidRDefault="00941D89" w:rsidP="00941D89">
      <w:pPr>
        <w:pStyle w:val="Tablecopy"/>
        <w:rPr>
          <w:sz w:val="22"/>
          <w:szCs w:val="22"/>
        </w:rPr>
      </w:pPr>
      <w:r>
        <w:rPr>
          <w:sz w:val="22"/>
          <w:szCs w:val="22"/>
        </w:rPr>
        <w:t>Many</w:t>
      </w:r>
      <w:r w:rsidRPr="000F26A9">
        <w:rPr>
          <w:sz w:val="22"/>
          <w:szCs w:val="22"/>
        </w:rPr>
        <w:t xml:space="preserve"> experts reported negative experiences</w:t>
      </w:r>
      <w:r>
        <w:rPr>
          <w:sz w:val="22"/>
          <w:szCs w:val="22"/>
        </w:rPr>
        <w:t xml:space="preserve"> before the Mental Health Tribunal</w:t>
      </w:r>
      <w:r w:rsidRPr="000F26A9">
        <w:rPr>
          <w:sz w:val="22"/>
          <w:szCs w:val="22"/>
        </w:rPr>
        <w:t>, noting a lack of fairness and issues of bias</w:t>
      </w:r>
    </w:p>
    <w:p w14:paraId="60A1305D" w14:textId="77777777" w:rsidR="00941D89" w:rsidRPr="000F26A9" w:rsidRDefault="00941D89" w:rsidP="00941D89">
      <w:pPr>
        <w:pStyle w:val="Tablecopy"/>
        <w:rPr>
          <w:sz w:val="22"/>
          <w:szCs w:val="22"/>
        </w:rPr>
      </w:pPr>
      <w:r w:rsidRPr="000F26A9">
        <w:rPr>
          <w:sz w:val="22"/>
          <w:szCs w:val="22"/>
        </w:rPr>
        <w:t>Limited opportunities to self-represent due to medication by service</w:t>
      </w:r>
    </w:p>
    <w:p w14:paraId="22C95640" w14:textId="1B3F3C41" w:rsidR="00941D89" w:rsidRDefault="00941D89" w:rsidP="00941D89">
      <w:pPr>
        <w:rPr>
          <w:lang w:eastAsia="en-AU"/>
        </w:rPr>
      </w:pPr>
      <w:r>
        <w:rPr>
          <w:lang w:eastAsia="en-AU"/>
        </w:rPr>
        <w:t xml:space="preserve">For some, the Tribunal was a fair forum with processes and support, meaning they </w:t>
      </w:r>
      <w:r>
        <w:rPr>
          <w:b/>
          <w:bCs/>
          <w:lang w:eastAsia="en-AU"/>
        </w:rPr>
        <w:t>felt heard</w:t>
      </w:r>
      <w:r>
        <w:rPr>
          <w:lang w:eastAsia="en-AU"/>
        </w:rPr>
        <w:t xml:space="preserve">. For example, one expert who used IMHA and VLA’s services (see </w:t>
      </w:r>
      <w:hyperlink w:anchor="_‘In_your_corner’" w:history="1">
        <w:r w:rsidRPr="00B059C5">
          <w:rPr>
            <w:rStyle w:val="Hyperlink"/>
            <w:color w:val="0098CB"/>
            <w:u w:val="none"/>
            <w:lang w:eastAsia="en-AU"/>
          </w:rPr>
          <w:t>3.4.c The benefits of legal and non-legal advocacy</w:t>
        </w:r>
      </w:hyperlink>
      <w:r>
        <w:rPr>
          <w:lang w:eastAsia="en-AU"/>
        </w:rPr>
        <w:t>) stated that:</w:t>
      </w:r>
    </w:p>
    <w:p w14:paraId="20FE8F66" w14:textId="12934590" w:rsidR="00941D89" w:rsidRPr="00B30014" w:rsidRDefault="00941D89" w:rsidP="00941D89">
      <w:pPr>
        <w:ind w:left="720"/>
        <w:rPr>
          <w:iCs/>
          <w:lang w:eastAsia="en-AU"/>
        </w:rPr>
      </w:pPr>
      <w:r w:rsidRPr="00C01AC5">
        <w:rPr>
          <w:i/>
          <w:lang w:eastAsia="en-AU"/>
        </w:rPr>
        <w:t xml:space="preserve">‘At the MHT I was able to finally get a fair hearing. [The doctor] tried to get another order, but they didn’t grant it to him.’ </w:t>
      </w:r>
    </w:p>
    <w:p w14:paraId="60CFEDBB" w14:textId="77777777" w:rsidR="00941D89" w:rsidRDefault="00941D89" w:rsidP="00941D89">
      <w:pPr>
        <w:rPr>
          <w:lang w:eastAsia="en-AU"/>
        </w:rPr>
      </w:pPr>
      <w:r>
        <w:rPr>
          <w:lang w:eastAsia="en-AU"/>
        </w:rPr>
        <w:t xml:space="preserve">The majority of experts involved in the project who had experiences of the Tribunal reported </w:t>
      </w:r>
      <w:r w:rsidRPr="00BB3614">
        <w:rPr>
          <w:b/>
          <w:bCs/>
          <w:lang w:eastAsia="en-AU"/>
        </w:rPr>
        <w:t>negative experiences</w:t>
      </w:r>
      <w:r>
        <w:rPr>
          <w:lang w:eastAsia="en-AU"/>
        </w:rPr>
        <w:t>, with some describing it as a ‘sham process’, that they were ‘never listened to’, and that it granted a ‘blank cheque’ to medicate them. One expert explained:</w:t>
      </w:r>
    </w:p>
    <w:p w14:paraId="23E0092F" w14:textId="36E0721D" w:rsidR="00941D89" w:rsidRPr="00B30014" w:rsidRDefault="00941D89" w:rsidP="00941D89">
      <w:pPr>
        <w:ind w:left="720"/>
        <w:rPr>
          <w:iCs/>
          <w:lang w:eastAsia="en-AU"/>
        </w:rPr>
      </w:pPr>
      <w:r w:rsidRPr="00C01AC5">
        <w:rPr>
          <w:i/>
          <w:lang w:eastAsia="en-AU"/>
        </w:rPr>
        <w:t xml:space="preserve">‘My experience of the Mental Health Tribunal was distressing. The members showed condescension towards me and my family. They were racist towards my lawyer. They just granted the clinicians orders, but never held them to account or properly investigated the issues I raised despite the bundles of evidence I produced.’ </w:t>
      </w:r>
    </w:p>
    <w:p w14:paraId="64CD1947" w14:textId="5B86A357" w:rsidR="00941D89" w:rsidDel="00A74AA9" w:rsidRDefault="00941D89" w:rsidP="00941D89">
      <w:pPr>
        <w:rPr>
          <w:lang w:eastAsia="en-AU"/>
        </w:rPr>
      </w:pPr>
      <w:r>
        <w:rPr>
          <w:lang w:eastAsia="en-AU"/>
        </w:rPr>
        <w:t xml:space="preserve">Another lived experience expert said that ‘they were only ever interested in hearing from clinicians.’ One expert reported that they were </w:t>
      </w:r>
      <w:r w:rsidRPr="008A2034">
        <w:rPr>
          <w:b/>
          <w:bCs/>
          <w:lang w:eastAsia="en-AU"/>
        </w:rPr>
        <w:t>restricted from self-representing</w:t>
      </w:r>
      <w:r>
        <w:rPr>
          <w:lang w:eastAsia="en-AU"/>
        </w:rPr>
        <w:t xml:space="preserve"> due to high doses of compulsory medication. Another expert stated that they had been treated unfairly at the Tribunal due to false and misleading information being uncritically accepted, describing this in terms of wanting the Royal Commission to ‘look into the Tribunal and examine their corrupt practices and decision-making.’</w:t>
      </w:r>
      <w:r w:rsidR="00A1634F">
        <w:rPr>
          <w:lang w:eastAsia="en-AU"/>
        </w:rPr>
        <w:t xml:space="preserve"> </w:t>
      </w:r>
    </w:p>
    <w:p w14:paraId="2B4FA464" w14:textId="77777777" w:rsidR="00941D89" w:rsidRDefault="00941D89" w:rsidP="00941D89">
      <w:pPr>
        <w:rPr>
          <w:lang w:eastAsia="en-AU"/>
        </w:rPr>
      </w:pPr>
    </w:p>
    <w:p w14:paraId="296263E0" w14:textId="7E02C265" w:rsidR="00941D89" w:rsidRPr="00AA38FA" w:rsidRDefault="00941D89" w:rsidP="00941D89">
      <w:pPr>
        <w:pStyle w:val="Heading3"/>
        <w:numPr>
          <w:ilvl w:val="0"/>
          <w:numId w:val="21"/>
        </w:numPr>
        <w:ind w:left="426" w:hanging="426"/>
        <w:rPr>
          <w:i/>
        </w:rPr>
      </w:pPr>
      <w:bookmarkStart w:id="84" w:name="_Toc43220813"/>
      <w:r w:rsidRPr="00AA38FA">
        <w:rPr>
          <w:i/>
        </w:rPr>
        <w:t xml:space="preserve">‘It seemed to give me back my dignity’ – positive experiences of </w:t>
      </w:r>
      <w:r>
        <w:rPr>
          <w:i/>
        </w:rPr>
        <w:t>t</w:t>
      </w:r>
      <w:r w:rsidRPr="00AA38FA">
        <w:rPr>
          <w:i/>
        </w:rPr>
        <w:t xml:space="preserve">herapeutic </w:t>
      </w:r>
      <w:r>
        <w:rPr>
          <w:i/>
        </w:rPr>
        <w:t>c</w:t>
      </w:r>
      <w:r w:rsidRPr="00AA38FA">
        <w:rPr>
          <w:i/>
        </w:rPr>
        <w:t>ourts</w:t>
      </w:r>
      <w:bookmarkEnd w:id="84"/>
    </w:p>
    <w:p w14:paraId="3E9E5028" w14:textId="77777777" w:rsidR="00941D89" w:rsidRDefault="00941D89" w:rsidP="00941D89">
      <w:pPr>
        <w:keepNext/>
      </w:pPr>
      <w:r>
        <w:t>Four lived experience experts spoke about using therapeutic courts as part of being sentenced in the community for an offence.</w:t>
      </w:r>
      <w:r>
        <w:rPr>
          <w:rStyle w:val="FootnoteReference"/>
        </w:rPr>
        <w:footnoteReference w:id="7"/>
      </w:r>
      <w:r>
        <w:t xml:space="preserve"> All experts we spoke to who had used therapeutic courts – notably the Drug Court and Assessment and Referral Court (</w:t>
      </w:r>
      <w:r w:rsidRPr="007606AD">
        <w:rPr>
          <w:b/>
        </w:rPr>
        <w:t>ARC</w:t>
      </w:r>
      <w:r>
        <w:t xml:space="preserve">) – spoke positively about them. </w:t>
      </w:r>
    </w:p>
    <w:p w14:paraId="5A75E8D2" w14:textId="77777777" w:rsidR="00941D89" w:rsidRPr="00CE7F99" w:rsidRDefault="00941D89" w:rsidP="00941D89">
      <w:pPr>
        <w:pStyle w:val="Normaloutlinebox"/>
        <w:keepNext/>
        <w:spacing w:before="120"/>
      </w:pPr>
      <w:r>
        <w:t>Specific themes</w:t>
      </w:r>
    </w:p>
    <w:p w14:paraId="78719568" w14:textId="77777777" w:rsidR="00941D89" w:rsidRPr="000F26A9" w:rsidRDefault="00941D89" w:rsidP="00941D89">
      <w:pPr>
        <w:pStyle w:val="Tablecopy"/>
        <w:keepNext/>
        <w:rPr>
          <w:sz w:val="22"/>
          <w:szCs w:val="22"/>
        </w:rPr>
      </w:pPr>
      <w:r>
        <w:rPr>
          <w:sz w:val="22"/>
          <w:szCs w:val="22"/>
        </w:rPr>
        <w:t>Experts reported having had long-term n</w:t>
      </w:r>
      <w:r w:rsidRPr="000F26A9">
        <w:rPr>
          <w:sz w:val="22"/>
          <w:szCs w:val="22"/>
        </w:rPr>
        <w:t>egative past experiences of the state-based systems</w:t>
      </w:r>
      <w:r>
        <w:rPr>
          <w:sz w:val="22"/>
          <w:szCs w:val="22"/>
        </w:rPr>
        <w:t xml:space="preserve">, such as </w:t>
      </w:r>
      <w:r w:rsidRPr="00B06DCE">
        <w:rPr>
          <w:sz w:val="22"/>
          <w:szCs w:val="22"/>
        </w:rPr>
        <w:t>criminal justice, child-protection, family violence and clinical mental health systems</w:t>
      </w:r>
    </w:p>
    <w:p w14:paraId="387D9DCF" w14:textId="77777777" w:rsidR="00941D89" w:rsidRPr="000F26A9" w:rsidRDefault="00941D89" w:rsidP="00941D89">
      <w:pPr>
        <w:pStyle w:val="Tablecopy"/>
        <w:keepNext/>
        <w:rPr>
          <w:sz w:val="22"/>
          <w:szCs w:val="22"/>
        </w:rPr>
      </w:pPr>
      <w:r>
        <w:rPr>
          <w:sz w:val="22"/>
          <w:szCs w:val="22"/>
        </w:rPr>
        <w:t>Therapeutic courts provided a different experience to traditional state-based systems</w:t>
      </w:r>
    </w:p>
    <w:p w14:paraId="461BDEBF" w14:textId="4AE8928E" w:rsidR="00941D89" w:rsidRPr="000F26A9" w:rsidRDefault="00941D89" w:rsidP="00941D89">
      <w:pPr>
        <w:pStyle w:val="Tablecopy"/>
        <w:keepNext/>
        <w:rPr>
          <w:sz w:val="22"/>
          <w:szCs w:val="22"/>
        </w:rPr>
      </w:pPr>
      <w:r>
        <w:rPr>
          <w:sz w:val="22"/>
          <w:szCs w:val="22"/>
        </w:rPr>
        <w:t>The p</w:t>
      </w:r>
      <w:r w:rsidRPr="000F26A9">
        <w:rPr>
          <w:sz w:val="22"/>
          <w:szCs w:val="22"/>
        </w:rPr>
        <w:t xml:space="preserve">ositive </w:t>
      </w:r>
      <w:r>
        <w:rPr>
          <w:sz w:val="22"/>
          <w:szCs w:val="22"/>
        </w:rPr>
        <w:t>elements of therapeutic courts were</w:t>
      </w:r>
      <w:r w:rsidRPr="000F26A9">
        <w:rPr>
          <w:sz w:val="22"/>
          <w:szCs w:val="22"/>
        </w:rPr>
        <w:t xml:space="preserve"> strong relationships </w:t>
      </w:r>
      <w:r>
        <w:rPr>
          <w:sz w:val="22"/>
          <w:szCs w:val="22"/>
        </w:rPr>
        <w:t>between the expert</w:t>
      </w:r>
      <w:r w:rsidR="007606AD">
        <w:rPr>
          <w:sz w:val="22"/>
          <w:szCs w:val="22"/>
        </w:rPr>
        <w:t>s</w:t>
      </w:r>
      <w:r>
        <w:rPr>
          <w:sz w:val="22"/>
          <w:szCs w:val="22"/>
        </w:rPr>
        <w:t xml:space="preserve"> and the court, as well as better access to helpful services</w:t>
      </w:r>
    </w:p>
    <w:p w14:paraId="363D2958" w14:textId="77777777" w:rsidR="00941D89" w:rsidRPr="004A68FC" w:rsidRDefault="00941D89" w:rsidP="00941D89">
      <w:pPr>
        <w:rPr>
          <w:b/>
          <w:bCs/>
        </w:rPr>
      </w:pPr>
      <w:r>
        <w:t xml:space="preserve">Many experts had </w:t>
      </w:r>
      <w:r w:rsidRPr="00CF2756">
        <w:t>long and</w:t>
      </w:r>
      <w:r w:rsidRPr="00E81DE4">
        <w:rPr>
          <w:b/>
          <w:bCs/>
        </w:rPr>
        <w:t xml:space="preserve"> negative experiences</w:t>
      </w:r>
      <w:r>
        <w:t xml:space="preserve"> </w:t>
      </w:r>
      <w:r w:rsidRPr="00CF2756">
        <w:rPr>
          <w:b/>
        </w:rPr>
        <w:t>with</w:t>
      </w:r>
      <w:r>
        <w:rPr>
          <w:b/>
        </w:rPr>
        <w:t xml:space="preserve"> state systems, </w:t>
      </w:r>
      <w:r>
        <w:rPr>
          <w:bCs/>
        </w:rPr>
        <w:t>including the criminal justice</w:t>
      </w:r>
      <w:r>
        <w:t xml:space="preserve">, child-protection, family violence and clinical mental health systems. Their experiences of therapeutic courts, by contrast, were supportive. A key factor reported by several experts was </w:t>
      </w:r>
      <w:r w:rsidRPr="00CF2756">
        <w:rPr>
          <w:b/>
          <w:bCs/>
        </w:rPr>
        <w:t>positive</w:t>
      </w:r>
      <w:r>
        <w:t xml:space="preserve"> </w:t>
      </w:r>
      <w:r>
        <w:rPr>
          <w:b/>
          <w:bCs/>
        </w:rPr>
        <w:t xml:space="preserve">relationships </w:t>
      </w:r>
      <w:r w:rsidRPr="00CF2756">
        <w:rPr>
          <w:b/>
        </w:rPr>
        <w:t>and</w:t>
      </w:r>
      <w:r>
        <w:t xml:space="preserve"> </w:t>
      </w:r>
      <w:r>
        <w:rPr>
          <w:b/>
          <w:bCs/>
        </w:rPr>
        <w:t>care in therapeutic courts</w:t>
      </w:r>
      <w:r w:rsidRPr="00833E20">
        <w:t>:</w:t>
      </w:r>
    </w:p>
    <w:p w14:paraId="6367D448" w14:textId="77777777" w:rsidR="00941D89" w:rsidRPr="006A0A6B" w:rsidRDefault="00941D89" w:rsidP="00941D89">
      <w:pPr>
        <w:ind w:left="720"/>
        <w:rPr>
          <w:i/>
        </w:rPr>
      </w:pPr>
      <w:r>
        <w:t>‘</w:t>
      </w:r>
      <w:r w:rsidRPr="006A0A6B">
        <w:rPr>
          <w:i/>
        </w:rPr>
        <w:t xml:space="preserve">The reason ARC was such a positive experience was because everyone in the program gave me a chance. When I was in the program, I just kept crossing the line, because I had given up. My first judge, however, saw a lot of potential in me and believed there was so much more to me. Because of that, she was very lenient with me and never gave up on me. I really appreciated that. Even when she moved to a different area because they opened up ARC there, she was still keeping an eye on me and checking on the case. </w:t>
      </w:r>
    </w:p>
    <w:p w14:paraId="2147BAA8" w14:textId="57353485" w:rsidR="00941D89" w:rsidRDefault="00941D89" w:rsidP="00941D89">
      <w:pPr>
        <w:ind w:left="720"/>
      </w:pPr>
      <w:r w:rsidRPr="006A0A6B">
        <w:rPr>
          <w:i/>
        </w:rPr>
        <w:t>I think if I had gone through the normal court system, I would not be where I am today and would not have had a chance at life.’</w:t>
      </w:r>
      <w:r>
        <w:t xml:space="preserve"> </w:t>
      </w:r>
    </w:p>
    <w:p w14:paraId="57D0731B" w14:textId="77777777" w:rsidR="00941D89" w:rsidRDefault="00941D89" w:rsidP="00941D89">
      <w:pPr>
        <w:spacing w:before="120"/>
        <w:rPr>
          <w:rFonts w:cs="Arial"/>
          <w:lang w:eastAsia="en-AU"/>
        </w:rPr>
      </w:pPr>
      <w:r>
        <w:rPr>
          <w:rFonts w:cs="Arial"/>
          <w:lang w:eastAsia="en-AU"/>
        </w:rPr>
        <w:t>Another expert reported:</w:t>
      </w:r>
    </w:p>
    <w:p w14:paraId="72DCB5DC" w14:textId="5FD26C55" w:rsidR="00941D89" w:rsidRPr="00B30014" w:rsidRDefault="00941D89" w:rsidP="00941D89">
      <w:pPr>
        <w:spacing w:before="120"/>
        <w:ind w:left="720"/>
        <w:rPr>
          <w:rFonts w:cs="Arial"/>
          <w:iCs/>
          <w:color w:val="000000"/>
          <w:lang w:eastAsia="en-AU"/>
        </w:rPr>
      </w:pPr>
      <w:r w:rsidRPr="006A0A6B">
        <w:rPr>
          <w:rFonts w:cs="Arial"/>
          <w:i/>
          <w:lang w:eastAsia="en-AU"/>
        </w:rPr>
        <w:t xml:space="preserve">‘I found this experience very positive and empowering. Over many years of domestic violence, I had built up a very negative attitude to the whole policing/court system that just didn't protect </w:t>
      </w:r>
      <w:r w:rsidRPr="006A0A6B">
        <w:rPr>
          <w:rFonts w:cs="Arial"/>
          <w:i/>
          <w:color w:val="000000"/>
          <w:lang w:eastAsia="en-AU"/>
        </w:rPr>
        <w:t>me. I realised this during the ARC process, it seemed to give me back my dignity and sense of hope in the system.</w:t>
      </w:r>
      <w:r>
        <w:rPr>
          <w:rFonts w:cs="Arial"/>
          <w:i/>
          <w:color w:val="000000"/>
          <w:lang w:eastAsia="en-AU"/>
        </w:rPr>
        <w:t>’</w:t>
      </w:r>
      <w:r w:rsidRPr="006A0A6B">
        <w:rPr>
          <w:rFonts w:cs="Arial"/>
          <w:i/>
          <w:color w:val="000000"/>
          <w:lang w:eastAsia="en-AU"/>
        </w:rPr>
        <w:t> </w:t>
      </w:r>
    </w:p>
    <w:p w14:paraId="1839BE12" w14:textId="77777777" w:rsidR="00941D89" w:rsidRPr="003F358B" w:rsidRDefault="00941D89" w:rsidP="00941D89">
      <w:pPr>
        <w:spacing w:before="120"/>
        <w:rPr>
          <w:rFonts w:cs="Arial"/>
          <w:iCs/>
          <w:color w:val="000000"/>
          <w:lang w:eastAsia="en-AU"/>
        </w:rPr>
      </w:pPr>
      <w:r>
        <w:rPr>
          <w:rFonts w:cs="Arial"/>
          <w:iCs/>
          <w:color w:val="000000"/>
          <w:lang w:eastAsia="en-AU"/>
        </w:rPr>
        <w:t xml:space="preserve">It was clear for many that </w:t>
      </w:r>
      <w:r w:rsidRPr="00594ADC">
        <w:rPr>
          <w:rFonts w:cs="Arial"/>
          <w:b/>
          <w:bCs/>
          <w:iCs/>
          <w:color w:val="000000"/>
          <w:lang w:eastAsia="en-AU"/>
        </w:rPr>
        <w:t>the journey through this system</w:t>
      </w:r>
      <w:r>
        <w:rPr>
          <w:rFonts w:cs="Arial"/>
          <w:iCs/>
          <w:color w:val="000000"/>
          <w:lang w:eastAsia="en-AU"/>
        </w:rPr>
        <w:t xml:space="preserve"> was different to others:</w:t>
      </w:r>
    </w:p>
    <w:p w14:paraId="7A3D89D5" w14:textId="2692D664" w:rsidR="00941D89" w:rsidRPr="00B30014" w:rsidRDefault="00941D89" w:rsidP="00941D89">
      <w:pPr>
        <w:spacing w:before="120"/>
        <w:ind w:left="720"/>
        <w:rPr>
          <w:rFonts w:cs="Arial"/>
          <w:color w:val="000000"/>
          <w:lang w:eastAsia="en-AU"/>
        </w:rPr>
      </w:pPr>
      <w:r>
        <w:rPr>
          <w:rFonts w:cs="Arial"/>
          <w:i/>
          <w:color w:val="000000"/>
          <w:lang w:eastAsia="en-AU"/>
        </w:rPr>
        <w:t>‘</w:t>
      </w:r>
      <w:r w:rsidRPr="006A0A6B">
        <w:rPr>
          <w:rFonts w:cs="Arial"/>
          <w:i/>
          <w:color w:val="000000"/>
          <w:lang w:eastAsia="en-AU"/>
        </w:rPr>
        <w:t>From getting off the elevator, to going into the court room there is a respectful, positive, quiet, relaxed feeling coming from all the staff. It had a profound impact after years of negative experiences of magistrates and police.</w:t>
      </w:r>
      <w:r>
        <w:rPr>
          <w:rFonts w:cs="Arial"/>
          <w:i/>
          <w:iCs/>
          <w:color w:val="000000"/>
          <w:lang w:eastAsia="en-AU"/>
        </w:rPr>
        <w:t>’</w:t>
      </w:r>
      <w:r w:rsidR="00EF1603">
        <w:rPr>
          <w:rFonts w:cs="Arial"/>
          <w:i/>
          <w:iCs/>
          <w:color w:val="000000"/>
          <w:lang w:eastAsia="en-AU"/>
        </w:rPr>
        <w:t xml:space="preserve"> </w:t>
      </w:r>
    </w:p>
    <w:p w14:paraId="25DDB3A8" w14:textId="5BC3DCF0" w:rsidR="00941D89" w:rsidRPr="00C63C63" w:rsidRDefault="00941D89" w:rsidP="00941D89">
      <w:pPr>
        <w:spacing w:before="120"/>
        <w:rPr>
          <w:rFonts w:cs="Arial"/>
          <w:lang w:eastAsia="en-AU"/>
        </w:rPr>
      </w:pPr>
      <w:r>
        <w:rPr>
          <w:rFonts w:cs="Arial"/>
          <w:color w:val="000000"/>
          <w:lang w:eastAsia="en-AU"/>
        </w:rPr>
        <w:t xml:space="preserve">In general, the lived experience experts viewed the </w:t>
      </w:r>
      <w:r w:rsidR="00B059C5">
        <w:rPr>
          <w:rFonts w:cs="Arial"/>
          <w:b/>
          <w:bCs/>
          <w:color w:val="000000"/>
          <w:lang w:eastAsia="en-AU"/>
        </w:rPr>
        <w:t xml:space="preserve">ARC </w:t>
      </w:r>
      <w:r>
        <w:rPr>
          <w:rFonts w:cs="Arial"/>
          <w:b/>
          <w:color w:val="000000"/>
          <w:lang w:eastAsia="en-AU"/>
        </w:rPr>
        <w:t>m</w:t>
      </w:r>
      <w:r w:rsidRPr="00CF2756">
        <w:rPr>
          <w:rFonts w:cs="Arial"/>
          <w:b/>
          <w:color w:val="000000"/>
          <w:lang w:eastAsia="en-AU"/>
        </w:rPr>
        <w:t>agistrate as being on their side</w:t>
      </w:r>
      <w:r>
        <w:rPr>
          <w:rFonts w:cs="Arial"/>
          <w:color w:val="000000"/>
          <w:lang w:eastAsia="en-AU"/>
        </w:rPr>
        <w:t xml:space="preserve"> or </w:t>
      </w:r>
      <w:r w:rsidRPr="00CF2756">
        <w:rPr>
          <w:rFonts w:cs="Arial"/>
          <w:color w:val="000000"/>
          <w:lang w:eastAsia="en-AU"/>
        </w:rPr>
        <w:t>looking out for them</w:t>
      </w:r>
      <w:r>
        <w:rPr>
          <w:rFonts w:cs="Arial"/>
          <w:color w:val="000000"/>
          <w:lang w:eastAsia="en-AU"/>
        </w:rPr>
        <w:t xml:space="preserve">: </w:t>
      </w:r>
    </w:p>
    <w:p w14:paraId="4541F080" w14:textId="6A37882D" w:rsidR="00941D89" w:rsidRPr="00B30014" w:rsidRDefault="00941D89" w:rsidP="00941D89">
      <w:pPr>
        <w:spacing w:before="120"/>
        <w:ind w:left="720"/>
        <w:rPr>
          <w:rFonts w:cs="Arial"/>
          <w:iCs/>
          <w:lang w:eastAsia="en-AU"/>
        </w:rPr>
      </w:pPr>
      <w:r w:rsidRPr="006A0A6B">
        <w:rPr>
          <w:rFonts w:cs="Arial"/>
          <w:i/>
          <w:color w:val="000000"/>
          <w:lang w:eastAsia="en-AU"/>
        </w:rPr>
        <w:t>‘The Magistrate without exception handled some very mentally ill people with respect and you could really see the effect this was having on some people, not all, but I really think this sort of approach is worth expanding.’</w:t>
      </w:r>
      <w:r w:rsidR="00EF1603">
        <w:rPr>
          <w:rFonts w:cs="Arial"/>
          <w:i/>
          <w:color w:val="000000"/>
          <w:lang w:eastAsia="en-AU"/>
        </w:rPr>
        <w:t xml:space="preserve"> </w:t>
      </w:r>
    </w:p>
    <w:p w14:paraId="0DB42862" w14:textId="47E16094" w:rsidR="00941D89" w:rsidRPr="00AA38FA" w:rsidRDefault="00941D89" w:rsidP="00941D89">
      <w:pPr>
        <w:rPr>
          <w:lang w:eastAsia="en-AU"/>
        </w:rPr>
      </w:pPr>
      <w:r w:rsidRPr="00AA38FA">
        <w:rPr>
          <w:lang w:eastAsia="en-AU"/>
        </w:rPr>
        <w:t>Other experts spoke about the benefits that therapeutic court services enabled access to ‘wrap around’ support services</w:t>
      </w:r>
      <w:r w:rsidR="005B502E">
        <w:rPr>
          <w:lang w:eastAsia="en-AU"/>
        </w:rPr>
        <w:t>, such as housing,</w:t>
      </w:r>
      <w:r w:rsidRPr="00AA38FA">
        <w:rPr>
          <w:lang w:eastAsia="en-AU"/>
        </w:rPr>
        <w:t xml:space="preserve"> that had not been available to them previously.</w:t>
      </w:r>
    </w:p>
    <w:p w14:paraId="537DEED3" w14:textId="77777777" w:rsidR="00941D89" w:rsidRPr="00AA38FA" w:rsidRDefault="00941D89" w:rsidP="00941D89">
      <w:pPr>
        <w:pStyle w:val="Heading2"/>
        <w:sectPr w:rsidR="00941D89" w:rsidRPr="00AA38FA" w:rsidSect="00AB001E">
          <w:pgSz w:w="11906" w:h="16838" w:code="9"/>
          <w:pgMar w:top="851" w:right="1021" w:bottom="851" w:left="1021" w:header="851" w:footer="284" w:gutter="0"/>
          <w:cols w:space="720"/>
          <w:titlePg/>
          <w:docGrid w:linePitch="299"/>
        </w:sectPr>
      </w:pPr>
    </w:p>
    <w:p w14:paraId="213FE979" w14:textId="77777777" w:rsidR="00941D89" w:rsidRPr="00AA38FA" w:rsidRDefault="00941D89" w:rsidP="00941D89">
      <w:pPr>
        <w:pStyle w:val="Heading2"/>
        <w:tabs>
          <w:tab w:val="left" w:pos="567"/>
        </w:tabs>
        <w:ind w:left="567" w:hanging="567"/>
      </w:pPr>
      <w:bookmarkStart w:id="85" w:name="_Toc43714894"/>
      <w:bookmarkStart w:id="86" w:name="_Toc44415723"/>
      <w:bookmarkStart w:id="87" w:name="_Toc44439870"/>
      <w:r w:rsidRPr="00AA38FA">
        <w:t>3.</w:t>
      </w:r>
      <w:r>
        <w:t>7</w:t>
      </w:r>
      <w:r w:rsidRPr="00AA38FA">
        <w:tab/>
        <w:t>‘When I’m on antipsychotics, the voices start to toy with me’ – experiences of medication</w:t>
      </w:r>
      <w:bookmarkEnd w:id="85"/>
      <w:bookmarkEnd w:id="86"/>
      <w:bookmarkEnd w:id="87"/>
    </w:p>
    <w:p w14:paraId="2BEC921D" w14:textId="62D1CD10" w:rsidR="00941D89" w:rsidRDefault="00941D89" w:rsidP="00941D89">
      <w:pPr>
        <w:rPr>
          <w:lang w:eastAsia="en-AU"/>
        </w:rPr>
      </w:pPr>
      <w:r>
        <w:rPr>
          <w:lang w:eastAsia="en-AU"/>
        </w:rPr>
        <w:t>The use of medications, and in particular, antipsychotics, featured heavily across stories, particularly for people experiencing compulsory treatment (</w:t>
      </w:r>
      <w:r w:rsidRPr="00B30014">
        <w:rPr>
          <w:lang w:eastAsia="en-AU"/>
        </w:rPr>
        <w:t xml:space="preserve">see </w:t>
      </w:r>
      <w:hyperlink w:anchor="_‘They_never_ask" w:history="1">
        <w:r w:rsidRPr="00B30014">
          <w:rPr>
            <w:rStyle w:val="Hyperlink"/>
            <w:color w:val="0098CB"/>
            <w:u w:val="none"/>
          </w:rPr>
          <w:t>3.5(b)</w:t>
        </w:r>
        <w:r w:rsidRPr="00B30014">
          <w:rPr>
            <w:rStyle w:val="Hyperlink"/>
            <w:color w:val="0098CB"/>
            <w:u w:val="none"/>
            <w:lang w:eastAsia="en-AU"/>
          </w:rPr>
          <w:t xml:space="preserve"> Failure to involve lived experience experts in their own treatment</w:t>
        </w:r>
      </w:hyperlink>
      <w:r>
        <w:rPr>
          <w:lang w:eastAsia="en-AU"/>
        </w:rPr>
        <w:t xml:space="preserve">). </w:t>
      </w:r>
    </w:p>
    <w:p w14:paraId="2DAE1D21" w14:textId="77777777" w:rsidR="00941D89" w:rsidRPr="00CE7F99" w:rsidRDefault="00941D89" w:rsidP="00941D89">
      <w:pPr>
        <w:pStyle w:val="Recommendationheading"/>
      </w:pPr>
      <w:r>
        <w:t>Systemic themes</w:t>
      </w:r>
    </w:p>
    <w:p w14:paraId="0BA0567B" w14:textId="77777777" w:rsidR="00941D89" w:rsidRPr="0003580A" w:rsidRDefault="00941D89" w:rsidP="00941D89">
      <w:pPr>
        <w:pStyle w:val="Normalshadedbox"/>
        <w:rPr>
          <w:b w:val="0"/>
          <w:bCs/>
        </w:rPr>
      </w:pPr>
      <w:r w:rsidRPr="0003580A">
        <w:rPr>
          <w:b w:val="0"/>
          <w:bCs/>
        </w:rPr>
        <w:t xml:space="preserve">In some instances, medication </w:t>
      </w:r>
      <w:r>
        <w:rPr>
          <w:b w:val="0"/>
          <w:bCs/>
        </w:rPr>
        <w:t>was</w:t>
      </w:r>
      <w:r w:rsidRPr="0003580A">
        <w:rPr>
          <w:b w:val="0"/>
          <w:bCs/>
        </w:rPr>
        <w:t xml:space="preserve"> helpful for </w:t>
      </w:r>
      <w:r>
        <w:rPr>
          <w:b w:val="0"/>
          <w:bCs/>
        </w:rPr>
        <w:t>consumers</w:t>
      </w:r>
    </w:p>
    <w:p w14:paraId="212257D8" w14:textId="77777777" w:rsidR="00941D89" w:rsidRPr="0003580A" w:rsidRDefault="00941D89" w:rsidP="00941D89">
      <w:pPr>
        <w:pStyle w:val="Normalshadedbox"/>
        <w:rPr>
          <w:b w:val="0"/>
          <w:bCs/>
        </w:rPr>
      </w:pPr>
      <w:r>
        <w:rPr>
          <w:b w:val="0"/>
          <w:bCs/>
        </w:rPr>
        <w:t>Most consumers reported s</w:t>
      </w:r>
      <w:r w:rsidRPr="0003580A">
        <w:rPr>
          <w:b w:val="0"/>
          <w:bCs/>
        </w:rPr>
        <w:t>ignificant harmful psychological and physical effects</w:t>
      </w:r>
      <w:r>
        <w:rPr>
          <w:b w:val="0"/>
          <w:bCs/>
        </w:rPr>
        <w:t xml:space="preserve"> of medication</w:t>
      </w:r>
    </w:p>
    <w:p w14:paraId="3D90C4EC" w14:textId="77777777" w:rsidR="00941D89" w:rsidRPr="0003580A" w:rsidRDefault="00941D89" w:rsidP="00941D89">
      <w:pPr>
        <w:pStyle w:val="Normalshadedbox"/>
        <w:rPr>
          <w:b w:val="0"/>
          <w:bCs/>
        </w:rPr>
      </w:pPr>
      <w:r w:rsidRPr="0003580A">
        <w:rPr>
          <w:b w:val="0"/>
          <w:bCs/>
        </w:rPr>
        <w:t xml:space="preserve">Experiences of harmful effects were often minimised or reframed as </w:t>
      </w:r>
      <w:r>
        <w:rPr>
          <w:b w:val="0"/>
          <w:bCs/>
        </w:rPr>
        <w:t>behavioural</w:t>
      </w:r>
      <w:r w:rsidRPr="0003580A">
        <w:rPr>
          <w:b w:val="0"/>
          <w:bCs/>
        </w:rPr>
        <w:t xml:space="preserve"> issues</w:t>
      </w:r>
    </w:p>
    <w:p w14:paraId="75DF6833" w14:textId="77777777" w:rsidR="00941D89" w:rsidRDefault="00941D89" w:rsidP="00941D89">
      <w:pPr>
        <w:rPr>
          <w:lang w:eastAsia="en-AU"/>
        </w:rPr>
      </w:pPr>
      <w:r>
        <w:rPr>
          <w:lang w:eastAsia="en-AU"/>
        </w:rPr>
        <w:t xml:space="preserve">Some experts spoke about the positive impacts of medication for them. In particular, some experts in forensic units spoke about how medication, along with other psychosocial supports, stabilised their mental health issues. </w:t>
      </w:r>
    </w:p>
    <w:p w14:paraId="16AD5DE6" w14:textId="77777777" w:rsidR="00941D89" w:rsidRDefault="00941D89" w:rsidP="00941D89">
      <w:pPr>
        <w:rPr>
          <w:lang w:eastAsia="en-AU"/>
        </w:rPr>
      </w:pPr>
      <w:r>
        <w:rPr>
          <w:lang w:eastAsia="en-AU"/>
        </w:rPr>
        <w:t>However, the majority of experts spoke negatively about their experiences of medication. Some experts stated that medication had</w:t>
      </w:r>
      <w:r w:rsidRPr="007756E1">
        <w:rPr>
          <w:b/>
          <w:lang w:eastAsia="en-AU"/>
        </w:rPr>
        <w:t xml:space="preserve"> </w:t>
      </w:r>
      <w:r w:rsidRPr="009B00A9">
        <w:rPr>
          <w:b/>
          <w:bCs/>
          <w:lang w:eastAsia="en-AU"/>
        </w:rPr>
        <w:t xml:space="preserve">harmful </w:t>
      </w:r>
      <w:r>
        <w:rPr>
          <w:b/>
          <w:bCs/>
          <w:lang w:eastAsia="en-AU"/>
        </w:rPr>
        <w:t xml:space="preserve">psychological </w:t>
      </w:r>
      <w:r w:rsidRPr="009B00A9">
        <w:rPr>
          <w:b/>
          <w:bCs/>
          <w:lang w:eastAsia="en-AU"/>
        </w:rPr>
        <w:t>effects</w:t>
      </w:r>
      <w:r>
        <w:rPr>
          <w:lang w:eastAsia="en-AU"/>
        </w:rPr>
        <w:t>. For example, one expert stated that:</w:t>
      </w:r>
    </w:p>
    <w:p w14:paraId="13F7ED4A" w14:textId="5D4A5A7C" w:rsidR="00941D89" w:rsidRPr="00B30014" w:rsidRDefault="00941D89" w:rsidP="00941D89">
      <w:pPr>
        <w:ind w:left="720"/>
        <w:rPr>
          <w:lang w:eastAsia="en-AU"/>
        </w:rPr>
      </w:pPr>
      <w:r w:rsidRPr="007756E1">
        <w:rPr>
          <w:i/>
          <w:iCs/>
          <w:lang w:eastAsia="en-AU"/>
        </w:rPr>
        <w:t>‘Antipsychotics take away your thinking and thought processes. I feel like a lot of my heightened abilities and awareness that is taken away o</w:t>
      </w:r>
      <w:r>
        <w:rPr>
          <w:i/>
          <w:iCs/>
          <w:lang w:eastAsia="en-AU"/>
        </w:rPr>
        <w:t xml:space="preserve">n </w:t>
      </w:r>
      <w:r w:rsidRPr="007756E1">
        <w:rPr>
          <w:i/>
          <w:iCs/>
          <w:lang w:eastAsia="en-AU"/>
        </w:rPr>
        <w:t>these medications. These medications destroy me and they destroy others.</w:t>
      </w:r>
    </w:p>
    <w:p w14:paraId="07E3D500" w14:textId="428925BB" w:rsidR="00941D89" w:rsidRPr="00660284" w:rsidRDefault="00941D89" w:rsidP="00941D89">
      <w:pPr>
        <w:ind w:left="720"/>
        <w:rPr>
          <w:i/>
          <w:iCs/>
          <w:lang w:eastAsia="en-AU"/>
        </w:rPr>
      </w:pPr>
      <w:r w:rsidRPr="00660284">
        <w:rPr>
          <w:i/>
          <w:iCs/>
          <w:lang w:eastAsia="en-AU"/>
        </w:rPr>
        <w:t xml:space="preserve">I hear voices. I don’t mind having them there. They can change and evolve over time. They are people who change in their attitudes. It can be tricky when you can’t see them. It gets worse trying to make sense of these voices when you’re on antipsychotics. </w:t>
      </w:r>
    </w:p>
    <w:p w14:paraId="4A6F0D82" w14:textId="6F701BFC" w:rsidR="00941D89" w:rsidRPr="00B30014" w:rsidRDefault="00941D89" w:rsidP="00941D89">
      <w:pPr>
        <w:ind w:left="720"/>
        <w:rPr>
          <w:lang w:eastAsia="en-AU"/>
        </w:rPr>
      </w:pPr>
      <w:r w:rsidRPr="00660284">
        <w:rPr>
          <w:i/>
          <w:iCs/>
          <w:lang w:eastAsia="en-AU"/>
        </w:rPr>
        <w:t>When I’m on antipsychotics, the voices start to toy with me. They become more aggressive and like to watch me. It</w:t>
      </w:r>
      <w:r>
        <w:rPr>
          <w:i/>
          <w:iCs/>
          <w:lang w:eastAsia="en-AU"/>
        </w:rPr>
        <w:t>’</w:t>
      </w:r>
      <w:r w:rsidRPr="00660284">
        <w:rPr>
          <w:i/>
          <w:iCs/>
          <w:lang w:eastAsia="en-AU"/>
        </w:rPr>
        <w:t>s way worse. I’m better off without them.’</w:t>
      </w:r>
      <w:r w:rsidR="000F44F2">
        <w:rPr>
          <w:i/>
          <w:iCs/>
          <w:lang w:eastAsia="en-AU"/>
        </w:rPr>
        <w:t xml:space="preserve"> </w:t>
      </w:r>
    </w:p>
    <w:p w14:paraId="21660A06" w14:textId="77777777" w:rsidR="00941D89" w:rsidRDefault="00941D89" w:rsidP="00941D89">
      <w:pPr>
        <w:rPr>
          <w:lang w:eastAsia="en-AU"/>
        </w:rPr>
      </w:pPr>
      <w:r>
        <w:rPr>
          <w:lang w:eastAsia="en-AU"/>
        </w:rPr>
        <w:t xml:space="preserve">Other experts reported </w:t>
      </w:r>
      <w:r w:rsidRPr="006A0A6B">
        <w:rPr>
          <w:lang w:eastAsia="en-AU"/>
        </w:rPr>
        <w:t>significant</w:t>
      </w:r>
      <w:r w:rsidRPr="00DB7EB8">
        <w:rPr>
          <w:b/>
          <w:lang w:eastAsia="en-AU"/>
        </w:rPr>
        <w:t xml:space="preserve"> </w:t>
      </w:r>
      <w:r w:rsidRPr="00DB7EB8">
        <w:rPr>
          <w:b/>
          <w:bCs/>
          <w:lang w:eastAsia="en-AU"/>
        </w:rPr>
        <w:t>physical health risks</w:t>
      </w:r>
      <w:r w:rsidRPr="00DB7EB8">
        <w:rPr>
          <w:b/>
          <w:lang w:eastAsia="en-AU"/>
        </w:rPr>
        <w:t xml:space="preserve"> and changes</w:t>
      </w:r>
      <w:r>
        <w:rPr>
          <w:lang w:eastAsia="en-AU"/>
        </w:rPr>
        <w:t xml:space="preserve"> arising from medications, including weight gain, tardive dyskinesia (involuntary repetitive movements), sleeplessness, sore joints, and difficulty moving:</w:t>
      </w:r>
    </w:p>
    <w:p w14:paraId="629B3AD4" w14:textId="3AEE7321" w:rsidR="00941D89" w:rsidRPr="00B30014" w:rsidRDefault="00941D89" w:rsidP="00941D89">
      <w:pPr>
        <w:ind w:left="720"/>
        <w:rPr>
          <w:lang w:eastAsia="en-AU"/>
        </w:rPr>
      </w:pPr>
      <w:r>
        <w:rPr>
          <w:i/>
          <w:iCs/>
          <w:lang w:eastAsia="en-AU"/>
        </w:rPr>
        <w:t>‘</w:t>
      </w:r>
      <w:r w:rsidRPr="00FA457B">
        <w:rPr>
          <w:i/>
          <w:iCs/>
          <w:lang w:eastAsia="en-AU"/>
        </w:rPr>
        <w:t xml:space="preserve">It makes me lethargic and restless at the same time. I’m in a state where I can’t focus…I will try to clean my </w:t>
      </w:r>
      <w:r w:rsidRPr="00AB662F">
        <w:rPr>
          <w:i/>
          <w:iCs/>
          <w:lang w:eastAsia="en-AU"/>
        </w:rPr>
        <w:t>house,</w:t>
      </w:r>
      <w:r w:rsidRPr="00FA457B">
        <w:rPr>
          <w:i/>
          <w:iCs/>
          <w:lang w:eastAsia="en-AU"/>
        </w:rPr>
        <w:t xml:space="preserve"> but I can’t. It wouldn’t be accurate to say I’m “sedated”, because I’m so restless. One day I spent two hours walking to the bus-stop and back because I couldn’t sit still. </w:t>
      </w:r>
      <w:r w:rsidRPr="00AB662F">
        <w:rPr>
          <w:i/>
          <w:iCs/>
          <w:lang w:eastAsia="en-AU"/>
        </w:rPr>
        <w:t>It’s</w:t>
      </w:r>
      <w:r w:rsidRPr="00FA457B">
        <w:rPr>
          <w:i/>
          <w:iCs/>
          <w:lang w:eastAsia="en-AU"/>
        </w:rPr>
        <w:t xml:space="preserve"> hard to sleep. Honestly, sedation would be </w:t>
      </w:r>
      <w:r w:rsidRPr="00AB662F">
        <w:rPr>
          <w:i/>
          <w:iCs/>
          <w:lang w:eastAsia="en-AU"/>
        </w:rPr>
        <w:t>nice.</w:t>
      </w:r>
      <w:r>
        <w:rPr>
          <w:i/>
          <w:iCs/>
          <w:lang w:eastAsia="en-AU"/>
        </w:rPr>
        <w:t>’</w:t>
      </w:r>
      <w:r w:rsidR="00A90548">
        <w:rPr>
          <w:i/>
          <w:iCs/>
          <w:lang w:eastAsia="en-AU"/>
        </w:rPr>
        <w:t xml:space="preserve"> </w:t>
      </w:r>
    </w:p>
    <w:p w14:paraId="782CCF1F" w14:textId="77777777" w:rsidR="00941D89" w:rsidRDefault="00941D89" w:rsidP="00941D89">
      <w:pPr>
        <w:rPr>
          <w:lang w:eastAsia="en-AU"/>
        </w:rPr>
      </w:pPr>
      <w:r>
        <w:rPr>
          <w:lang w:eastAsia="en-AU"/>
        </w:rPr>
        <w:t xml:space="preserve">One expert spoke about an incident with </w:t>
      </w:r>
      <w:r w:rsidRPr="00FA457B">
        <w:rPr>
          <w:b/>
          <w:bCs/>
          <w:lang w:eastAsia="en-AU"/>
        </w:rPr>
        <w:t>serious injury and near-death</w:t>
      </w:r>
      <w:r>
        <w:rPr>
          <w:lang w:eastAsia="en-AU"/>
        </w:rPr>
        <w:t xml:space="preserve"> consequences: </w:t>
      </w:r>
    </w:p>
    <w:p w14:paraId="6A12DEFB" w14:textId="68C39812" w:rsidR="00941D89" w:rsidRPr="00B30014" w:rsidRDefault="00941D89" w:rsidP="00941D89">
      <w:pPr>
        <w:ind w:left="720"/>
        <w:rPr>
          <w:lang w:eastAsia="en-AU"/>
        </w:rPr>
      </w:pPr>
      <w:r w:rsidRPr="00C01AC5">
        <w:rPr>
          <w:i/>
          <w:iCs/>
          <w:lang w:eastAsia="en-AU"/>
        </w:rPr>
        <w:t xml:space="preserve">‘I’ve had compulsory treatment for decades. When I was first in the services, they had me on 7 pills in the morning, and 11 at night. When I was in </w:t>
      </w:r>
      <w:r>
        <w:rPr>
          <w:i/>
          <w:iCs/>
          <w:lang w:eastAsia="en-AU"/>
        </w:rPr>
        <w:t>[</w:t>
      </w:r>
      <w:r w:rsidRPr="00C01AC5">
        <w:rPr>
          <w:i/>
          <w:iCs/>
          <w:lang w:eastAsia="en-AU"/>
        </w:rPr>
        <w:t>hospital</w:t>
      </w:r>
      <w:r>
        <w:rPr>
          <w:i/>
          <w:iCs/>
          <w:lang w:eastAsia="en-AU"/>
        </w:rPr>
        <w:t>]</w:t>
      </w:r>
      <w:r w:rsidRPr="00C01AC5">
        <w:rPr>
          <w:i/>
          <w:iCs/>
          <w:lang w:eastAsia="en-AU"/>
        </w:rPr>
        <w:t xml:space="preserve"> last year, they over-medicated me so much that I almost died. I now have [an injury] that I am seeking compensation for.’ </w:t>
      </w:r>
    </w:p>
    <w:p w14:paraId="710133CC" w14:textId="15A01E5F" w:rsidR="00941D89" w:rsidRDefault="00941D89" w:rsidP="00941D89">
      <w:pPr>
        <w:rPr>
          <w:lang w:eastAsia="en-AU"/>
        </w:rPr>
      </w:pPr>
      <w:r>
        <w:rPr>
          <w:lang w:eastAsia="en-AU"/>
        </w:rPr>
        <w:t xml:space="preserve">Some experts reported that their medications’ </w:t>
      </w:r>
      <w:r w:rsidRPr="00C2741B">
        <w:rPr>
          <w:b/>
          <w:bCs/>
          <w:lang w:eastAsia="en-AU"/>
        </w:rPr>
        <w:t>harmful effects were minimised or re</w:t>
      </w:r>
      <w:r>
        <w:rPr>
          <w:b/>
          <w:bCs/>
          <w:lang w:eastAsia="en-AU"/>
        </w:rPr>
        <w:t>framed</w:t>
      </w:r>
      <w:r>
        <w:rPr>
          <w:lang w:eastAsia="en-AU"/>
        </w:rPr>
        <w:t xml:space="preserve"> as being a behavioural issue. For example, a lived experience expert reported that her psychiatrist compulsorily prescribed </w:t>
      </w:r>
      <w:r w:rsidR="00377B83">
        <w:rPr>
          <w:lang w:eastAsia="en-AU"/>
        </w:rPr>
        <w:t>Olanzapine</w:t>
      </w:r>
      <w:r>
        <w:rPr>
          <w:lang w:eastAsia="en-AU"/>
        </w:rPr>
        <w:t>, which result</w:t>
      </w:r>
      <w:r w:rsidR="007606AD">
        <w:rPr>
          <w:lang w:eastAsia="en-AU"/>
        </w:rPr>
        <w:t>ed</w:t>
      </w:r>
      <w:r>
        <w:rPr>
          <w:lang w:eastAsia="en-AU"/>
        </w:rPr>
        <w:t xml:space="preserve"> in increased appetite and weight gain. When she raised this with the psychiatrist, he said that the issue was her eating habits, not the medication.</w:t>
      </w:r>
    </w:p>
    <w:p w14:paraId="562D1989" w14:textId="77777777" w:rsidR="00941D89" w:rsidRDefault="00941D89" w:rsidP="00941D89">
      <w:pPr>
        <w:ind w:firstLine="720"/>
        <w:rPr>
          <w:i/>
          <w:iCs/>
          <w:lang w:eastAsia="en-AU"/>
        </w:rPr>
        <w:sectPr w:rsidR="00941D89" w:rsidSect="00AB001E">
          <w:pgSz w:w="11906" w:h="16838" w:code="9"/>
          <w:pgMar w:top="851" w:right="1021" w:bottom="851" w:left="1021" w:header="851" w:footer="284" w:gutter="0"/>
          <w:cols w:space="720"/>
          <w:titlePg/>
          <w:docGrid w:linePitch="299"/>
        </w:sectPr>
      </w:pPr>
    </w:p>
    <w:p w14:paraId="1B398380" w14:textId="467F8346" w:rsidR="00941D89" w:rsidRPr="00AA38FA" w:rsidRDefault="003127EB" w:rsidP="00941D89">
      <w:pPr>
        <w:pStyle w:val="Heading1"/>
        <w:numPr>
          <w:ilvl w:val="0"/>
          <w:numId w:val="16"/>
        </w:numPr>
        <w:rPr>
          <w:lang w:val="en-AU"/>
        </w:rPr>
      </w:pPr>
      <w:r>
        <w:rPr>
          <w:lang w:val="en-AU"/>
        </w:rPr>
        <w:t>Systemic solutions called for by lived experience experts</w:t>
      </w:r>
    </w:p>
    <w:p w14:paraId="08767A1A" w14:textId="77777777" w:rsidR="00941D89" w:rsidRPr="00AA38FA" w:rsidRDefault="00941D89" w:rsidP="00941D89">
      <w:pPr>
        <w:rPr>
          <w:lang w:eastAsia="en-AU"/>
        </w:rPr>
      </w:pPr>
      <w:r w:rsidRPr="00AA38FA">
        <w:rPr>
          <w:lang w:eastAsia="en-AU"/>
        </w:rPr>
        <w:t>We also asked experts for their recommendations, advice or solutions for the Royal Commission.</w:t>
      </w:r>
      <w:r>
        <w:rPr>
          <w:lang w:eastAsia="en-AU"/>
        </w:rPr>
        <w:t xml:space="preserve"> We have identified the systemic and specific solutions experts raised.</w:t>
      </w:r>
    </w:p>
    <w:p w14:paraId="4436FE8D" w14:textId="77777777" w:rsidR="00941D89" w:rsidRPr="00AA38FA" w:rsidRDefault="00941D89" w:rsidP="00941D89">
      <w:pPr>
        <w:pStyle w:val="Heading2"/>
      </w:pPr>
      <w:bookmarkStart w:id="88" w:name="_Toc43220815"/>
      <w:bookmarkStart w:id="89" w:name="_Toc43714896"/>
      <w:bookmarkStart w:id="90" w:name="_Toc44415725"/>
      <w:bookmarkStart w:id="91" w:name="_Toc44439872"/>
      <w:r w:rsidRPr="00AA38FA">
        <w:t>4.1</w:t>
      </w:r>
      <w:r w:rsidRPr="00AA38FA">
        <w:tab/>
        <w:t>Address the social determinants of mental health</w:t>
      </w:r>
      <w:bookmarkEnd w:id="88"/>
      <w:bookmarkEnd w:id="89"/>
      <w:bookmarkEnd w:id="90"/>
      <w:bookmarkEnd w:id="91"/>
    </w:p>
    <w:p w14:paraId="0CD04F87" w14:textId="238F2C31" w:rsidR="00941D89" w:rsidRPr="00AA38FA" w:rsidRDefault="00941D89" w:rsidP="00941D89">
      <w:pPr>
        <w:rPr>
          <w:lang w:eastAsia="en-AU"/>
        </w:rPr>
      </w:pPr>
      <w:r w:rsidRPr="00AA38FA">
        <w:rPr>
          <w:lang w:eastAsia="en-AU"/>
        </w:rPr>
        <w:t xml:space="preserve">Approximately </w:t>
      </w:r>
      <w:r w:rsidR="00C65BCF">
        <w:rPr>
          <w:lang w:eastAsia="en-AU"/>
        </w:rPr>
        <w:t>one third</w:t>
      </w:r>
      <w:r w:rsidRPr="00AA38FA">
        <w:rPr>
          <w:lang w:eastAsia="en-AU"/>
        </w:rPr>
        <w:t xml:space="preserve"> of experts </w:t>
      </w:r>
      <w:r w:rsidR="00C65BCF">
        <w:rPr>
          <w:lang w:eastAsia="en-AU"/>
        </w:rPr>
        <w:t>(n=11</w:t>
      </w:r>
      <w:r w:rsidRPr="00AA38FA">
        <w:rPr>
          <w:lang w:eastAsia="en-AU"/>
        </w:rPr>
        <w:t xml:space="preserve">) asked the Royal Commission to </w:t>
      </w:r>
      <w:r w:rsidRPr="00AA38FA">
        <w:rPr>
          <w:b/>
          <w:lang w:eastAsia="en-AU"/>
        </w:rPr>
        <w:t xml:space="preserve">address the social determinants </w:t>
      </w:r>
      <w:r w:rsidRPr="00AA38FA">
        <w:rPr>
          <w:lang w:eastAsia="en-AU"/>
        </w:rPr>
        <w:t xml:space="preserve">of mental health. </w:t>
      </w:r>
    </w:p>
    <w:p w14:paraId="2E879B87" w14:textId="77777777" w:rsidR="00941D89" w:rsidRPr="00CE7F99" w:rsidRDefault="00941D89" w:rsidP="00941D89">
      <w:pPr>
        <w:pStyle w:val="Recommendationheading"/>
      </w:pPr>
      <w:r w:rsidDel="008A40D7">
        <w:t xml:space="preserve">Systemic </w:t>
      </w:r>
      <w:r>
        <w:t>solutions</w:t>
      </w:r>
    </w:p>
    <w:p w14:paraId="23664756" w14:textId="77777777" w:rsidR="00941D89" w:rsidRPr="00034880" w:rsidRDefault="00941D89" w:rsidP="00941D89">
      <w:pPr>
        <w:pStyle w:val="Normalshadedbox"/>
        <w:rPr>
          <w:b w:val="0"/>
          <w:bCs/>
        </w:rPr>
      </w:pPr>
      <w:r w:rsidRPr="00034880">
        <w:rPr>
          <w:b w:val="0"/>
          <w:bCs/>
        </w:rPr>
        <w:t>Address family violence through better polic</w:t>
      </w:r>
      <w:r>
        <w:rPr>
          <w:b w:val="0"/>
          <w:bCs/>
        </w:rPr>
        <w:t>ing</w:t>
      </w:r>
      <w:r w:rsidRPr="00034880">
        <w:rPr>
          <w:b w:val="0"/>
          <w:bCs/>
        </w:rPr>
        <w:t xml:space="preserve"> and housing responses</w:t>
      </w:r>
    </w:p>
    <w:p w14:paraId="25CB780C" w14:textId="77777777" w:rsidR="00941D89" w:rsidRPr="00034880" w:rsidRDefault="00941D89" w:rsidP="00941D89">
      <w:pPr>
        <w:pStyle w:val="Normalshadedbox"/>
        <w:rPr>
          <w:b w:val="0"/>
          <w:bCs/>
        </w:rPr>
      </w:pPr>
      <w:r w:rsidRPr="00034880">
        <w:rPr>
          <w:b w:val="0"/>
          <w:bCs/>
        </w:rPr>
        <w:t>Enable meaningful employment</w:t>
      </w:r>
    </w:p>
    <w:p w14:paraId="09C93AFB" w14:textId="77777777" w:rsidR="00941D89" w:rsidRDefault="00941D89" w:rsidP="00941D89">
      <w:pPr>
        <w:pStyle w:val="Normalshadedbox"/>
        <w:rPr>
          <w:b w:val="0"/>
          <w:bCs/>
        </w:rPr>
      </w:pPr>
      <w:r w:rsidRPr="00034880">
        <w:rPr>
          <w:b w:val="0"/>
          <w:bCs/>
        </w:rPr>
        <w:t>Address workplace bullying and harassment</w:t>
      </w:r>
    </w:p>
    <w:p w14:paraId="07E861C4" w14:textId="77777777" w:rsidR="00941D89" w:rsidRPr="00034880" w:rsidRDefault="00941D89" w:rsidP="00941D89">
      <w:pPr>
        <w:pStyle w:val="Normalshadedbox"/>
        <w:rPr>
          <w:b w:val="0"/>
          <w:bCs/>
        </w:rPr>
      </w:pPr>
      <w:r>
        <w:rPr>
          <w:b w:val="0"/>
          <w:bCs/>
        </w:rPr>
        <w:t>Ensure schools provide better supports to children</w:t>
      </w:r>
    </w:p>
    <w:p w14:paraId="78FB409D" w14:textId="77777777" w:rsidR="00941D89" w:rsidRPr="00AA38FA" w:rsidRDefault="00941D89" w:rsidP="00941D89">
      <w:pPr>
        <w:rPr>
          <w:lang w:eastAsia="en-AU"/>
        </w:rPr>
      </w:pPr>
      <w:r w:rsidRPr="00AA38FA">
        <w:rPr>
          <w:lang w:eastAsia="en-AU"/>
        </w:rPr>
        <w:t xml:space="preserve">Some experts focused on specific determinants that had an impact on their life and story, while others spoke more generally. Several experts highlighted solutions relating to </w:t>
      </w:r>
      <w:r w:rsidRPr="00AA38FA">
        <w:rPr>
          <w:b/>
          <w:lang w:eastAsia="en-AU"/>
        </w:rPr>
        <w:t xml:space="preserve">family violence. </w:t>
      </w:r>
      <w:r w:rsidRPr="00AA38FA">
        <w:rPr>
          <w:lang w:eastAsia="en-AU"/>
        </w:rPr>
        <w:t>For example, that the government and mental health services should:</w:t>
      </w:r>
    </w:p>
    <w:p w14:paraId="59EAD1E0" w14:textId="32ADD7A3" w:rsidR="00941D89" w:rsidRPr="00B30014" w:rsidRDefault="00941D89" w:rsidP="00941D89">
      <w:pPr>
        <w:ind w:left="720"/>
        <w:rPr>
          <w:lang w:eastAsia="en-AU"/>
        </w:rPr>
      </w:pPr>
      <w:r w:rsidRPr="00AA38FA">
        <w:rPr>
          <w:i/>
          <w:lang w:eastAsia="en-AU"/>
        </w:rPr>
        <w:t xml:space="preserve">‘[Develop a] </w:t>
      </w:r>
      <w:r w:rsidRPr="00CF2756">
        <w:rPr>
          <w:i/>
          <w:iCs/>
          <w:lang w:eastAsia="en-AU"/>
        </w:rPr>
        <w:t>better understanding of WHY older women are so at risk of violence and homelessness.’</w:t>
      </w:r>
      <w:r w:rsidR="00F0575C">
        <w:rPr>
          <w:i/>
          <w:iCs/>
          <w:lang w:eastAsia="en-AU"/>
        </w:rPr>
        <w:t xml:space="preserve"> </w:t>
      </w:r>
    </w:p>
    <w:p w14:paraId="20826E8B" w14:textId="52364DAC" w:rsidR="00941D89" w:rsidRPr="00B30014" w:rsidRDefault="00941D89" w:rsidP="00941D89">
      <w:pPr>
        <w:ind w:left="720"/>
        <w:rPr>
          <w:lang w:eastAsia="en-AU"/>
        </w:rPr>
      </w:pPr>
      <w:r w:rsidRPr="00CF2756">
        <w:rPr>
          <w:i/>
          <w:iCs/>
          <w:lang w:eastAsia="en-AU"/>
        </w:rPr>
        <w:t>‘[E]nsure that young people who are experiencing violence at home have access to the supports that they need to feel safe.’</w:t>
      </w:r>
      <w:r w:rsidR="00F0575C">
        <w:rPr>
          <w:i/>
          <w:iCs/>
          <w:lang w:eastAsia="en-AU"/>
        </w:rPr>
        <w:t xml:space="preserve"> </w:t>
      </w:r>
    </w:p>
    <w:p w14:paraId="46D7A11D" w14:textId="77777777" w:rsidR="00941D89" w:rsidRPr="00B1105F" w:rsidRDefault="00941D89" w:rsidP="00941D89">
      <w:pPr>
        <w:rPr>
          <w:lang w:eastAsia="en-AU"/>
        </w:rPr>
      </w:pPr>
      <w:r>
        <w:rPr>
          <w:lang w:eastAsia="en-AU"/>
        </w:rPr>
        <w:t xml:space="preserve">One expert made a specific recommendation for </w:t>
      </w:r>
      <w:r w:rsidRPr="00A15027">
        <w:rPr>
          <w:b/>
          <w:bCs/>
          <w:lang w:eastAsia="en-AU"/>
        </w:rPr>
        <w:t>police</w:t>
      </w:r>
      <w:r>
        <w:rPr>
          <w:b/>
          <w:bCs/>
          <w:lang w:eastAsia="en-AU"/>
        </w:rPr>
        <w:t xml:space="preserve"> responses </w:t>
      </w:r>
      <w:r>
        <w:rPr>
          <w:lang w:eastAsia="en-AU"/>
        </w:rPr>
        <w:t xml:space="preserve">to reports </w:t>
      </w:r>
      <w:r w:rsidRPr="00B1105F">
        <w:rPr>
          <w:lang w:eastAsia="en-AU"/>
        </w:rPr>
        <w:t xml:space="preserve">of </w:t>
      </w:r>
      <w:r w:rsidRPr="006A0A6B">
        <w:rPr>
          <w:lang w:eastAsia="en-AU"/>
        </w:rPr>
        <w:t>violence by other community members</w:t>
      </w:r>
      <w:r w:rsidRPr="00B1105F">
        <w:rPr>
          <w:lang w:eastAsia="en-AU"/>
        </w:rPr>
        <w:t>:</w:t>
      </w:r>
    </w:p>
    <w:p w14:paraId="594CAE79" w14:textId="084EA7F0" w:rsidR="00941D89" w:rsidRPr="00B30014" w:rsidRDefault="00941D89" w:rsidP="00941D89">
      <w:pPr>
        <w:ind w:left="720"/>
        <w:rPr>
          <w:rFonts w:cs="Arial"/>
          <w:lang w:eastAsia="en-AU"/>
        </w:rPr>
      </w:pPr>
      <w:r w:rsidRPr="00796122">
        <w:rPr>
          <w:rFonts w:cs="Arial"/>
          <w:i/>
          <w:iCs/>
          <w:color w:val="000000"/>
          <w:lang w:eastAsia="en-AU"/>
        </w:rPr>
        <w:t xml:space="preserve">‘More training for police so they understand older single men intimidating older single women, </w:t>
      </w:r>
      <w:r w:rsidRPr="00796122">
        <w:rPr>
          <w:rFonts w:cs="Arial"/>
          <w:i/>
          <w:iCs/>
          <w:lang w:eastAsia="en-AU"/>
        </w:rPr>
        <w:t>particularly in public housing. Just telling women to “get a PSIO” [personal safety intervention order], does not solve the problem, and only exacerbates it when mental health issues are involved.’</w:t>
      </w:r>
      <w:r w:rsidR="00F0575C">
        <w:rPr>
          <w:rFonts w:cs="Arial"/>
          <w:i/>
          <w:iCs/>
          <w:lang w:eastAsia="en-AU"/>
        </w:rPr>
        <w:t xml:space="preserve"> </w:t>
      </w:r>
    </w:p>
    <w:p w14:paraId="6DCE4919" w14:textId="65AB79FE" w:rsidR="00941D89" w:rsidRPr="005F5CB2" w:rsidRDefault="00941D89" w:rsidP="00941D89">
      <w:pPr>
        <w:rPr>
          <w:lang w:eastAsia="en-AU"/>
        </w:rPr>
      </w:pPr>
      <w:r>
        <w:rPr>
          <w:b/>
          <w:bCs/>
          <w:lang w:eastAsia="en-AU"/>
        </w:rPr>
        <w:t>Secure access to safe housing</w:t>
      </w:r>
      <w:r w:rsidR="00C50686">
        <w:rPr>
          <w:b/>
          <w:bCs/>
          <w:lang w:eastAsia="en-AU"/>
        </w:rPr>
        <w:t xml:space="preserve"> </w:t>
      </w:r>
      <w:r w:rsidR="00C50686">
        <w:rPr>
          <w:lang w:eastAsia="en-AU"/>
        </w:rPr>
        <w:t>was important to several experts, with one expert stating</w:t>
      </w:r>
      <w:r w:rsidR="00EA01B5">
        <w:rPr>
          <w:lang w:eastAsia="en-AU"/>
        </w:rPr>
        <w:t xml:space="preserve"> </w:t>
      </w:r>
      <w:r w:rsidR="00C50686">
        <w:rPr>
          <w:lang w:eastAsia="en-AU"/>
        </w:rPr>
        <w:t>‘i</w:t>
      </w:r>
      <w:r w:rsidR="00EA01B5">
        <w:rPr>
          <w:lang w:eastAsia="en-AU"/>
        </w:rPr>
        <w:t>t is the foundation of everything’</w:t>
      </w:r>
      <w:r w:rsidR="00C50686">
        <w:rPr>
          <w:lang w:eastAsia="en-AU"/>
        </w:rPr>
        <w:t>. Another lived experience expert who secured housing through the Drug Court said that ‘it’s the first time in my life I’ve had stability except for when I was a kid’</w:t>
      </w:r>
      <w:r w:rsidR="00AF1CD9">
        <w:rPr>
          <w:lang w:eastAsia="en-AU"/>
        </w:rPr>
        <w:t xml:space="preserve">. </w:t>
      </w:r>
      <w:r w:rsidR="00C50686">
        <w:rPr>
          <w:lang w:eastAsia="en-AU"/>
        </w:rPr>
        <w:t>This means that there need to be better housing options</w:t>
      </w:r>
      <w:r>
        <w:rPr>
          <w:lang w:eastAsia="en-AU"/>
        </w:rPr>
        <w:t>:</w:t>
      </w:r>
    </w:p>
    <w:p w14:paraId="628BE374" w14:textId="7E73FEF4" w:rsidR="000E36BB" w:rsidRPr="0058243F" w:rsidRDefault="000E36BB" w:rsidP="00B30014">
      <w:pPr>
        <w:spacing w:line="300" w:lineRule="exact"/>
        <w:ind w:left="720"/>
        <w:rPr>
          <w:lang w:eastAsia="en-AU"/>
        </w:rPr>
      </w:pPr>
      <w:r>
        <w:rPr>
          <w:i/>
          <w:iCs/>
          <w:lang w:eastAsia="en-AU"/>
        </w:rPr>
        <w:t>‘</w:t>
      </w:r>
      <w:r w:rsidRPr="00B30014">
        <w:rPr>
          <w:i/>
          <w:iCs/>
          <w:lang w:eastAsia="en-AU"/>
        </w:rPr>
        <w:t>Something that would be helpful is better housing when you come out instead of boarding houses. They’re not good. You need transitional housing when you’re coming out of hospital or jail.</w:t>
      </w:r>
      <w:r>
        <w:rPr>
          <w:i/>
          <w:iCs/>
          <w:lang w:eastAsia="en-AU"/>
        </w:rPr>
        <w:t>’</w:t>
      </w:r>
      <w:r w:rsidR="0058243F">
        <w:rPr>
          <w:i/>
          <w:iCs/>
          <w:lang w:eastAsia="en-AU"/>
        </w:rPr>
        <w:t xml:space="preserve"> </w:t>
      </w:r>
    </w:p>
    <w:p w14:paraId="623BE61D" w14:textId="407A1D52" w:rsidR="00941D89" w:rsidRDefault="00941D89" w:rsidP="00941D89">
      <w:pPr>
        <w:rPr>
          <w:rFonts w:cs="Arial"/>
          <w:lang w:eastAsia="en-AU"/>
        </w:rPr>
      </w:pPr>
      <w:r>
        <w:rPr>
          <w:rFonts w:cs="Arial"/>
          <w:lang w:eastAsia="en-AU"/>
        </w:rPr>
        <w:t xml:space="preserve">For these lived experience experts, this required a change in </w:t>
      </w:r>
      <w:r w:rsidRPr="00E23E5D">
        <w:rPr>
          <w:rFonts w:cs="Arial"/>
          <w:b/>
          <w:bCs/>
          <w:lang w:eastAsia="en-AU"/>
        </w:rPr>
        <w:t>government departments and bodies</w:t>
      </w:r>
      <w:r>
        <w:rPr>
          <w:rFonts w:cs="Arial"/>
          <w:b/>
          <w:bCs/>
          <w:lang w:eastAsia="en-AU"/>
        </w:rPr>
        <w:t>’ housing approaches</w:t>
      </w:r>
      <w:r>
        <w:rPr>
          <w:rFonts w:cs="Arial"/>
          <w:lang w:eastAsia="en-AU"/>
        </w:rPr>
        <w:t xml:space="preserve"> for people with mental health issues, recommending:</w:t>
      </w:r>
    </w:p>
    <w:p w14:paraId="2EF7E384" w14:textId="4308D63E" w:rsidR="00941D89" w:rsidRPr="00B30014" w:rsidRDefault="00941D89" w:rsidP="00941D89">
      <w:pPr>
        <w:spacing w:after="160" w:line="259" w:lineRule="auto"/>
        <w:ind w:left="720"/>
        <w:rPr>
          <w:rFonts w:cs="Arial"/>
          <w:lang w:eastAsia="en-AU"/>
        </w:rPr>
      </w:pPr>
      <w:r w:rsidRPr="00796122">
        <w:rPr>
          <w:rFonts w:cs="Arial"/>
          <w:i/>
          <w:iCs/>
          <w:lang w:eastAsia="en-AU"/>
        </w:rPr>
        <w:t xml:space="preserve">‘More training and understanding of the difficulties of placing people with severe mental conditions in public housing. The waste of police, courts and DHHS </w:t>
      </w:r>
      <w:r>
        <w:rPr>
          <w:rFonts w:cs="Arial"/>
          <w:i/>
          <w:iCs/>
          <w:lang w:eastAsia="en-AU"/>
        </w:rPr>
        <w:t xml:space="preserve">[Department of Health and Human Services] </w:t>
      </w:r>
      <w:r w:rsidRPr="00796122">
        <w:rPr>
          <w:rFonts w:cs="Arial"/>
          <w:i/>
          <w:iCs/>
          <w:lang w:eastAsia="en-AU"/>
        </w:rPr>
        <w:t>time, and distress caused to residents is huge.’</w:t>
      </w:r>
      <w:r w:rsidR="00F0575C">
        <w:rPr>
          <w:rFonts w:cs="Arial"/>
          <w:i/>
          <w:iCs/>
          <w:lang w:eastAsia="en-AU"/>
        </w:rPr>
        <w:t xml:space="preserve"> </w:t>
      </w:r>
    </w:p>
    <w:p w14:paraId="76E017E4" w14:textId="21B375EF" w:rsidR="00941D89" w:rsidRPr="00EB5D41" w:rsidRDefault="00941D89" w:rsidP="00941D89">
      <w:pPr>
        <w:rPr>
          <w:lang w:eastAsia="en-AU"/>
        </w:rPr>
      </w:pPr>
      <w:r>
        <w:rPr>
          <w:lang w:eastAsia="en-AU"/>
        </w:rPr>
        <w:t xml:space="preserve">Other experts spoke of the need for ‘supports designed to keep families together’, supporting people on </w:t>
      </w:r>
      <w:r w:rsidRPr="001556D1">
        <w:rPr>
          <w:lang w:eastAsia="en-AU"/>
        </w:rPr>
        <w:t>low incomes to improve their situation</w:t>
      </w:r>
      <w:r>
        <w:rPr>
          <w:lang w:eastAsia="en-AU"/>
        </w:rPr>
        <w:t xml:space="preserve">, and enabling </w:t>
      </w:r>
      <w:r w:rsidRPr="00E23E5D">
        <w:rPr>
          <w:b/>
          <w:lang w:eastAsia="en-AU"/>
        </w:rPr>
        <w:t>access to</w:t>
      </w:r>
      <w:r>
        <w:rPr>
          <w:lang w:eastAsia="en-AU"/>
        </w:rPr>
        <w:t xml:space="preserve"> </w:t>
      </w:r>
      <w:r w:rsidRPr="00E23E5D">
        <w:rPr>
          <w:b/>
          <w:bCs/>
          <w:lang w:eastAsia="en-AU"/>
        </w:rPr>
        <w:t>meaningful employment</w:t>
      </w:r>
      <w:r>
        <w:rPr>
          <w:lang w:eastAsia="en-AU"/>
        </w:rPr>
        <w:t xml:space="preserve"> and </w:t>
      </w:r>
      <w:r w:rsidRPr="001556D1">
        <w:rPr>
          <w:lang w:eastAsia="en-AU"/>
        </w:rPr>
        <w:t>economic mobility</w:t>
      </w:r>
      <w:r>
        <w:rPr>
          <w:lang w:eastAsia="en-AU"/>
        </w:rPr>
        <w:t xml:space="preserve">. Lived experience experts also spoke about employers taking mental health seriously to prevent </w:t>
      </w:r>
      <w:r w:rsidRPr="00E23E5D">
        <w:rPr>
          <w:b/>
          <w:bCs/>
          <w:lang w:eastAsia="en-AU"/>
        </w:rPr>
        <w:t>workplace bullying and discrimination</w:t>
      </w:r>
      <w:r w:rsidR="00AF1CD9">
        <w:rPr>
          <w:lang w:eastAsia="en-AU"/>
        </w:rPr>
        <w:t>,</w:t>
      </w:r>
      <w:r>
        <w:rPr>
          <w:lang w:eastAsia="en-AU"/>
        </w:rPr>
        <w:t xml:space="preserve"> and the need for </w:t>
      </w:r>
      <w:r>
        <w:rPr>
          <w:b/>
          <w:bCs/>
          <w:lang w:eastAsia="en-AU"/>
        </w:rPr>
        <w:t xml:space="preserve">action in schools </w:t>
      </w:r>
      <w:r w:rsidRPr="0062595B">
        <w:rPr>
          <w:lang w:eastAsia="en-AU"/>
        </w:rPr>
        <w:t>to combat and prevent mental health issues</w:t>
      </w:r>
      <w:r>
        <w:rPr>
          <w:b/>
          <w:bCs/>
          <w:lang w:eastAsia="en-AU"/>
        </w:rPr>
        <w:t xml:space="preserve"> </w:t>
      </w:r>
      <w:r>
        <w:rPr>
          <w:lang w:eastAsia="en-AU"/>
        </w:rPr>
        <w:t xml:space="preserve">by providing counsellors, psychologists and other supports. </w:t>
      </w:r>
    </w:p>
    <w:p w14:paraId="0E0176F9" w14:textId="77777777" w:rsidR="00941D89" w:rsidRDefault="00941D89" w:rsidP="00941D89">
      <w:pPr>
        <w:pStyle w:val="Heading2"/>
        <w:sectPr w:rsidR="00941D89" w:rsidSect="00AB001E">
          <w:pgSz w:w="11906" w:h="16838" w:code="9"/>
          <w:pgMar w:top="851" w:right="1021" w:bottom="851" w:left="1021" w:header="851" w:footer="284" w:gutter="0"/>
          <w:cols w:space="720"/>
          <w:titlePg/>
          <w:docGrid w:linePitch="299"/>
        </w:sectPr>
      </w:pPr>
    </w:p>
    <w:p w14:paraId="693DECB8" w14:textId="77777777" w:rsidR="00941D89" w:rsidRDefault="00941D89" w:rsidP="00941D89">
      <w:pPr>
        <w:pStyle w:val="Heading2"/>
      </w:pPr>
      <w:bookmarkStart w:id="92" w:name="_Toc43714897"/>
      <w:bookmarkStart w:id="93" w:name="_Toc44415726"/>
      <w:bookmarkStart w:id="94" w:name="_Toc44439873"/>
      <w:r>
        <w:t>4.2</w:t>
      </w:r>
      <w:r>
        <w:tab/>
        <w:t>Training and development</w:t>
      </w:r>
      <w:bookmarkEnd w:id="92"/>
      <w:bookmarkEnd w:id="93"/>
      <w:bookmarkEnd w:id="94"/>
    </w:p>
    <w:p w14:paraId="07AF4CE0" w14:textId="2AEDD699" w:rsidR="00941D89" w:rsidRDefault="00941D89" w:rsidP="00941D89">
      <w:r>
        <w:t xml:space="preserve">Just </w:t>
      </w:r>
      <w:r w:rsidR="00CB46F0">
        <w:t>over</w:t>
      </w:r>
      <w:r>
        <w:t xml:space="preserve"> half (n=</w:t>
      </w:r>
      <w:r w:rsidR="00CB46F0">
        <w:t>18</w:t>
      </w:r>
      <w:r>
        <w:t xml:space="preserve">) of the stories suggested education and training to address issues within the system. This education and training should be targeted at several stakeholders, including the community, workplaces, housing and homelessness services as well as professions within the mental health system. </w:t>
      </w:r>
    </w:p>
    <w:p w14:paraId="6B24F4C8" w14:textId="77777777" w:rsidR="00941D89" w:rsidRDefault="00941D89" w:rsidP="00941D89">
      <w:pPr>
        <w:pStyle w:val="Recommendationheading"/>
      </w:pPr>
      <w:r w:rsidDel="008A40D7">
        <w:t xml:space="preserve">Systemic </w:t>
      </w:r>
      <w:r>
        <w:t>solutions</w:t>
      </w:r>
    </w:p>
    <w:p w14:paraId="03CF7A78" w14:textId="77777777" w:rsidR="00941D89" w:rsidRPr="00FA457B" w:rsidRDefault="00941D89" w:rsidP="00941D89">
      <w:pPr>
        <w:pStyle w:val="Normalshadedbox"/>
      </w:pPr>
      <w:r>
        <w:rPr>
          <w:b w:val="0"/>
          <w:bCs/>
        </w:rPr>
        <w:t>Education for the community</w:t>
      </w:r>
    </w:p>
    <w:p w14:paraId="499A10F4" w14:textId="77777777" w:rsidR="00941D89" w:rsidRPr="0016358B" w:rsidRDefault="00941D89" w:rsidP="00941D89">
      <w:pPr>
        <w:pStyle w:val="Normalshadedbox"/>
      </w:pPr>
      <w:r>
        <w:rPr>
          <w:b w:val="0"/>
          <w:bCs/>
        </w:rPr>
        <w:t xml:space="preserve">Education and training for clinicians </w:t>
      </w:r>
    </w:p>
    <w:p w14:paraId="368945CB" w14:textId="77777777" w:rsidR="00941D89" w:rsidRPr="00335002" w:rsidRDefault="00941D89" w:rsidP="00941D89">
      <w:pPr>
        <w:pStyle w:val="Heading3"/>
        <w:numPr>
          <w:ilvl w:val="0"/>
          <w:numId w:val="22"/>
        </w:numPr>
        <w:ind w:left="426" w:hanging="426"/>
        <w:rPr>
          <w:i/>
        </w:rPr>
      </w:pPr>
      <w:r w:rsidRPr="00335002">
        <w:rPr>
          <w:i/>
        </w:rPr>
        <w:t>‘There should be more education’ – the need for community training and education</w:t>
      </w:r>
    </w:p>
    <w:p w14:paraId="4B475ED4" w14:textId="77777777" w:rsidR="00941D89" w:rsidRDefault="00941D89" w:rsidP="00941D89">
      <w:pPr>
        <w:rPr>
          <w:lang w:eastAsia="en-AU"/>
        </w:rPr>
      </w:pPr>
      <w:r>
        <w:rPr>
          <w:lang w:eastAsia="en-AU"/>
        </w:rPr>
        <w:t xml:space="preserve">Community education was recommended, targeting different stakeholders and covering different content. </w:t>
      </w:r>
    </w:p>
    <w:p w14:paraId="0C0DBBF1" w14:textId="77777777" w:rsidR="00941D89" w:rsidRPr="00841CBA" w:rsidRDefault="00941D89" w:rsidP="00941D89">
      <w:pPr>
        <w:pStyle w:val="Normaloutlinebox"/>
        <w:spacing w:before="120"/>
      </w:pPr>
      <w:r>
        <w:t>Specific solutions</w:t>
      </w:r>
    </w:p>
    <w:p w14:paraId="05EFC6A0" w14:textId="77777777" w:rsidR="00941D89" w:rsidRPr="00A225F6" w:rsidRDefault="00941D89" w:rsidP="00941D89">
      <w:pPr>
        <w:pStyle w:val="Tablecopy"/>
        <w:rPr>
          <w:sz w:val="22"/>
          <w:szCs w:val="22"/>
        </w:rPr>
      </w:pPr>
      <w:r w:rsidRPr="00A225F6">
        <w:rPr>
          <w:sz w:val="22"/>
          <w:szCs w:val="22"/>
        </w:rPr>
        <w:t>Education for young people on identifying and responding to mental health issues and abuse</w:t>
      </w:r>
    </w:p>
    <w:p w14:paraId="5AA392D5" w14:textId="77777777" w:rsidR="00941D89" w:rsidRPr="00A225F6" w:rsidRDefault="00941D89" w:rsidP="00941D89">
      <w:pPr>
        <w:pStyle w:val="Tablecopy"/>
        <w:rPr>
          <w:sz w:val="22"/>
          <w:szCs w:val="22"/>
        </w:rPr>
      </w:pPr>
      <w:r>
        <w:rPr>
          <w:sz w:val="22"/>
          <w:szCs w:val="22"/>
        </w:rPr>
        <w:t>Education for f</w:t>
      </w:r>
      <w:r w:rsidRPr="00A225F6">
        <w:rPr>
          <w:sz w:val="22"/>
          <w:szCs w:val="22"/>
        </w:rPr>
        <w:t>amily and friends on being better supporters</w:t>
      </w:r>
    </w:p>
    <w:p w14:paraId="5044E3BF" w14:textId="77777777" w:rsidR="00941D89" w:rsidRPr="00A225F6" w:rsidRDefault="00941D89" w:rsidP="00941D89">
      <w:pPr>
        <w:pStyle w:val="Tablecopy"/>
        <w:rPr>
          <w:sz w:val="22"/>
          <w:szCs w:val="22"/>
        </w:rPr>
      </w:pPr>
      <w:r>
        <w:rPr>
          <w:sz w:val="22"/>
          <w:szCs w:val="22"/>
        </w:rPr>
        <w:t>Education for h</w:t>
      </w:r>
      <w:r w:rsidRPr="00A225F6">
        <w:rPr>
          <w:sz w:val="22"/>
          <w:szCs w:val="22"/>
        </w:rPr>
        <w:t>ousing and homelessness services to support people with lived experience</w:t>
      </w:r>
    </w:p>
    <w:p w14:paraId="7DE20594" w14:textId="77777777" w:rsidR="00941D89" w:rsidRPr="009C784D" w:rsidRDefault="00941D89" w:rsidP="00941D89">
      <w:r>
        <w:rPr>
          <w:lang w:eastAsia="en-AU"/>
        </w:rPr>
        <w:t xml:space="preserve">For example, one expert focused on </w:t>
      </w:r>
      <w:r w:rsidRPr="00796122">
        <w:rPr>
          <w:b/>
          <w:bCs/>
          <w:lang w:eastAsia="en-AU"/>
        </w:rPr>
        <w:t xml:space="preserve">education for </w:t>
      </w:r>
      <w:r w:rsidRPr="00FF3F69">
        <w:rPr>
          <w:b/>
          <w:bCs/>
          <w:lang w:eastAsia="en-AU"/>
        </w:rPr>
        <w:t>young people</w:t>
      </w:r>
      <w:r>
        <w:rPr>
          <w:lang w:eastAsia="en-AU"/>
        </w:rPr>
        <w:t>, stating that:</w:t>
      </w:r>
    </w:p>
    <w:p w14:paraId="62FCEDE2" w14:textId="7CC016E8" w:rsidR="00941D89" w:rsidRPr="00B30014" w:rsidRDefault="00941D89" w:rsidP="00941D89">
      <w:pPr>
        <w:ind w:left="720"/>
        <w:rPr>
          <w:lang w:eastAsia="en-AU"/>
        </w:rPr>
      </w:pPr>
      <w:r w:rsidRPr="00796122">
        <w:rPr>
          <w:i/>
          <w:iCs/>
          <w:lang w:eastAsia="en-AU"/>
        </w:rPr>
        <w:t>‘[T]here should be more education for young people about mental health and abuse. I felt like I was the only person who this was happening to, but it turns out I wasn’t. I should have been told where to go to get help. We learn about our bodies, but we never learn about our mind, emotions and mental health.’</w:t>
      </w:r>
      <w:r w:rsidR="005E5EE3">
        <w:rPr>
          <w:i/>
          <w:iCs/>
          <w:lang w:eastAsia="en-AU"/>
        </w:rPr>
        <w:t xml:space="preserve"> </w:t>
      </w:r>
    </w:p>
    <w:p w14:paraId="1C3EDF54" w14:textId="4B98FDB3" w:rsidR="00941D89" w:rsidRDefault="00941D89" w:rsidP="00941D89">
      <w:pPr>
        <w:rPr>
          <w:lang w:eastAsia="en-AU"/>
        </w:rPr>
      </w:pPr>
      <w:r>
        <w:rPr>
          <w:lang w:eastAsia="en-AU"/>
        </w:rPr>
        <w:t xml:space="preserve">Another expert suggested that </w:t>
      </w:r>
      <w:r w:rsidRPr="00FF3F69">
        <w:rPr>
          <w:b/>
          <w:lang w:eastAsia="en-AU"/>
        </w:rPr>
        <w:t xml:space="preserve">education campaigns </w:t>
      </w:r>
      <w:r w:rsidRPr="00FF3F69">
        <w:rPr>
          <w:b/>
          <w:bCs/>
          <w:lang w:eastAsia="en-AU"/>
        </w:rPr>
        <w:t>for</w:t>
      </w:r>
      <w:r>
        <w:rPr>
          <w:lang w:eastAsia="en-AU"/>
        </w:rPr>
        <w:t xml:space="preserve"> </w:t>
      </w:r>
      <w:r w:rsidRPr="00FF3F69">
        <w:rPr>
          <w:b/>
          <w:bCs/>
          <w:lang w:eastAsia="en-AU"/>
        </w:rPr>
        <w:t>family and friends</w:t>
      </w:r>
      <w:r>
        <w:rPr>
          <w:lang w:eastAsia="en-AU"/>
        </w:rPr>
        <w:t xml:space="preserve"> should support understandings of ‘how hard it is for people with mental illness and be able to better support them’</w:t>
      </w:r>
      <w:r w:rsidR="00AF1CD9">
        <w:rPr>
          <w:lang w:eastAsia="en-AU"/>
        </w:rPr>
        <w:t>.</w:t>
      </w:r>
    </w:p>
    <w:p w14:paraId="330A6665" w14:textId="77777777" w:rsidR="00941D89" w:rsidRPr="00AA38FA" w:rsidRDefault="00941D89" w:rsidP="00941D89">
      <w:pPr>
        <w:rPr>
          <w:lang w:eastAsia="en-AU"/>
        </w:rPr>
      </w:pPr>
      <w:r w:rsidRPr="00AA38FA">
        <w:rPr>
          <w:lang w:eastAsia="en-AU"/>
        </w:rPr>
        <w:t xml:space="preserve">One young expert who had been turned away from a homeless service due to her mental health issues recommended </w:t>
      </w:r>
      <w:r w:rsidRPr="009E4325">
        <w:rPr>
          <w:b/>
          <w:bCs/>
          <w:lang w:eastAsia="en-AU"/>
        </w:rPr>
        <w:t>mental health</w:t>
      </w:r>
      <w:r>
        <w:rPr>
          <w:lang w:eastAsia="en-AU"/>
        </w:rPr>
        <w:t xml:space="preserve"> </w:t>
      </w:r>
      <w:r w:rsidRPr="009E4325">
        <w:rPr>
          <w:b/>
          <w:bCs/>
          <w:lang w:eastAsia="en-AU"/>
        </w:rPr>
        <w:t>training</w:t>
      </w:r>
      <w:r w:rsidRPr="00AA38FA">
        <w:rPr>
          <w:b/>
          <w:lang w:eastAsia="en-AU"/>
        </w:rPr>
        <w:t xml:space="preserve"> for</w:t>
      </w:r>
      <w:r>
        <w:rPr>
          <w:lang w:eastAsia="en-AU"/>
        </w:rPr>
        <w:t xml:space="preserve"> </w:t>
      </w:r>
      <w:r w:rsidRPr="00AA38FA">
        <w:rPr>
          <w:b/>
          <w:lang w:eastAsia="en-AU"/>
        </w:rPr>
        <w:t>homeless services</w:t>
      </w:r>
      <w:r>
        <w:rPr>
          <w:lang w:eastAsia="en-AU"/>
        </w:rPr>
        <w:t>, to ensure they</w:t>
      </w:r>
      <w:r w:rsidRPr="00AA38FA">
        <w:rPr>
          <w:lang w:eastAsia="en-AU"/>
        </w:rPr>
        <w:t xml:space="preserve"> have the capacity to:</w:t>
      </w:r>
    </w:p>
    <w:p w14:paraId="3106F21B" w14:textId="6DCD8E65" w:rsidR="00941D89" w:rsidRPr="00B30014" w:rsidRDefault="00941D89" w:rsidP="00941D89">
      <w:pPr>
        <w:ind w:left="720"/>
        <w:rPr>
          <w:lang w:eastAsia="en-AU"/>
        </w:rPr>
      </w:pPr>
      <w:r w:rsidRPr="00796122">
        <w:rPr>
          <w:rFonts w:eastAsia="Arial"/>
          <w:i/>
          <w:iCs/>
        </w:rPr>
        <w:t>‘[</w:t>
      </w:r>
      <w:r>
        <w:rPr>
          <w:rFonts w:eastAsia="Arial"/>
          <w:i/>
          <w:iCs/>
        </w:rPr>
        <w:t>C</w:t>
      </w:r>
      <w:r w:rsidRPr="00796122">
        <w:rPr>
          <w:rFonts w:eastAsia="Arial"/>
          <w:i/>
          <w:iCs/>
        </w:rPr>
        <w:t xml:space="preserve">are for] someone who is </w:t>
      </w:r>
      <w:r w:rsidRPr="00796122">
        <w:rPr>
          <w:i/>
          <w:iCs/>
        </w:rPr>
        <w:t>experiencing</w:t>
      </w:r>
      <w:r w:rsidRPr="00796122">
        <w:rPr>
          <w:rFonts w:eastAsia="Arial"/>
          <w:i/>
          <w:iCs/>
        </w:rPr>
        <w:t xml:space="preserve"> mental health problems. There should be more on-site specialised supports</w:t>
      </w:r>
      <w:r w:rsidRPr="00796122">
        <w:rPr>
          <w:i/>
          <w:iCs/>
        </w:rPr>
        <w:t xml:space="preserve"> t</w:t>
      </w:r>
      <w:r w:rsidRPr="00796122">
        <w:rPr>
          <w:rFonts w:eastAsia="Arial"/>
          <w:i/>
          <w:iCs/>
        </w:rPr>
        <w:t>hat are trained to be compassionate and trauma-informed.’</w:t>
      </w:r>
      <w:r w:rsidR="006E530D">
        <w:rPr>
          <w:rFonts w:eastAsia="Arial"/>
          <w:i/>
          <w:iCs/>
        </w:rPr>
        <w:t xml:space="preserve"> </w:t>
      </w:r>
    </w:p>
    <w:p w14:paraId="7282BF3C" w14:textId="77777777" w:rsidR="00941D89" w:rsidRPr="00335002" w:rsidRDefault="00941D89" w:rsidP="00941D89">
      <w:pPr>
        <w:pStyle w:val="Heading3"/>
        <w:numPr>
          <w:ilvl w:val="0"/>
          <w:numId w:val="22"/>
        </w:numPr>
        <w:ind w:left="426" w:hanging="426"/>
        <w:rPr>
          <w:i/>
        </w:rPr>
      </w:pPr>
      <w:r w:rsidRPr="00335002">
        <w:rPr>
          <w:i/>
        </w:rPr>
        <w:t>Training for clinicians to promote collaboration, rights and specialist mental healthcare</w:t>
      </w:r>
    </w:p>
    <w:p w14:paraId="1CEF614D" w14:textId="77777777" w:rsidR="00941D89" w:rsidRDefault="00941D89" w:rsidP="00941D89">
      <w:pPr>
        <w:keepNext/>
        <w:rPr>
          <w:lang w:eastAsia="en-AU"/>
        </w:rPr>
      </w:pPr>
      <w:r>
        <w:rPr>
          <w:lang w:eastAsia="en-AU"/>
        </w:rPr>
        <w:t xml:space="preserve">Lived experience experts also saw training as critical to develop the capacity of the clinical workforce. </w:t>
      </w:r>
    </w:p>
    <w:p w14:paraId="26748E3B" w14:textId="77777777" w:rsidR="00941D89" w:rsidRPr="00841CBA" w:rsidRDefault="00941D89" w:rsidP="00941D89">
      <w:pPr>
        <w:pStyle w:val="Normaloutlinebox"/>
        <w:keepNext/>
        <w:spacing w:before="120"/>
      </w:pPr>
      <w:r>
        <w:t>Specific</w:t>
      </w:r>
      <w:r w:rsidRPr="00841CBA">
        <w:t xml:space="preserve"> solutions</w:t>
      </w:r>
    </w:p>
    <w:p w14:paraId="60813D4E" w14:textId="77777777" w:rsidR="00941D89" w:rsidRPr="006D3630" w:rsidRDefault="00941D89" w:rsidP="00941D89">
      <w:pPr>
        <w:pStyle w:val="Tablecopy"/>
        <w:keepNext/>
        <w:rPr>
          <w:sz w:val="22"/>
          <w:szCs w:val="22"/>
        </w:rPr>
      </w:pPr>
      <w:r w:rsidRPr="006D3630">
        <w:rPr>
          <w:sz w:val="22"/>
          <w:szCs w:val="22"/>
        </w:rPr>
        <w:t>Ensuring that training was mandatory and/or assessed</w:t>
      </w:r>
    </w:p>
    <w:p w14:paraId="5919CB4D" w14:textId="77777777" w:rsidR="00941D89" w:rsidRPr="006D3630" w:rsidRDefault="00941D89" w:rsidP="00941D89">
      <w:pPr>
        <w:pStyle w:val="Tablecopy"/>
        <w:keepNext/>
        <w:rPr>
          <w:sz w:val="22"/>
          <w:szCs w:val="22"/>
        </w:rPr>
      </w:pPr>
      <w:r w:rsidRPr="006D3630">
        <w:rPr>
          <w:sz w:val="22"/>
          <w:szCs w:val="22"/>
        </w:rPr>
        <w:t>Skills to build collaborative relationships with consumers</w:t>
      </w:r>
    </w:p>
    <w:p w14:paraId="4D992D60" w14:textId="77777777" w:rsidR="00941D89" w:rsidRPr="006D3630" w:rsidRDefault="00941D89" w:rsidP="00941D89">
      <w:pPr>
        <w:pStyle w:val="Tablecopy"/>
        <w:keepNext/>
        <w:rPr>
          <w:sz w:val="22"/>
          <w:szCs w:val="22"/>
        </w:rPr>
      </w:pPr>
      <w:r w:rsidRPr="006D3630">
        <w:rPr>
          <w:sz w:val="22"/>
          <w:szCs w:val="22"/>
        </w:rPr>
        <w:t>Understanding when it is appropriate to involve family and carers</w:t>
      </w:r>
    </w:p>
    <w:p w14:paraId="086EA501" w14:textId="77777777" w:rsidR="00941D89" w:rsidRPr="006D3630" w:rsidRDefault="00941D89" w:rsidP="00941D89">
      <w:pPr>
        <w:pStyle w:val="Tablecopy"/>
        <w:keepNext/>
        <w:rPr>
          <w:sz w:val="22"/>
          <w:szCs w:val="22"/>
        </w:rPr>
      </w:pPr>
      <w:r w:rsidRPr="006D3630">
        <w:rPr>
          <w:sz w:val="22"/>
          <w:szCs w:val="22"/>
        </w:rPr>
        <w:t>Skills to better identify underlying distress</w:t>
      </w:r>
    </w:p>
    <w:p w14:paraId="17BCC4C6" w14:textId="77777777" w:rsidR="00941D89" w:rsidRPr="006D3630" w:rsidRDefault="00941D89" w:rsidP="00941D89">
      <w:pPr>
        <w:pStyle w:val="Tablecopy"/>
        <w:keepNext/>
        <w:rPr>
          <w:sz w:val="22"/>
          <w:szCs w:val="22"/>
        </w:rPr>
      </w:pPr>
      <w:r w:rsidRPr="006D3630">
        <w:rPr>
          <w:sz w:val="22"/>
          <w:szCs w:val="22"/>
        </w:rPr>
        <w:t>Reflective practice and supports to prevent workforce burnout</w:t>
      </w:r>
    </w:p>
    <w:p w14:paraId="3FD59641" w14:textId="77777777" w:rsidR="00941D89" w:rsidRDefault="00941D89" w:rsidP="00941D89">
      <w:pPr>
        <w:rPr>
          <w:lang w:eastAsia="en-AU"/>
        </w:rPr>
      </w:pPr>
      <w:r>
        <w:rPr>
          <w:lang w:eastAsia="en-AU"/>
        </w:rPr>
        <w:t xml:space="preserve">In several stories, experts stated that this </w:t>
      </w:r>
      <w:r w:rsidRPr="00FA457B">
        <w:rPr>
          <w:b/>
          <w:lang w:eastAsia="en-AU"/>
        </w:rPr>
        <w:t>training should be</w:t>
      </w:r>
      <w:r>
        <w:rPr>
          <w:lang w:eastAsia="en-AU"/>
        </w:rPr>
        <w:t xml:space="preserve"> </w:t>
      </w:r>
      <w:r w:rsidRPr="00FF3F69">
        <w:rPr>
          <w:b/>
          <w:bCs/>
          <w:lang w:eastAsia="en-AU"/>
        </w:rPr>
        <w:t>mandatory</w:t>
      </w:r>
      <w:r>
        <w:rPr>
          <w:lang w:eastAsia="en-AU"/>
        </w:rPr>
        <w:t xml:space="preserve"> and </w:t>
      </w:r>
      <w:r w:rsidRPr="00FA457B">
        <w:rPr>
          <w:lang w:eastAsia="en-AU"/>
        </w:rPr>
        <w:t>assessed</w:t>
      </w:r>
      <w:r w:rsidRPr="00FF3F69">
        <w:rPr>
          <w:b/>
          <w:bCs/>
          <w:lang w:eastAsia="en-AU"/>
        </w:rPr>
        <w:t xml:space="preserve"> </w:t>
      </w:r>
      <w:r>
        <w:rPr>
          <w:lang w:eastAsia="en-AU"/>
        </w:rPr>
        <w:t xml:space="preserve">for clinicians to work in the mental health system. </w:t>
      </w:r>
    </w:p>
    <w:p w14:paraId="7FF20989" w14:textId="77777777" w:rsidR="00941D89" w:rsidRDefault="00941D89" w:rsidP="00941D89">
      <w:pPr>
        <w:rPr>
          <w:lang w:eastAsia="en-AU"/>
        </w:rPr>
      </w:pPr>
      <w:r>
        <w:rPr>
          <w:lang w:eastAsia="en-AU"/>
        </w:rPr>
        <w:t xml:space="preserve">Experts identified several areas where training should focus. Some focused on the need for more </w:t>
      </w:r>
      <w:r w:rsidRPr="00255EE8">
        <w:rPr>
          <w:b/>
          <w:bCs/>
          <w:lang w:eastAsia="en-AU"/>
        </w:rPr>
        <w:t>collaborative relationships</w:t>
      </w:r>
      <w:r>
        <w:rPr>
          <w:lang w:eastAsia="en-AU"/>
        </w:rPr>
        <w:t>:</w:t>
      </w:r>
    </w:p>
    <w:p w14:paraId="0364C961" w14:textId="01DCA8A3" w:rsidR="00941D89" w:rsidRPr="00B30014" w:rsidRDefault="00941D89" w:rsidP="00941D89">
      <w:pPr>
        <w:ind w:left="720"/>
        <w:rPr>
          <w:lang w:eastAsia="en-AU"/>
        </w:rPr>
      </w:pPr>
      <w:r w:rsidRPr="00796122">
        <w:rPr>
          <w:i/>
          <w:iCs/>
          <w:lang w:eastAsia="en-AU"/>
        </w:rPr>
        <w:t>‘</w:t>
      </w:r>
      <w:r>
        <w:rPr>
          <w:i/>
          <w:iCs/>
          <w:lang w:eastAsia="en-AU"/>
        </w:rPr>
        <w:t>[M]</w:t>
      </w:r>
      <w:r w:rsidRPr="00796122">
        <w:rPr>
          <w:i/>
          <w:iCs/>
          <w:lang w:eastAsia="en-AU"/>
        </w:rPr>
        <w:t>ake sure that doctors don’t just jump straight to medical problems and medication. Some emotional issues are resolved over a cup of tea and a good conversation. Maybe they should be trained to do that too’.</w:t>
      </w:r>
      <w:r w:rsidR="006F347D">
        <w:rPr>
          <w:i/>
          <w:iCs/>
          <w:lang w:eastAsia="en-AU"/>
        </w:rPr>
        <w:t xml:space="preserve"> </w:t>
      </w:r>
    </w:p>
    <w:p w14:paraId="4C8E4469" w14:textId="77777777" w:rsidR="00941D89" w:rsidRDefault="00941D89" w:rsidP="00941D89">
      <w:pPr>
        <w:rPr>
          <w:lang w:eastAsia="en-AU"/>
        </w:rPr>
      </w:pPr>
      <w:r>
        <w:rPr>
          <w:lang w:eastAsia="en-AU"/>
        </w:rPr>
        <w:t xml:space="preserve">For some, this required that clinicians are made to understand what it is like to </w:t>
      </w:r>
      <w:r>
        <w:rPr>
          <w:b/>
          <w:bCs/>
          <w:lang w:eastAsia="en-AU"/>
        </w:rPr>
        <w:t>experience mental health treatment.</w:t>
      </w:r>
    </w:p>
    <w:p w14:paraId="08E35680" w14:textId="77777777" w:rsidR="00941D89" w:rsidRPr="001E7ED0" w:rsidRDefault="00941D89" w:rsidP="00941D89">
      <w:pPr>
        <w:rPr>
          <w:b/>
          <w:bCs/>
          <w:lang w:eastAsia="en-AU"/>
        </w:rPr>
      </w:pPr>
      <w:r>
        <w:rPr>
          <w:lang w:eastAsia="en-AU"/>
        </w:rPr>
        <w:t xml:space="preserve">Other experts spoke about the need for training to think more critically about involving family and carers. Experts often spoke about the adult mental health system’s challenges in supporting young people. Multiple young experts reported that </w:t>
      </w:r>
      <w:r>
        <w:rPr>
          <w:b/>
          <w:bCs/>
          <w:lang w:eastAsia="en-AU"/>
        </w:rPr>
        <w:t xml:space="preserve">clinicians fail to respond to distress </w:t>
      </w:r>
      <w:r>
        <w:rPr>
          <w:lang w:eastAsia="en-AU"/>
        </w:rPr>
        <w:t>by instead focusing on whether a person is ‘functioning’</w:t>
      </w:r>
      <w:r w:rsidRPr="00FA457B">
        <w:rPr>
          <w:lang w:eastAsia="en-AU"/>
        </w:rPr>
        <w:t>:</w:t>
      </w:r>
    </w:p>
    <w:p w14:paraId="147A24A0" w14:textId="093E3715" w:rsidR="00941D89" w:rsidRPr="00B30014" w:rsidRDefault="00941D89" w:rsidP="00941D89">
      <w:pPr>
        <w:ind w:left="720"/>
        <w:rPr>
          <w:color w:val="000000"/>
        </w:rPr>
      </w:pPr>
      <w:r w:rsidRPr="00796122">
        <w:rPr>
          <w:i/>
          <w:iCs/>
          <w:color w:val="000000"/>
        </w:rPr>
        <w:t>‘I have experienced and witnessed that mental health services and clinicians often assess your wellness based on your ability to “function”. If you function, then you can’t be unwell, when in many cases being busy is a trauma-response.’</w:t>
      </w:r>
      <w:r w:rsidR="00DB295D">
        <w:rPr>
          <w:i/>
          <w:iCs/>
          <w:color w:val="000000"/>
        </w:rPr>
        <w:t xml:space="preserve"> </w:t>
      </w:r>
    </w:p>
    <w:p w14:paraId="2CDBC37A" w14:textId="32D3C725" w:rsidR="00941D89" w:rsidRPr="00B30014" w:rsidRDefault="00941D89" w:rsidP="00941D89">
      <w:pPr>
        <w:ind w:left="720"/>
        <w:rPr>
          <w:color w:val="000000"/>
        </w:rPr>
      </w:pPr>
      <w:r w:rsidRPr="00796122">
        <w:rPr>
          <w:rFonts w:eastAsia="Arial"/>
          <w:i/>
          <w:iCs/>
        </w:rPr>
        <w:t>‘[O]</w:t>
      </w:r>
      <w:r w:rsidRPr="00796122">
        <w:rPr>
          <w:i/>
          <w:iCs/>
          <w:lang w:eastAsia="en-AU"/>
        </w:rPr>
        <w:t>ver my journey I have learnt that the only way to get help is to risk your life. The system only responds to risk and isn’t trained to deal with distress. A lot of people die trying to get the help they need.’</w:t>
      </w:r>
      <w:r w:rsidR="00F96505">
        <w:rPr>
          <w:lang w:eastAsia="en-AU"/>
        </w:rPr>
        <w:t xml:space="preserve"> </w:t>
      </w:r>
    </w:p>
    <w:p w14:paraId="05E6DF63" w14:textId="77777777" w:rsidR="00941D89" w:rsidRPr="00014989" w:rsidRDefault="00941D89" w:rsidP="00941D89">
      <w:pPr>
        <w:rPr>
          <w:lang w:eastAsia="en-AU"/>
        </w:rPr>
      </w:pPr>
      <w:r>
        <w:rPr>
          <w:rFonts w:eastAsia="Arial"/>
        </w:rPr>
        <w:t xml:space="preserve">Others focused on </w:t>
      </w:r>
      <w:r>
        <w:rPr>
          <w:rFonts w:eastAsia="Arial"/>
          <w:b/>
          <w:bCs/>
        </w:rPr>
        <w:t xml:space="preserve">who </w:t>
      </w:r>
      <w:r>
        <w:rPr>
          <w:rFonts w:eastAsia="Arial"/>
        </w:rPr>
        <w:t xml:space="preserve">should be trained. Several experts focused on </w:t>
      </w:r>
      <w:r>
        <w:rPr>
          <w:rFonts w:eastAsia="Arial"/>
          <w:b/>
          <w:bCs/>
        </w:rPr>
        <w:t>p</w:t>
      </w:r>
      <w:r w:rsidRPr="00FF3F69">
        <w:rPr>
          <w:rFonts w:eastAsia="Arial"/>
          <w:b/>
          <w:bCs/>
        </w:rPr>
        <w:t xml:space="preserve">sychiatrists </w:t>
      </w:r>
      <w:r w:rsidRPr="00995F45">
        <w:rPr>
          <w:rFonts w:eastAsia="Arial"/>
        </w:rPr>
        <w:t>as decision-makers</w:t>
      </w:r>
      <w:r>
        <w:rPr>
          <w:rFonts w:eastAsia="Arial"/>
        </w:rPr>
        <w:t xml:space="preserve">. Some training focused on </w:t>
      </w:r>
      <w:r>
        <w:rPr>
          <w:rFonts w:eastAsia="Arial"/>
          <w:b/>
          <w:bCs/>
        </w:rPr>
        <w:t xml:space="preserve">competencies </w:t>
      </w:r>
      <w:r>
        <w:rPr>
          <w:rFonts w:eastAsia="Arial"/>
        </w:rPr>
        <w:t xml:space="preserve">like </w:t>
      </w:r>
      <w:r w:rsidRPr="00995F45">
        <w:rPr>
          <w:rFonts w:eastAsia="Arial"/>
        </w:rPr>
        <w:t xml:space="preserve">clinical </w:t>
      </w:r>
      <w:r w:rsidRPr="00FF3F69">
        <w:rPr>
          <w:rFonts w:eastAsia="Arial"/>
        </w:rPr>
        <w:t xml:space="preserve">assessment and </w:t>
      </w:r>
      <w:r w:rsidRPr="00995F45">
        <w:rPr>
          <w:rFonts w:eastAsia="Arial"/>
        </w:rPr>
        <w:t>decision-making</w:t>
      </w:r>
      <w:r>
        <w:rPr>
          <w:rFonts w:eastAsia="Arial"/>
        </w:rPr>
        <w:t>:</w:t>
      </w:r>
    </w:p>
    <w:p w14:paraId="0514980F" w14:textId="018BAEDA" w:rsidR="00941D89" w:rsidRPr="00B30014" w:rsidRDefault="00941D89" w:rsidP="00941D89">
      <w:pPr>
        <w:ind w:left="720"/>
        <w:rPr>
          <w:lang w:eastAsia="en-AU"/>
        </w:rPr>
      </w:pPr>
      <w:r w:rsidRPr="00796122">
        <w:rPr>
          <w:i/>
          <w:iCs/>
        </w:rPr>
        <w:t>‘[T]here needs to be better training for psychiatrists so that they can better respond to people’s needs rather than just giving antipsychotics. They should have to go back to university regularly to keep up to speed on the newest issues and solutions</w:t>
      </w:r>
      <w:r w:rsidRPr="00796122">
        <w:rPr>
          <w:i/>
          <w:iCs/>
          <w:lang w:eastAsia="en-AU"/>
        </w:rPr>
        <w:t>.</w:t>
      </w:r>
      <w:r>
        <w:rPr>
          <w:i/>
          <w:iCs/>
          <w:lang w:eastAsia="en-AU"/>
        </w:rPr>
        <w:t>’</w:t>
      </w:r>
      <w:r w:rsidR="00F96505">
        <w:rPr>
          <w:i/>
          <w:iCs/>
          <w:lang w:eastAsia="en-AU"/>
        </w:rPr>
        <w:t xml:space="preserve"> </w:t>
      </w:r>
    </w:p>
    <w:p w14:paraId="021A28AE" w14:textId="77AAE0B8" w:rsidR="00941D89" w:rsidRPr="00B30014" w:rsidRDefault="00941D89" w:rsidP="00941D89">
      <w:pPr>
        <w:ind w:left="720"/>
        <w:rPr>
          <w:lang w:eastAsia="en-AU"/>
        </w:rPr>
      </w:pPr>
      <w:r w:rsidRPr="00796122">
        <w:rPr>
          <w:i/>
          <w:iCs/>
          <w:lang w:eastAsia="en-AU"/>
        </w:rPr>
        <w:t>‘[D]octors and psychiatrists should be trained to take better care when diagnosing people, so that they accurately identify and respond to trauma rather than misdiagnose it as something else. They need to learn more about trauma and PTSD. They should not just rely on notes when diagnosing people – they should be required to engage with you.</w:t>
      </w:r>
      <w:r w:rsidR="00AF1CD9">
        <w:rPr>
          <w:i/>
          <w:iCs/>
          <w:lang w:eastAsia="en-AU"/>
        </w:rPr>
        <w:t>’</w:t>
      </w:r>
    </w:p>
    <w:p w14:paraId="40975BA6" w14:textId="6EDD9028" w:rsidR="00941D89" w:rsidRDefault="00941D89" w:rsidP="00941D89">
      <w:pPr>
        <w:keepNext/>
        <w:rPr>
          <w:lang w:eastAsia="en-AU"/>
        </w:rPr>
      </w:pPr>
      <w:r>
        <w:rPr>
          <w:lang w:eastAsia="en-AU"/>
        </w:rPr>
        <w:t xml:space="preserve">One expert who had described the failure of her psychiatrist to properly </w:t>
      </w:r>
      <w:r>
        <w:rPr>
          <w:b/>
          <w:bCs/>
          <w:lang w:eastAsia="en-AU"/>
        </w:rPr>
        <w:t>understand and apply</w:t>
      </w:r>
      <w:r w:rsidRPr="00FF3F69">
        <w:rPr>
          <w:b/>
          <w:bCs/>
          <w:lang w:eastAsia="en-AU"/>
        </w:rPr>
        <w:t xml:space="preserve"> the Act</w:t>
      </w:r>
      <w:r>
        <w:rPr>
          <w:lang w:eastAsia="en-AU"/>
        </w:rPr>
        <w:t>, made the following recommendation:</w:t>
      </w:r>
    </w:p>
    <w:p w14:paraId="09A3D13E" w14:textId="717BE136" w:rsidR="00941D89" w:rsidRPr="00796122" w:rsidRDefault="00941D89" w:rsidP="00941D89">
      <w:pPr>
        <w:ind w:left="720"/>
        <w:rPr>
          <w:i/>
          <w:iCs/>
          <w:lang w:eastAsia="en-AU"/>
        </w:rPr>
      </w:pPr>
      <w:r w:rsidRPr="00796122">
        <w:rPr>
          <w:i/>
          <w:iCs/>
          <w:lang w:eastAsia="en-AU"/>
        </w:rPr>
        <w:t>‘[P]sychiatrists need to have training on human rights and the Act…They must be trained in a comprehensive program if they are going to be using the Act.’</w:t>
      </w:r>
      <w:r w:rsidR="00FF1C8D">
        <w:rPr>
          <w:i/>
          <w:iCs/>
          <w:lang w:eastAsia="en-AU"/>
        </w:rPr>
        <w:t xml:space="preserve"> </w:t>
      </w:r>
    </w:p>
    <w:p w14:paraId="6C9EEB26" w14:textId="77777777" w:rsidR="00941D89" w:rsidRDefault="00941D89" w:rsidP="00941D89">
      <w:pPr>
        <w:spacing w:after="0" w:line="240" w:lineRule="auto"/>
        <w:rPr>
          <w:rFonts w:cs="Arial"/>
          <w:b/>
          <w:bCs/>
          <w:iCs/>
          <w:color w:val="0098CB"/>
          <w:sz w:val="28"/>
          <w:szCs w:val="28"/>
          <w:lang w:eastAsia="en-AU"/>
        </w:rPr>
      </w:pPr>
      <w:bookmarkStart w:id="95" w:name="_Toc43220816"/>
      <w:r>
        <w:t xml:space="preserve">Other training recommendations focused on better diagnostic processes, ethics guidance and reflective practice opportunities. </w:t>
      </w:r>
      <w:r>
        <w:br w:type="page"/>
      </w:r>
    </w:p>
    <w:p w14:paraId="27AFF06A" w14:textId="77777777" w:rsidR="00941D89" w:rsidRDefault="00941D89" w:rsidP="00941D89">
      <w:pPr>
        <w:pStyle w:val="Heading2"/>
      </w:pPr>
      <w:bookmarkStart w:id="96" w:name="_Toc43714898"/>
      <w:bookmarkStart w:id="97" w:name="_Toc44415727"/>
      <w:bookmarkStart w:id="98" w:name="_Toc44439874"/>
      <w:r>
        <w:t>4.3</w:t>
      </w:r>
      <w:r>
        <w:tab/>
        <w:t>Funding better service delivery</w:t>
      </w:r>
      <w:bookmarkEnd w:id="96"/>
      <w:bookmarkEnd w:id="97"/>
      <w:bookmarkEnd w:id="98"/>
      <w:r>
        <w:t xml:space="preserve"> </w:t>
      </w:r>
      <w:bookmarkEnd w:id="95"/>
    </w:p>
    <w:p w14:paraId="23A6E3A8" w14:textId="37736AAE" w:rsidR="00941D89" w:rsidRDefault="00941D89" w:rsidP="00941D89">
      <w:pPr>
        <w:rPr>
          <w:lang w:eastAsia="en-AU"/>
        </w:rPr>
      </w:pPr>
      <w:r>
        <w:rPr>
          <w:lang w:eastAsia="en-AU"/>
        </w:rPr>
        <w:t xml:space="preserve">Just </w:t>
      </w:r>
      <w:r w:rsidR="00A73287">
        <w:rPr>
          <w:lang w:eastAsia="en-AU"/>
        </w:rPr>
        <w:t>over</w:t>
      </w:r>
      <w:r>
        <w:rPr>
          <w:lang w:eastAsia="en-AU"/>
        </w:rPr>
        <w:t xml:space="preserve"> half (</w:t>
      </w:r>
      <w:r w:rsidR="00A73287">
        <w:rPr>
          <w:lang w:eastAsia="en-AU"/>
        </w:rPr>
        <w:t>n=18</w:t>
      </w:r>
      <w:r>
        <w:rPr>
          <w:lang w:eastAsia="en-AU"/>
        </w:rPr>
        <w:t xml:space="preserve">) of lived experience experts called for increased funding to provide better service delivery and undertake more fundamental system re-design. </w:t>
      </w:r>
    </w:p>
    <w:p w14:paraId="54787301" w14:textId="77777777" w:rsidR="00941D89" w:rsidRPr="00AA38FA" w:rsidRDefault="00941D89" w:rsidP="00941D89">
      <w:pPr>
        <w:pStyle w:val="Recommendationheading"/>
      </w:pPr>
      <w:r>
        <w:rPr>
          <w:lang w:val="en-AU"/>
        </w:rPr>
        <w:t>Systemic solutions</w:t>
      </w:r>
    </w:p>
    <w:p w14:paraId="2BE0D870" w14:textId="3B36756A" w:rsidR="00941D89" w:rsidRPr="00034880" w:rsidRDefault="00941D89" w:rsidP="00941D89">
      <w:pPr>
        <w:pStyle w:val="Normalshadedbox"/>
        <w:rPr>
          <w:b w:val="0"/>
          <w:bCs/>
        </w:rPr>
      </w:pPr>
      <w:r>
        <w:rPr>
          <w:b w:val="0"/>
          <w:bCs/>
        </w:rPr>
        <w:t>‘Add the missing pieces’</w:t>
      </w:r>
      <w:r w:rsidRPr="00034880">
        <w:rPr>
          <w:b w:val="0"/>
          <w:bCs/>
        </w:rPr>
        <w:t xml:space="preserve"> where people fail to receive support</w:t>
      </w:r>
    </w:p>
    <w:p w14:paraId="73717B8D" w14:textId="77777777" w:rsidR="00941D89" w:rsidRPr="00034880" w:rsidRDefault="00941D89" w:rsidP="00941D89">
      <w:pPr>
        <w:pStyle w:val="Normalshadedbox"/>
        <w:rPr>
          <w:b w:val="0"/>
          <w:bCs/>
        </w:rPr>
      </w:pPr>
      <w:r>
        <w:rPr>
          <w:b w:val="0"/>
          <w:bCs/>
        </w:rPr>
        <w:t>Addressing</w:t>
      </w:r>
      <w:r w:rsidRPr="00034880">
        <w:rPr>
          <w:b w:val="0"/>
          <w:bCs/>
          <w:lang w:val="en-AU"/>
        </w:rPr>
        <w:t xml:space="preserve"> the differences between youth, adult and aged mental health services </w:t>
      </w:r>
    </w:p>
    <w:p w14:paraId="38013AF7" w14:textId="03FFC8B8" w:rsidR="00941D89" w:rsidRPr="00335002" w:rsidRDefault="00B059C5" w:rsidP="00941D89">
      <w:pPr>
        <w:pStyle w:val="Heading3"/>
        <w:numPr>
          <w:ilvl w:val="0"/>
          <w:numId w:val="23"/>
        </w:numPr>
        <w:ind w:left="426" w:hanging="426"/>
        <w:rPr>
          <w:i/>
        </w:rPr>
      </w:pPr>
      <w:bookmarkStart w:id="99" w:name="_Toc43220818"/>
      <w:r w:rsidRPr="00335002">
        <w:rPr>
          <w:i/>
        </w:rPr>
        <w:t xml:space="preserve"> </w:t>
      </w:r>
      <w:r w:rsidR="00941D89" w:rsidRPr="00335002">
        <w:rPr>
          <w:i/>
        </w:rPr>
        <w:t>‘Add the missing pieces’ – closing gaps in the clinical mental health system</w:t>
      </w:r>
      <w:bookmarkEnd w:id="99"/>
    </w:p>
    <w:p w14:paraId="223FF664" w14:textId="77777777" w:rsidR="00941D89" w:rsidRDefault="00941D89" w:rsidP="00941D89">
      <w:pPr>
        <w:rPr>
          <w:lang w:eastAsia="en-AU"/>
        </w:rPr>
      </w:pPr>
      <w:r>
        <w:rPr>
          <w:lang w:eastAsia="en-AU"/>
        </w:rPr>
        <w:t xml:space="preserve">Many experts called for governments to fill gaps in the current system. </w:t>
      </w:r>
    </w:p>
    <w:p w14:paraId="0ADC19F2" w14:textId="77777777" w:rsidR="00941D89" w:rsidRDefault="00941D89" w:rsidP="00941D89">
      <w:pPr>
        <w:pStyle w:val="Normaloutlinebox"/>
        <w:rPr>
          <w:lang w:eastAsia="en-AU"/>
        </w:rPr>
      </w:pPr>
      <w:r>
        <w:rPr>
          <w:lang w:eastAsia="en-AU"/>
        </w:rPr>
        <w:t>Specific solutions</w:t>
      </w:r>
    </w:p>
    <w:p w14:paraId="38DC148F" w14:textId="77777777" w:rsidR="00941D89" w:rsidRPr="006D3630" w:rsidRDefault="00941D89" w:rsidP="00941D89">
      <w:pPr>
        <w:pStyle w:val="Tablecopy"/>
        <w:rPr>
          <w:sz w:val="22"/>
          <w:szCs w:val="22"/>
          <w:lang w:eastAsia="en-AU"/>
        </w:rPr>
      </w:pPr>
      <w:r w:rsidRPr="006D3630">
        <w:rPr>
          <w:sz w:val="22"/>
          <w:szCs w:val="22"/>
          <w:lang w:eastAsia="en-AU"/>
        </w:rPr>
        <w:t>More staffing and more beds</w:t>
      </w:r>
    </w:p>
    <w:p w14:paraId="6E0D7BE7" w14:textId="77777777" w:rsidR="00941D89" w:rsidRPr="006D3630" w:rsidRDefault="00941D89" w:rsidP="00941D89">
      <w:pPr>
        <w:pStyle w:val="Tablecopy"/>
        <w:rPr>
          <w:sz w:val="22"/>
          <w:szCs w:val="22"/>
          <w:lang w:eastAsia="en-AU"/>
        </w:rPr>
      </w:pPr>
      <w:r w:rsidRPr="006D3630">
        <w:rPr>
          <w:sz w:val="22"/>
          <w:szCs w:val="22"/>
          <w:lang w:eastAsia="en-AU"/>
        </w:rPr>
        <w:t>Increased psychosocial supports</w:t>
      </w:r>
    </w:p>
    <w:p w14:paraId="1657317A" w14:textId="77777777" w:rsidR="00941D89" w:rsidRPr="006D3630" w:rsidRDefault="00941D89" w:rsidP="00941D89">
      <w:pPr>
        <w:pStyle w:val="Tablecopy"/>
        <w:rPr>
          <w:sz w:val="22"/>
          <w:szCs w:val="22"/>
          <w:lang w:eastAsia="en-AU"/>
        </w:rPr>
      </w:pPr>
      <w:r w:rsidRPr="006D3630">
        <w:rPr>
          <w:sz w:val="22"/>
          <w:szCs w:val="22"/>
          <w:lang w:eastAsia="en-AU"/>
        </w:rPr>
        <w:t>More therapeutic and leisure activities</w:t>
      </w:r>
    </w:p>
    <w:p w14:paraId="2A11BFCE" w14:textId="77777777" w:rsidR="00941D89" w:rsidRPr="006D3630" w:rsidRDefault="00941D89" w:rsidP="00941D89">
      <w:pPr>
        <w:pStyle w:val="Tablecopy"/>
        <w:rPr>
          <w:sz w:val="22"/>
          <w:szCs w:val="22"/>
          <w:lang w:eastAsia="en-AU"/>
        </w:rPr>
      </w:pPr>
      <w:r w:rsidRPr="006D3630">
        <w:rPr>
          <w:sz w:val="22"/>
          <w:szCs w:val="22"/>
          <w:lang w:eastAsia="en-AU"/>
        </w:rPr>
        <w:t>Culturally</w:t>
      </w:r>
      <w:r>
        <w:rPr>
          <w:sz w:val="22"/>
          <w:szCs w:val="22"/>
          <w:lang w:eastAsia="en-AU"/>
        </w:rPr>
        <w:t xml:space="preserve"> </w:t>
      </w:r>
      <w:r w:rsidRPr="006D3630">
        <w:rPr>
          <w:sz w:val="22"/>
          <w:szCs w:val="22"/>
          <w:lang w:eastAsia="en-AU"/>
        </w:rPr>
        <w:t>safe and accessible services</w:t>
      </w:r>
    </w:p>
    <w:p w14:paraId="05F81B4E" w14:textId="77777777" w:rsidR="00941D89" w:rsidRPr="006D3630" w:rsidRDefault="00941D89" w:rsidP="00941D89">
      <w:pPr>
        <w:pStyle w:val="Tablecopy"/>
        <w:rPr>
          <w:sz w:val="22"/>
          <w:szCs w:val="22"/>
          <w:lang w:eastAsia="en-AU"/>
        </w:rPr>
      </w:pPr>
      <w:r>
        <w:rPr>
          <w:sz w:val="22"/>
          <w:szCs w:val="22"/>
          <w:lang w:eastAsia="en-AU"/>
        </w:rPr>
        <w:t>Expanding Medicare for mental health sessions</w:t>
      </w:r>
    </w:p>
    <w:p w14:paraId="1A3C2E2B" w14:textId="3766FC0E" w:rsidR="00941D89" w:rsidRDefault="00941D89" w:rsidP="00941D89">
      <w:pPr>
        <w:rPr>
          <w:lang w:eastAsia="en-AU"/>
        </w:rPr>
      </w:pPr>
      <w:r>
        <w:rPr>
          <w:lang w:eastAsia="en-AU"/>
        </w:rPr>
        <w:t xml:space="preserve">This often reflected calls for </w:t>
      </w:r>
      <w:r>
        <w:rPr>
          <w:b/>
          <w:bCs/>
          <w:lang w:eastAsia="en-AU"/>
        </w:rPr>
        <w:t xml:space="preserve">more staff </w:t>
      </w:r>
      <w:r>
        <w:rPr>
          <w:lang w:eastAsia="en-AU"/>
        </w:rPr>
        <w:t xml:space="preserve">and </w:t>
      </w:r>
      <w:r>
        <w:rPr>
          <w:b/>
          <w:bCs/>
          <w:lang w:eastAsia="en-AU"/>
        </w:rPr>
        <w:t>more beds</w:t>
      </w:r>
      <w:r>
        <w:rPr>
          <w:lang w:eastAsia="en-AU"/>
        </w:rPr>
        <w:t>:</w:t>
      </w:r>
    </w:p>
    <w:p w14:paraId="11C3EF41" w14:textId="387BC3E3" w:rsidR="00941D89" w:rsidRPr="00796122" w:rsidRDefault="00941D89" w:rsidP="00941D89">
      <w:pPr>
        <w:ind w:left="720"/>
        <w:rPr>
          <w:i/>
          <w:iCs/>
        </w:rPr>
      </w:pPr>
      <w:r w:rsidRPr="00796122">
        <w:rPr>
          <w:i/>
          <w:iCs/>
        </w:rPr>
        <w:t>‘</w:t>
      </w:r>
      <w:r>
        <w:rPr>
          <w:i/>
          <w:iCs/>
        </w:rPr>
        <w:t>[</w:t>
      </w:r>
      <w:r w:rsidRPr="00796122">
        <w:rPr>
          <w:i/>
          <w:iCs/>
        </w:rPr>
        <w:t>E]nsure that mental health services are funded adequately so that there are enough beds and trained staff on hand to help during a crisis. These new beds should not come at the expense of the old beds –</w:t>
      </w:r>
      <w:r w:rsidRPr="00796122">
        <w:rPr>
          <w:b/>
          <w:bCs/>
          <w:i/>
          <w:iCs/>
        </w:rPr>
        <w:t xml:space="preserve"> </w:t>
      </w:r>
      <w:r w:rsidRPr="00796122">
        <w:rPr>
          <w:i/>
          <w:iCs/>
        </w:rPr>
        <w:t>they should be added to the existing body of beds. More broadly, they need to find and fix the missing pieces in the system where people are not getting the care they need.’</w:t>
      </w:r>
      <w:r w:rsidR="00FF1C8D">
        <w:rPr>
          <w:i/>
          <w:iCs/>
        </w:rPr>
        <w:t xml:space="preserve"> </w:t>
      </w:r>
    </w:p>
    <w:p w14:paraId="24BE5CF8" w14:textId="7F16AB43" w:rsidR="00941D89" w:rsidRPr="00796122" w:rsidRDefault="00941D89" w:rsidP="00941D89">
      <w:pPr>
        <w:ind w:left="720"/>
        <w:rPr>
          <w:i/>
          <w:iCs/>
        </w:rPr>
      </w:pPr>
      <w:r w:rsidRPr="00796122">
        <w:rPr>
          <w:rFonts w:eastAsia="Arial"/>
          <w:i/>
          <w:iCs/>
        </w:rPr>
        <w:t>‘[T]here needs to be further staffing for ED’s so that there are m</w:t>
      </w:r>
      <w:r w:rsidRPr="00796122">
        <w:rPr>
          <w:i/>
          <w:iCs/>
        </w:rPr>
        <w:t xml:space="preserve">ultiple psych triage </w:t>
      </w:r>
      <w:r w:rsidRPr="00796122">
        <w:rPr>
          <w:rFonts w:eastAsia="Arial"/>
          <w:i/>
          <w:iCs/>
        </w:rPr>
        <w:t xml:space="preserve">nurses or mental health staff on hand to </w:t>
      </w:r>
      <w:r w:rsidRPr="00796122">
        <w:rPr>
          <w:i/>
          <w:iCs/>
        </w:rPr>
        <w:t>accommodate for the number of individuals accessing emergency services at one time.’</w:t>
      </w:r>
      <w:r w:rsidR="00FF1C8D">
        <w:rPr>
          <w:i/>
          <w:iCs/>
        </w:rPr>
        <w:t xml:space="preserve"> </w:t>
      </w:r>
    </w:p>
    <w:p w14:paraId="36014D18" w14:textId="77777777" w:rsidR="00941D89" w:rsidRDefault="00941D89" w:rsidP="00941D89">
      <w:r>
        <w:t>However, one expert provided a caution about expanding the workforce, stating that they need to ‘employ the right people and ensure they are there for the right reasons, know what they’re doing and are passionate about what they’re doing.’</w:t>
      </w:r>
    </w:p>
    <w:p w14:paraId="6AF751A1" w14:textId="77777777" w:rsidR="00941D89" w:rsidRDefault="00941D89" w:rsidP="00941D89">
      <w:r>
        <w:t xml:space="preserve">Others spoke of the need to fund and ensure access to more </w:t>
      </w:r>
      <w:r w:rsidRPr="000D76A9">
        <w:rPr>
          <w:b/>
          <w:bCs/>
        </w:rPr>
        <w:t>psychosocial supports</w:t>
      </w:r>
      <w:r>
        <w:t>:</w:t>
      </w:r>
    </w:p>
    <w:p w14:paraId="2D038B5F" w14:textId="23B51457" w:rsidR="00941D89" w:rsidRDefault="00941D89" w:rsidP="00941D89">
      <w:pPr>
        <w:ind w:left="720"/>
        <w:rPr>
          <w:i/>
          <w:iCs/>
          <w:lang w:eastAsia="en-AU"/>
        </w:rPr>
      </w:pPr>
      <w:r w:rsidRPr="00796122">
        <w:rPr>
          <w:i/>
          <w:iCs/>
        </w:rPr>
        <w:t>‘</w:t>
      </w:r>
      <w:r w:rsidRPr="00796122">
        <w:rPr>
          <w:i/>
          <w:iCs/>
          <w:lang w:eastAsia="en-AU"/>
        </w:rPr>
        <w:t>[T]here should be more psychological, counselling, peer and other supports available to people within and outside hospitals. Consumers should be able to choose these supports themselves.’</w:t>
      </w:r>
      <w:r w:rsidR="00FF1C8D">
        <w:rPr>
          <w:i/>
          <w:iCs/>
          <w:lang w:eastAsia="en-AU"/>
        </w:rPr>
        <w:t xml:space="preserve"> </w:t>
      </w:r>
    </w:p>
    <w:p w14:paraId="7C0674FA" w14:textId="3110B730" w:rsidR="00941D89" w:rsidRPr="00F160DF" w:rsidRDefault="00941D89" w:rsidP="00941D89">
      <w:pPr>
        <w:rPr>
          <w:lang w:eastAsia="en-AU"/>
        </w:rPr>
      </w:pPr>
      <w:r>
        <w:rPr>
          <w:lang w:eastAsia="en-AU"/>
        </w:rPr>
        <w:t xml:space="preserve">This included </w:t>
      </w:r>
      <w:r>
        <w:rPr>
          <w:b/>
          <w:bCs/>
          <w:lang w:eastAsia="en-AU"/>
        </w:rPr>
        <w:t>community-based care</w:t>
      </w:r>
      <w:r>
        <w:rPr>
          <w:lang w:eastAsia="en-AU"/>
        </w:rPr>
        <w:t xml:space="preserve"> that was voluntary, and that would prevent people from accessing crisis services. For example, one expert suggested increases </w:t>
      </w:r>
      <w:r w:rsidRPr="009871E6">
        <w:rPr>
          <w:b/>
          <w:bCs/>
          <w:lang w:eastAsia="en-AU"/>
        </w:rPr>
        <w:t xml:space="preserve">to the </w:t>
      </w:r>
      <w:r>
        <w:rPr>
          <w:b/>
          <w:bCs/>
          <w:lang w:eastAsia="en-AU"/>
        </w:rPr>
        <w:t xml:space="preserve">Mental Health Care Plan </w:t>
      </w:r>
      <w:r w:rsidRPr="009E4325">
        <w:rPr>
          <w:lang w:eastAsia="en-AU"/>
        </w:rPr>
        <w:t>fr</w:t>
      </w:r>
      <w:r>
        <w:rPr>
          <w:lang w:eastAsia="en-AU"/>
        </w:rPr>
        <w:t>om 10 Medicare-covered sessions per year, to 40 sessions per year.</w:t>
      </w:r>
    </w:p>
    <w:p w14:paraId="1EC2A73D" w14:textId="77777777" w:rsidR="00941D89" w:rsidRDefault="00941D89" w:rsidP="00941D89">
      <w:pPr>
        <w:rPr>
          <w:lang w:eastAsia="en-AU"/>
        </w:rPr>
      </w:pPr>
      <w:r>
        <w:rPr>
          <w:lang w:eastAsia="en-AU"/>
        </w:rPr>
        <w:t xml:space="preserve">There were also calls for increased funding for </w:t>
      </w:r>
      <w:r w:rsidRPr="00045CF0">
        <w:rPr>
          <w:lang w:eastAsia="en-AU"/>
        </w:rPr>
        <w:t>sporting, exercise, music, art and other</w:t>
      </w:r>
      <w:r w:rsidRPr="000D76A9">
        <w:rPr>
          <w:b/>
          <w:bCs/>
          <w:lang w:eastAsia="en-AU"/>
        </w:rPr>
        <w:t xml:space="preserve"> therapeutic and leisure activities</w:t>
      </w:r>
      <w:r>
        <w:rPr>
          <w:lang w:eastAsia="en-AU"/>
        </w:rPr>
        <w:t xml:space="preserve"> that improve people’s experiences in an inpatient setting. </w:t>
      </w:r>
    </w:p>
    <w:p w14:paraId="2C9691EC" w14:textId="4E585083" w:rsidR="00941D89" w:rsidRPr="00567DEE" w:rsidRDefault="00941D89" w:rsidP="00941D89">
      <w:pPr>
        <w:rPr>
          <w:lang w:eastAsia="en-AU"/>
        </w:rPr>
      </w:pPr>
      <w:r>
        <w:rPr>
          <w:lang w:eastAsia="en-AU"/>
        </w:rPr>
        <w:t>One expert urged the Royal Commission do this work while ensuring that services are ‘</w:t>
      </w:r>
      <w:r>
        <w:t>more accessible to communities such as Aboriginal and Torres Strait Islander Australians, refugees and people with language barriers’</w:t>
      </w:r>
      <w:r w:rsidR="00880810">
        <w:rPr>
          <w:iCs/>
          <w:lang w:eastAsia="en-AU"/>
        </w:rPr>
        <w:t>.</w:t>
      </w:r>
    </w:p>
    <w:p w14:paraId="2768DE82" w14:textId="77777777" w:rsidR="00941D89" w:rsidRPr="00335002" w:rsidRDefault="00941D89" w:rsidP="00941D89">
      <w:pPr>
        <w:pStyle w:val="Heading3"/>
        <w:numPr>
          <w:ilvl w:val="0"/>
          <w:numId w:val="23"/>
        </w:numPr>
        <w:ind w:left="426" w:hanging="426"/>
        <w:rPr>
          <w:i/>
        </w:rPr>
      </w:pPr>
      <w:bookmarkStart w:id="100" w:name="_Toc43220819"/>
      <w:r w:rsidRPr="00335002">
        <w:rPr>
          <w:i/>
        </w:rPr>
        <w:t>‘[H]owever long they need it’ – reforming age-limits and transitions between youth</w:t>
      </w:r>
      <w:r>
        <w:rPr>
          <w:i/>
        </w:rPr>
        <w:t xml:space="preserve">, </w:t>
      </w:r>
      <w:r w:rsidRPr="00335002">
        <w:rPr>
          <w:i/>
        </w:rPr>
        <w:t>adult</w:t>
      </w:r>
      <w:r>
        <w:rPr>
          <w:i/>
        </w:rPr>
        <w:t xml:space="preserve"> and </w:t>
      </w:r>
      <w:r w:rsidRPr="00335002">
        <w:rPr>
          <w:i/>
        </w:rPr>
        <w:t>aged mental health services</w:t>
      </w:r>
      <w:bookmarkEnd w:id="100"/>
    </w:p>
    <w:p w14:paraId="7D2CD78C" w14:textId="1518B929" w:rsidR="00941D89" w:rsidRDefault="00941D89" w:rsidP="00941D89">
      <w:r>
        <w:t xml:space="preserve">Younger and older lived experience experts recommended that the government </w:t>
      </w:r>
      <w:r w:rsidRPr="000D76A9">
        <w:rPr>
          <w:b/>
          <w:bCs/>
        </w:rPr>
        <w:t>expand</w:t>
      </w:r>
      <w:r>
        <w:t xml:space="preserve"> </w:t>
      </w:r>
      <w:r w:rsidRPr="00045CF0">
        <w:rPr>
          <w:b/>
        </w:rPr>
        <w:t>clinical youth mental health services</w:t>
      </w:r>
      <w:r>
        <w:t xml:space="preserve"> and </w:t>
      </w:r>
      <w:r w:rsidRPr="00045CF0">
        <w:rPr>
          <w:b/>
        </w:rPr>
        <w:t>remove 2</w:t>
      </w:r>
      <w:r w:rsidR="00880810">
        <w:rPr>
          <w:b/>
        </w:rPr>
        <w:t xml:space="preserve"> </w:t>
      </w:r>
      <w:r w:rsidRPr="00045CF0">
        <w:rPr>
          <w:b/>
        </w:rPr>
        <w:t>year gaps</w:t>
      </w:r>
      <w:r>
        <w:t>. There should be the option of expansion beyond 2 years where it is indicated.</w:t>
      </w:r>
      <w:r w:rsidDel="002301A6">
        <w:t xml:space="preserve"> </w:t>
      </w:r>
    </w:p>
    <w:p w14:paraId="3C560A26" w14:textId="77777777" w:rsidR="00941D89" w:rsidRDefault="00941D89" w:rsidP="00941D89">
      <w:r>
        <w:t xml:space="preserve">Another recommended that the government improve </w:t>
      </w:r>
      <w:r>
        <w:rPr>
          <w:b/>
          <w:bCs/>
        </w:rPr>
        <w:t xml:space="preserve">transitions between youth and adult </w:t>
      </w:r>
      <w:r>
        <w:t xml:space="preserve">services. </w:t>
      </w:r>
    </w:p>
    <w:p w14:paraId="4BD02A0C" w14:textId="77777777" w:rsidR="00941D89" w:rsidRDefault="00941D89" w:rsidP="00941D89">
      <w:pPr>
        <w:rPr>
          <w:color w:val="000000"/>
        </w:rPr>
      </w:pPr>
      <w:r>
        <w:t xml:space="preserve">Another young expert, noting the broad age range (15 to 25 years of age) of eligibility for some clinical youth mental health services, suggested that the government fund a </w:t>
      </w:r>
      <w:r>
        <w:rPr>
          <w:b/>
          <w:bCs/>
        </w:rPr>
        <w:t>new youth clinical mental health service</w:t>
      </w:r>
      <w:r>
        <w:t>:</w:t>
      </w:r>
    </w:p>
    <w:p w14:paraId="0BE9EAD3" w14:textId="2D15813D" w:rsidR="00941D89" w:rsidRDefault="00941D89" w:rsidP="00941D89">
      <w:pPr>
        <w:ind w:left="720"/>
        <w:rPr>
          <w:rFonts w:cs="Arial"/>
          <w:b/>
          <w:bCs/>
          <w:iCs/>
          <w:color w:val="0098CB"/>
          <w:sz w:val="28"/>
          <w:szCs w:val="28"/>
          <w:lang w:eastAsia="en-AU"/>
        </w:rPr>
      </w:pPr>
      <w:r w:rsidRPr="00796122">
        <w:rPr>
          <w:i/>
          <w:iCs/>
        </w:rPr>
        <w:t>‘[T]hat specifically targets the need of young people who are legally adults however have varying mental health needs that specific service provision could target</w:t>
      </w:r>
      <w:r>
        <w:rPr>
          <w:i/>
          <w:iCs/>
        </w:rPr>
        <w:t>.</w:t>
      </w:r>
      <w:r w:rsidRPr="00796122">
        <w:rPr>
          <w:i/>
          <w:iCs/>
        </w:rPr>
        <w:t>’</w:t>
      </w:r>
      <w:bookmarkStart w:id="101" w:name="_Hlk42944981"/>
      <w:r w:rsidR="007E5FCA">
        <w:rPr>
          <w:i/>
          <w:iCs/>
        </w:rPr>
        <w:t xml:space="preserve"> </w:t>
      </w:r>
    </w:p>
    <w:p w14:paraId="27E259AD" w14:textId="2767B1E4" w:rsidR="00941D89" w:rsidRPr="005B659F" w:rsidRDefault="00941D89" w:rsidP="00941D89">
      <w:pPr>
        <w:rPr>
          <w:lang w:eastAsia="en-AU"/>
        </w:rPr>
        <w:sectPr w:rsidR="00941D89" w:rsidRPr="005B659F" w:rsidSect="00AB001E">
          <w:pgSz w:w="11906" w:h="16838" w:code="9"/>
          <w:pgMar w:top="851" w:right="1021" w:bottom="851" w:left="1021" w:header="851" w:footer="284" w:gutter="0"/>
          <w:cols w:space="720"/>
          <w:titlePg/>
          <w:docGrid w:linePitch="299"/>
        </w:sectPr>
      </w:pPr>
      <w:r>
        <w:rPr>
          <w:lang w:eastAsia="en-AU"/>
        </w:rPr>
        <w:t>Another expert spoke about the need to ensure that transitions from adult to aged mental health services do not reflect a significant drop in quality, meaning that significant improvements need to be made to living conditions.</w:t>
      </w:r>
    </w:p>
    <w:p w14:paraId="3196FE17" w14:textId="77777777" w:rsidR="00941D89" w:rsidRDefault="00941D89" w:rsidP="00941D89">
      <w:pPr>
        <w:pStyle w:val="Heading2"/>
      </w:pPr>
      <w:bookmarkStart w:id="102" w:name="_Toc43714899"/>
      <w:bookmarkStart w:id="103" w:name="_Toc44415728"/>
      <w:bookmarkStart w:id="104" w:name="_Toc44439875"/>
      <w:r>
        <w:t>4.4</w:t>
      </w:r>
      <w:r>
        <w:tab/>
        <w:t>Embarking on systems re-design</w:t>
      </w:r>
      <w:bookmarkEnd w:id="102"/>
      <w:bookmarkEnd w:id="103"/>
      <w:bookmarkEnd w:id="104"/>
    </w:p>
    <w:p w14:paraId="089E93B2" w14:textId="19295756" w:rsidR="00941D89" w:rsidRDefault="00941D89" w:rsidP="00941D89">
      <w:pPr>
        <w:rPr>
          <w:lang w:eastAsia="en-AU"/>
        </w:rPr>
      </w:pPr>
      <w:r>
        <w:rPr>
          <w:lang w:eastAsia="en-AU"/>
        </w:rPr>
        <w:t>Just under half of expert stories (</w:t>
      </w:r>
      <w:r w:rsidR="00142026">
        <w:rPr>
          <w:lang w:eastAsia="en-AU"/>
        </w:rPr>
        <w:t>n=20</w:t>
      </w:r>
      <w:r>
        <w:rPr>
          <w:lang w:eastAsia="en-AU"/>
        </w:rPr>
        <w:t xml:space="preserve">) called for actions that reflected systems re-design. </w:t>
      </w:r>
    </w:p>
    <w:p w14:paraId="4694D740" w14:textId="77777777" w:rsidR="00941D89" w:rsidRDefault="00941D89" w:rsidP="00941D89">
      <w:pPr>
        <w:pStyle w:val="Recommendationheading"/>
      </w:pPr>
      <w:r>
        <w:t>Systemic solutions</w:t>
      </w:r>
    </w:p>
    <w:p w14:paraId="571285F2" w14:textId="77777777" w:rsidR="00941D89" w:rsidRPr="001E1BC2" w:rsidRDefault="00941D89" w:rsidP="00941D89">
      <w:pPr>
        <w:pStyle w:val="Normalshadedbox"/>
      </w:pPr>
      <w:r>
        <w:rPr>
          <w:b w:val="0"/>
          <w:bCs/>
        </w:rPr>
        <w:t>Increase and embed peer workforce, co-design and consumer-leadership</w:t>
      </w:r>
    </w:p>
    <w:p w14:paraId="7CA96AA1" w14:textId="77777777" w:rsidR="00941D89" w:rsidRPr="001E1BC2" w:rsidRDefault="00941D89" w:rsidP="00941D89">
      <w:pPr>
        <w:pStyle w:val="Normalshadedbox"/>
      </w:pPr>
      <w:r>
        <w:rPr>
          <w:b w:val="0"/>
          <w:bCs/>
        </w:rPr>
        <w:t>More voluntary, responsive and community-based services</w:t>
      </w:r>
    </w:p>
    <w:p w14:paraId="0A6C9AE7" w14:textId="77777777" w:rsidR="00941D89" w:rsidRPr="00F254DA" w:rsidRDefault="00941D89" w:rsidP="00941D89">
      <w:pPr>
        <w:pStyle w:val="Normalshadedbox"/>
      </w:pPr>
      <w:r>
        <w:rPr>
          <w:b w:val="0"/>
          <w:bCs/>
        </w:rPr>
        <w:t>Reframing our understanding of, and responses to, mental health</w:t>
      </w:r>
    </w:p>
    <w:p w14:paraId="037F3F80" w14:textId="77777777" w:rsidR="00941D89" w:rsidRPr="00335002" w:rsidRDefault="00941D89" w:rsidP="00941D89">
      <w:pPr>
        <w:pStyle w:val="Heading3"/>
        <w:numPr>
          <w:ilvl w:val="0"/>
          <w:numId w:val="24"/>
        </w:numPr>
        <w:ind w:left="426" w:hanging="426"/>
        <w:rPr>
          <w:i/>
        </w:rPr>
      </w:pPr>
      <w:bookmarkStart w:id="105" w:name="_Toc43220820"/>
      <w:bookmarkStart w:id="106" w:name="_Toc43220817"/>
      <w:r w:rsidRPr="00335002">
        <w:rPr>
          <w:i/>
        </w:rPr>
        <w:t xml:space="preserve"> ‘They don’t know what it’s like’ – the need for more peer support services, co-design and consumer-leadership</w:t>
      </w:r>
      <w:bookmarkEnd w:id="105"/>
    </w:p>
    <w:p w14:paraId="43B3D217" w14:textId="7D9AEEF5" w:rsidR="00941D89" w:rsidRPr="00AA38FA" w:rsidRDefault="00941D89" w:rsidP="00941D89">
      <w:r>
        <w:rPr>
          <w:lang w:eastAsia="en-AU"/>
        </w:rPr>
        <w:t xml:space="preserve">Several experts made recommendations to expand the </w:t>
      </w:r>
      <w:r w:rsidRPr="000D76A9">
        <w:rPr>
          <w:b/>
          <w:lang w:eastAsia="en-AU"/>
        </w:rPr>
        <w:t>peer support and lived experience workforce</w:t>
      </w:r>
      <w:r>
        <w:rPr>
          <w:lang w:eastAsia="en-AU"/>
        </w:rPr>
        <w:t xml:space="preserve">. </w:t>
      </w:r>
    </w:p>
    <w:p w14:paraId="648F85DC" w14:textId="77777777" w:rsidR="00941D89" w:rsidRPr="00841CBA" w:rsidRDefault="00941D89" w:rsidP="00941D89">
      <w:pPr>
        <w:pStyle w:val="Normaloutlinebox"/>
        <w:spacing w:before="120"/>
      </w:pPr>
      <w:r>
        <w:t>Specific solutions</w:t>
      </w:r>
    </w:p>
    <w:p w14:paraId="710F2A07" w14:textId="77777777" w:rsidR="00941D89" w:rsidRPr="006D3630" w:rsidRDefault="00941D89" w:rsidP="00941D89">
      <w:pPr>
        <w:pStyle w:val="Tablecopy"/>
        <w:rPr>
          <w:sz w:val="22"/>
          <w:szCs w:val="22"/>
        </w:rPr>
      </w:pPr>
      <w:r w:rsidRPr="006D3630">
        <w:rPr>
          <w:sz w:val="22"/>
          <w:szCs w:val="22"/>
        </w:rPr>
        <w:t>Increasing peer support and lived experience roles</w:t>
      </w:r>
    </w:p>
    <w:p w14:paraId="6DCC37F7" w14:textId="77777777" w:rsidR="00941D89" w:rsidRPr="006D3630" w:rsidRDefault="00941D89" w:rsidP="00941D89">
      <w:pPr>
        <w:pStyle w:val="Tablecopy"/>
        <w:rPr>
          <w:sz w:val="22"/>
          <w:szCs w:val="22"/>
        </w:rPr>
      </w:pPr>
      <w:r w:rsidRPr="006D3630">
        <w:rPr>
          <w:sz w:val="22"/>
          <w:szCs w:val="22"/>
        </w:rPr>
        <w:t>Providing training and professional development</w:t>
      </w:r>
      <w:r>
        <w:rPr>
          <w:sz w:val="22"/>
          <w:szCs w:val="22"/>
        </w:rPr>
        <w:t xml:space="preserve"> for all staff in mental health services</w:t>
      </w:r>
    </w:p>
    <w:p w14:paraId="4E8BEE73" w14:textId="77777777" w:rsidR="00941D89" w:rsidRPr="006D3630" w:rsidRDefault="00941D89" w:rsidP="00941D89">
      <w:pPr>
        <w:pStyle w:val="Tablecopy"/>
        <w:rPr>
          <w:sz w:val="22"/>
          <w:szCs w:val="22"/>
        </w:rPr>
      </w:pPr>
      <w:r w:rsidRPr="006D3630">
        <w:rPr>
          <w:sz w:val="22"/>
          <w:szCs w:val="22"/>
        </w:rPr>
        <w:t>Embedding consumer leadership within service processes</w:t>
      </w:r>
    </w:p>
    <w:p w14:paraId="69478505" w14:textId="77777777" w:rsidR="00941D89" w:rsidRPr="006D3630" w:rsidRDefault="00941D89" w:rsidP="00941D89">
      <w:pPr>
        <w:pStyle w:val="Tablecopy"/>
        <w:rPr>
          <w:sz w:val="22"/>
          <w:szCs w:val="22"/>
        </w:rPr>
      </w:pPr>
      <w:r w:rsidRPr="006D3630">
        <w:rPr>
          <w:sz w:val="22"/>
          <w:szCs w:val="22"/>
        </w:rPr>
        <w:t>Need to co-design services</w:t>
      </w:r>
    </w:p>
    <w:p w14:paraId="77C70973" w14:textId="3501112D" w:rsidR="00941D89" w:rsidRDefault="00941D89" w:rsidP="00941D89">
      <w:pPr>
        <w:rPr>
          <w:lang w:eastAsia="en-AU"/>
        </w:rPr>
      </w:pPr>
      <w:r>
        <w:rPr>
          <w:lang w:eastAsia="en-AU"/>
        </w:rPr>
        <w:t xml:space="preserve">Several experts wanted </w:t>
      </w:r>
      <w:r w:rsidRPr="00C673D9">
        <w:rPr>
          <w:b/>
          <w:bCs/>
          <w:lang w:eastAsia="en-AU"/>
        </w:rPr>
        <w:t>more peer support</w:t>
      </w:r>
      <w:r>
        <w:rPr>
          <w:lang w:eastAsia="en-AU"/>
        </w:rPr>
        <w:t>, for example, so that ‘they are staffed on an equal basis with nurses and other staff’</w:t>
      </w:r>
      <w:r w:rsidR="00AF1CD9">
        <w:rPr>
          <w:lang w:eastAsia="en-AU"/>
        </w:rPr>
        <w:t>.</w:t>
      </w:r>
    </w:p>
    <w:p w14:paraId="29C26B8D" w14:textId="77777777" w:rsidR="00941D89" w:rsidRDefault="00941D89" w:rsidP="00941D89">
      <w:pPr>
        <w:rPr>
          <w:lang w:eastAsia="en-AU"/>
        </w:rPr>
      </w:pPr>
      <w:r>
        <w:rPr>
          <w:lang w:eastAsia="en-AU"/>
        </w:rPr>
        <w:t>This, however, required specific actions beyond merely funding roles. Drawing on their own experience, one expert recommended that:</w:t>
      </w:r>
    </w:p>
    <w:p w14:paraId="22A4D3EB" w14:textId="6FCC781E" w:rsidR="00941D89" w:rsidRPr="00796122" w:rsidRDefault="00941D89" w:rsidP="00941D89">
      <w:pPr>
        <w:ind w:left="720"/>
        <w:rPr>
          <w:i/>
          <w:iCs/>
          <w:lang w:eastAsia="en-AU"/>
        </w:rPr>
      </w:pPr>
      <w:r w:rsidRPr="00796122">
        <w:rPr>
          <w:i/>
          <w:iCs/>
          <w:lang w:eastAsia="en-AU"/>
        </w:rPr>
        <w:t xml:space="preserve">‘There should be a free TAFE course in Intentional Peer Support, as this was a wonderful experience for me, but I was only able to do it because </w:t>
      </w:r>
      <w:r>
        <w:rPr>
          <w:i/>
          <w:iCs/>
          <w:lang w:eastAsia="en-AU"/>
        </w:rPr>
        <w:t>[clinical youth mental health service]</w:t>
      </w:r>
      <w:r w:rsidRPr="00796122">
        <w:rPr>
          <w:i/>
          <w:iCs/>
          <w:lang w:eastAsia="en-AU"/>
        </w:rPr>
        <w:t xml:space="preserve"> paid for me to do it.’</w:t>
      </w:r>
      <w:r w:rsidR="00023AFD">
        <w:rPr>
          <w:i/>
          <w:iCs/>
          <w:lang w:eastAsia="en-AU"/>
        </w:rPr>
        <w:t xml:space="preserve"> </w:t>
      </w:r>
    </w:p>
    <w:p w14:paraId="2862B417" w14:textId="2FA03CA5" w:rsidR="00941D89" w:rsidRDefault="00941D89" w:rsidP="00941D89">
      <w:pPr>
        <w:rPr>
          <w:lang w:eastAsia="en-AU"/>
        </w:rPr>
      </w:pPr>
      <w:r>
        <w:rPr>
          <w:lang w:eastAsia="en-AU"/>
        </w:rPr>
        <w:t xml:space="preserve">Experts also highlighted the opportunity to utilise </w:t>
      </w:r>
      <w:r w:rsidRPr="000D76A9">
        <w:rPr>
          <w:b/>
          <w:bCs/>
          <w:lang w:eastAsia="en-AU"/>
        </w:rPr>
        <w:t>clinical and peer expertise together</w:t>
      </w:r>
      <w:r>
        <w:rPr>
          <w:lang w:eastAsia="en-AU"/>
        </w:rPr>
        <w:t xml:space="preserve"> by developing ‘</w:t>
      </w:r>
      <w:bookmarkStart w:id="107" w:name="_Hlk43172384"/>
      <w:r>
        <w:rPr>
          <w:lang w:eastAsia="en-AU"/>
        </w:rPr>
        <w:t xml:space="preserve">some mechanism to bridge the gap between clinical and peer workforce members… this may realise the best of both </w:t>
      </w:r>
      <w:r w:rsidR="00AF1CD9">
        <w:rPr>
          <w:lang w:eastAsia="en-AU"/>
        </w:rPr>
        <w:t>worlds</w:t>
      </w:r>
      <w:r w:rsidR="00023AFD">
        <w:rPr>
          <w:lang w:eastAsia="en-AU"/>
        </w:rPr>
        <w:t>.</w:t>
      </w:r>
      <w:r w:rsidR="00AF1CD9">
        <w:rPr>
          <w:lang w:eastAsia="en-AU"/>
        </w:rPr>
        <w:t>’</w:t>
      </w:r>
    </w:p>
    <w:bookmarkEnd w:id="107"/>
    <w:p w14:paraId="6DA3A866" w14:textId="7D50A3F4" w:rsidR="00941D89" w:rsidRDefault="00941D89" w:rsidP="00941D89">
      <w:pPr>
        <w:rPr>
          <w:lang w:eastAsia="en-AU"/>
        </w:rPr>
      </w:pPr>
      <w:r>
        <w:rPr>
          <w:lang w:eastAsia="en-AU"/>
        </w:rPr>
        <w:t xml:space="preserve">Lived experience experts also looked at the lived experience workforce more generally, and the need to build consumer leadership into the mental health system. For example, the need to ensure that lived experience members were on </w:t>
      </w:r>
      <w:r w:rsidRPr="00FF3F69">
        <w:rPr>
          <w:b/>
          <w:bCs/>
          <w:lang w:eastAsia="en-AU"/>
        </w:rPr>
        <w:t>all interview panels</w:t>
      </w:r>
      <w:r>
        <w:rPr>
          <w:b/>
          <w:bCs/>
          <w:lang w:eastAsia="en-AU"/>
        </w:rPr>
        <w:t xml:space="preserve"> </w:t>
      </w:r>
      <w:r>
        <w:rPr>
          <w:lang w:eastAsia="en-AU"/>
        </w:rPr>
        <w:t xml:space="preserve">for recruitment. Another expressed concern that </w:t>
      </w:r>
      <w:bookmarkStart w:id="108" w:name="_Hlk43176986"/>
      <w:r>
        <w:rPr>
          <w:lang w:eastAsia="en-AU"/>
        </w:rPr>
        <w:t>‘there seems to be no easy way I know of for people to give feedback after their experiences of the system</w:t>
      </w:r>
      <w:r w:rsidR="00023AFD">
        <w:rPr>
          <w:lang w:eastAsia="en-AU"/>
        </w:rPr>
        <w:t>.</w:t>
      </w:r>
      <w:r w:rsidR="00AF1CD9">
        <w:rPr>
          <w:lang w:eastAsia="en-AU"/>
        </w:rPr>
        <w:t>’</w:t>
      </w:r>
      <w:r>
        <w:rPr>
          <w:lang w:eastAsia="en-AU"/>
        </w:rPr>
        <w:t xml:space="preserve"> They recommended that ‘this should be part of any follow up after someone is discharged.’</w:t>
      </w:r>
    </w:p>
    <w:bookmarkEnd w:id="108"/>
    <w:p w14:paraId="3A804D49" w14:textId="5AF19620" w:rsidR="00941D89" w:rsidRDefault="00941D89" w:rsidP="00941D89">
      <w:pPr>
        <w:rPr>
          <w:lang w:eastAsia="en-AU"/>
        </w:rPr>
      </w:pPr>
      <w:r>
        <w:rPr>
          <w:lang w:eastAsia="en-AU"/>
        </w:rPr>
        <w:t>An older lived experience expert, who had expressed concern about the state of aged mental health services asked the government to ‘[c]ommit to embedding consumer leadership and co-design throughout all levels of aged mental health services</w:t>
      </w:r>
      <w:r w:rsidR="00023AFD">
        <w:rPr>
          <w:lang w:eastAsia="en-AU"/>
        </w:rPr>
        <w:t>.</w:t>
      </w:r>
      <w:r w:rsidR="00AF1CD9">
        <w:rPr>
          <w:lang w:eastAsia="en-AU"/>
        </w:rPr>
        <w:t>’</w:t>
      </w:r>
    </w:p>
    <w:p w14:paraId="6721C9A7" w14:textId="77777777" w:rsidR="00941D89" w:rsidRDefault="00941D89" w:rsidP="00941D89">
      <w:pPr>
        <w:pStyle w:val="Heading3"/>
        <w:numPr>
          <w:ilvl w:val="0"/>
          <w:numId w:val="24"/>
        </w:numPr>
        <w:ind w:left="426" w:hanging="426"/>
        <w:rPr>
          <w:i/>
        </w:rPr>
      </w:pPr>
      <w:r w:rsidRPr="00335002">
        <w:rPr>
          <w:i/>
        </w:rPr>
        <w:t>‘Create alternatives to the current system’ – more voluntary, responsive, and community-based services</w:t>
      </w:r>
      <w:bookmarkEnd w:id="106"/>
    </w:p>
    <w:p w14:paraId="1641E73C" w14:textId="77777777" w:rsidR="00941D89" w:rsidRDefault="00941D89" w:rsidP="00941D89">
      <w:pPr>
        <w:pStyle w:val="Normaloutlinebox"/>
        <w:rPr>
          <w:lang w:eastAsia="en-AU"/>
        </w:rPr>
      </w:pPr>
      <w:r>
        <w:rPr>
          <w:lang w:eastAsia="en-AU"/>
        </w:rPr>
        <w:t>Specific solutions</w:t>
      </w:r>
    </w:p>
    <w:p w14:paraId="79509AEC" w14:textId="77777777" w:rsidR="00941D89" w:rsidRPr="006D3630" w:rsidRDefault="00941D89" w:rsidP="00941D89">
      <w:pPr>
        <w:pStyle w:val="Tablecopy"/>
        <w:rPr>
          <w:sz w:val="22"/>
          <w:szCs w:val="22"/>
          <w:lang w:eastAsia="en-AU"/>
        </w:rPr>
      </w:pPr>
      <w:r w:rsidRPr="006D3630">
        <w:rPr>
          <w:sz w:val="22"/>
          <w:szCs w:val="22"/>
          <w:lang w:eastAsia="en-AU"/>
        </w:rPr>
        <w:t>Remove crisis care from hospitals</w:t>
      </w:r>
    </w:p>
    <w:p w14:paraId="24543D6E" w14:textId="77777777" w:rsidR="00941D89" w:rsidRPr="006D3630" w:rsidRDefault="00941D89" w:rsidP="00941D89">
      <w:pPr>
        <w:pStyle w:val="Tablecopy"/>
        <w:rPr>
          <w:sz w:val="22"/>
          <w:szCs w:val="22"/>
          <w:lang w:eastAsia="en-AU"/>
        </w:rPr>
      </w:pPr>
      <w:r w:rsidRPr="006D3630">
        <w:rPr>
          <w:sz w:val="22"/>
          <w:szCs w:val="22"/>
          <w:lang w:eastAsia="en-AU"/>
        </w:rPr>
        <w:t>Create specialist care such as drug and alcohol informed services</w:t>
      </w:r>
    </w:p>
    <w:p w14:paraId="4EC57BCD" w14:textId="2EC38C13" w:rsidR="00941D89" w:rsidRDefault="00941D89" w:rsidP="00941D89">
      <w:pPr>
        <w:rPr>
          <w:lang w:eastAsia="en-AU"/>
        </w:rPr>
      </w:pPr>
      <w:r>
        <w:rPr>
          <w:lang w:eastAsia="en-AU"/>
        </w:rPr>
        <w:t xml:space="preserve">Many experts had negative experiences of the clinical mental health system, leading them to make recommendations for improvements, but also for the creation or promotion of </w:t>
      </w:r>
      <w:r w:rsidRPr="00E23E5D">
        <w:rPr>
          <w:b/>
          <w:bCs/>
          <w:lang w:eastAsia="en-AU"/>
        </w:rPr>
        <w:t>alternative systems</w:t>
      </w:r>
      <w:r>
        <w:rPr>
          <w:lang w:eastAsia="en-AU"/>
        </w:rPr>
        <w:t xml:space="preserve">. For example, an Aboriginal woman spoke about the need to take care providers </w:t>
      </w:r>
      <w:r w:rsidRPr="007606AD">
        <w:rPr>
          <w:b/>
          <w:bCs/>
          <w:lang w:eastAsia="en-AU"/>
        </w:rPr>
        <w:t>out of hospitals</w:t>
      </w:r>
      <w:r>
        <w:rPr>
          <w:lang w:eastAsia="en-AU"/>
        </w:rPr>
        <w:t xml:space="preserve"> and into nature, where people can have natural healing and therapies.</w:t>
      </w:r>
    </w:p>
    <w:p w14:paraId="092B5552" w14:textId="77777777" w:rsidR="00941D89" w:rsidRDefault="00941D89" w:rsidP="00941D89">
      <w:pPr>
        <w:rPr>
          <w:lang w:eastAsia="en-AU"/>
        </w:rPr>
      </w:pPr>
      <w:r>
        <w:rPr>
          <w:lang w:eastAsia="en-AU"/>
        </w:rPr>
        <w:t>One expert spoke about the need to:</w:t>
      </w:r>
    </w:p>
    <w:p w14:paraId="5E74E934" w14:textId="40534A86" w:rsidR="00941D89" w:rsidRPr="00796122" w:rsidRDefault="00941D89" w:rsidP="00941D89">
      <w:pPr>
        <w:ind w:left="720"/>
        <w:rPr>
          <w:i/>
          <w:iCs/>
          <w:lang w:eastAsia="en-AU"/>
        </w:rPr>
      </w:pPr>
      <w:r w:rsidRPr="00796122">
        <w:rPr>
          <w:i/>
          <w:iCs/>
          <w:lang w:eastAsia="en-AU"/>
        </w:rPr>
        <w:t>‘[C]reate alternatives to the current system. There should be places for people to go whe</w:t>
      </w:r>
      <w:r>
        <w:rPr>
          <w:i/>
          <w:iCs/>
          <w:lang w:eastAsia="en-AU"/>
        </w:rPr>
        <w:t>n</w:t>
      </w:r>
      <w:r w:rsidRPr="00796122">
        <w:rPr>
          <w:i/>
          <w:iCs/>
          <w:lang w:eastAsia="en-AU"/>
        </w:rPr>
        <w:t xml:space="preserve"> they are having breakdowns. Mental healthcare should be taken out of hospitals so that these can be places of care and healing.’</w:t>
      </w:r>
    </w:p>
    <w:p w14:paraId="4623557E" w14:textId="77777777" w:rsidR="00941D89" w:rsidRDefault="00941D89" w:rsidP="00941D89">
      <w:pPr>
        <w:rPr>
          <w:lang w:eastAsia="en-AU"/>
        </w:rPr>
      </w:pPr>
      <w:r>
        <w:rPr>
          <w:lang w:eastAsia="en-AU"/>
        </w:rPr>
        <w:t xml:space="preserve">Another expert suggested moving away from ‘basic crisis lines’ towards </w:t>
      </w:r>
      <w:r w:rsidRPr="00E23E5D">
        <w:rPr>
          <w:b/>
          <w:bCs/>
          <w:lang w:eastAsia="en-AU"/>
        </w:rPr>
        <w:t>different types of crisis services</w:t>
      </w:r>
      <w:r>
        <w:rPr>
          <w:lang w:eastAsia="en-AU"/>
        </w:rPr>
        <w:t xml:space="preserve">. Other experts spoke about the need for </w:t>
      </w:r>
      <w:r w:rsidRPr="00E23E5D">
        <w:rPr>
          <w:b/>
          <w:bCs/>
          <w:lang w:eastAsia="en-AU"/>
        </w:rPr>
        <w:t>specialist care</w:t>
      </w:r>
      <w:r>
        <w:rPr>
          <w:lang w:eastAsia="en-AU"/>
        </w:rPr>
        <w:t>. For example, one expert who had negative experiences with people he stated were affected by drugs and alcohol stated that they:</w:t>
      </w:r>
    </w:p>
    <w:p w14:paraId="5493A84D" w14:textId="45714551" w:rsidR="00941D89" w:rsidRPr="00796122" w:rsidRDefault="00941D89" w:rsidP="00941D89">
      <w:pPr>
        <w:ind w:left="720"/>
        <w:rPr>
          <w:i/>
          <w:iCs/>
          <w:lang w:eastAsia="en-AU"/>
        </w:rPr>
      </w:pPr>
      <w:r w:rsidRPr="00796122">
        <w:rPr>
          <w:i/>
          <w:iCs/>
          <w:lang w:eastAsia="en-AU"/>
        </w:rPr>
        <w:t>‘[S]hould get the specialist rehabilitation care they need outside the mental health system. It is not good for them, and it is not safe for mental health consumers for everyone to be in hospitals together.’</w:t>
      </w:r>
      <w:r w:rsidR="00C71E4F">
        <w:rPr>
          <w:i/>
          <w:iCs/>
          <w:lang w:eastAsia="en-AU"/>
        </w:rPr>
        <w:t xml:space="preserve"> </w:t>
      </w:r>
    </w:p>
    <w:p w14:paraId="3FAC7088" w14:textId="77777777" w:rsidR="00941D89" w:rsidRPr="00335002" w:rsidRDefault="00941D89" w:rsidP="00941D89">
      <w:pPr>
        <w:pStyle w:val="Heading3"/>
        <w:numPr>
          <w:ilvl w:val="0"/>
          <w:numId w:val="24"/>
        </w:numPr>
        <w:ind w:left="426" w:hanging="426"/>
        <w:rPr>
          <w:i/>
        </w:rPr>
      </w:pPr>
      <w:r w:rsidRPr="00335002">
        <w:rPr>
          <w:i/>
        </w:rPr>
        <w:t xml:space="preserve">‘God gives you tears, laughter and sighs’ – </w:t>
      </w:r>
      <w:r>
        <w:rPr>
          <w:i/>
        </w:rPr>
        <w:t>reframing</w:t>
      </w:r>
      <w:r w:rsidRPr="00335002">
        <w:rPr>
          <w:i/>
        </w:rPr>
        <w:t xml:space="preserve"> </w:t>
      </w:r>
      <w:r>
        <w:rPr>
          <w:i/>
        </w:rPr>
        <w:t xml:space="preserve">understandings of, and responses to, </w:t>
      </w:r>
      <w:r w:rsidRPr="00335002">
        <w:rPr>
          <w:i/>
        </w:rPr>
        <w:t>mental health</w:t>
      </w:r>
    </w:p>
    <w:p w14:paraId="5565F416" w14:textId="77777777" w:rsidR="00941D89" w:rsidRDefault="00941D89" w:rsidP="00941D89">
      <w:r>
        <w:t xml:space="preserve">Several experts spoke about the need for the system to reframe mental health issues and how they respond to them. </w:t>
      </w:r>
    </w:p>
    <w:p w14:paraId="4351D24C" w14:textId="77777777" w:rsidR="00941D89" w:rsidRPr="00DA768F" w:rsidRDefault="00941D89" w:rsidP="00941D89">
      <w:pPr>
        <w:pStyle w:val="Normaloutlinebox"/>
        <w:spacing w:before="120"/>
      </w:pPr>
      <w:r>
        <w:t>Specific</w:t>
      </w:r>
      <w:r w:rsidRPr="00DA768F">
        <w:t xml:space="preserve"> solutions</w:t>
      </w:r>
    </w:p>
    <w:p w14:paraId="34FD9370" w14:textId="77777777" w:rsidR="00941D89" w:rsidRPr="006D3630" w:rsidRDefault="00941D89" w:rsidP="00941D89">
      <w:pPr>
        <w:pStyle w:val="Tablecopy"/>
        <w:rPr>
          <w:sz w:val="22"/>
          <w:szCs w:val="22"/>
        </w:rPr>
      </w:pPr>
      <w:r w:rsidRPr="006D3630">
        <w:rPr>
          <w:sz w:val="22"/>
          <w:szCs w:val="22"/>
        </w:rPr>
        <w:t>Demedicalising</w:t>
      </w:r>
      <w:r w:rsidRPr="006D3630" w:rsidDel="00986E5A">
        <w:rPr>
          <w:sz w:val="22"/>
          <w:szCs w:val="22"/>
        </w:rPr>
        <w:t xml:space="preserve"> </w:t>
      </w:r>
      <w:r w:rsidRPr="006D3630">
        <w:rPr>
          <w:sz w:val="22"/>
          <w:szCs w:val="22"/>
        </w:rPr>
        <w:t>understandings of mental health issues and becoming more inclusive of experiences</w:t>
      </w:r>
    </w:p>
    <w:p w14:paraId="7F0E03C1" w14:textId="77777777" w:rsidR="00941D89" w:rsidRPr="006D3630" w:rsidRDefault="00941D89" w:rsidP="00941D89">
      <w:pPr>
        <w:pStyle w:val="Tablecopy"/>
        <w:rPr>
          <w:sz w:val="22"/>
          <w:szCs w:val="22"/>
        </w:rPr>
      </w:pPr>
      <w:r w:rsidRPr="006D3630">
        <w:rPr>
          <w:sz w:val="22"/>
          <w:szCs w:val="22"/>
        </w:rPr>
        <w:t>Only using medical interventions as a last resort</w:t>
      </w:r>
    </w:p>
    <w:p w14:paraId="57B2FBAC" w14:textId="77777777" w:rsidR="00941D89" w:rsidRDefault="00941D89" w:rsidP="00941D89">
      <w:pPr>
        <w:rPr>
          <w:lang w:eastAsia="en-AU"/>
        </w:rPr>
      </w:pPr>
      <w:r>
        <w:rPr>
          <w:lang w:eastAsia="en-AU"/>
        </w:rPr>
        <w:t xml:space="preserve">Some stories asked the government and the Royal Commission to consider </w:t>
      </w:r>
      <w:r w:rsidRPr="00D04415">
        <w:rPr>
          <w:b/>
          <w:bCs/>
          <w:lang w:eastAsia="en-AU"/>
        </w:rPr>
        <w:t>other ways to understand distress</w:t>
      </w:r>
      <w:r>
        <w:rPr>
          <w:lang w:eastAsia="en-AU"/>
        </w:rPr>
        <w:t>. One expert spoke about their experience hearing voices inside and outside the compulsory mental health system:</w:t>
      </w:r>
    </w:p>
    <w:p w14:paraId="086DD95E" w14:textId="77777777" w:rsidR="00941D89" w:rsidRPr="000546BB" w:rsidRDefault="00941D89" w:rsidP="00941D89">
      <w:pPr>
        <w:ind w:left="720"/>
        <w:rPr>
          <w:i/>
          <w:lang w:eastAsia="en-AU"/>
        </w:rPr>
      </w:pPr>
      <w:r w:rsidRPr="000546BB">
        <w:rPr>
          <w:i/>
          <w:lang w:eastAsia="en-AU"/>
        </w:rPr>
        <w:t xml:space="preserve">‘Now that I’m off the medication, I’m more in tune with my reality. I’ve had to fight for my own reality though, because services and medication tried to take it away from me. Being closer to my reality, I can make the right choices about what I want to do and who I want to be around. </w:t>
      </w:r>
    </w:p>
    <w:p w14:paraId="7938A37E" w14:textId="77777777" w:rsidR="00941D89" w:rsidRPr="000546BB" w:rsidRDefault="00941D89" w:rsidP="00941D89">
      <w:pPr>
        <w:ind w:left="720"/>
        <w:rPr>
          <w:i/>
          <w:lang w:eastAsia="en-AU"/>
        </w:rPr>
      </w:pPr>
      <w:r w:rsidRPr="000546BB">
        <w:rPr>
          <w:i/>
          <w:lang w:eastAsia="en-AU"/>
        </w:rPr>
        <w:t xml:space="preserve">The doctors and psychiatrists never understood me in there. They only know one thing: antipsychotics. They can only see and understand what their university told them. They don’t know what it’s like to have been on drugs or been on the streets. Instead of listening to me, they just say I’m paranoid. They aren’t interested in listening to me, to what the voices are saying, or what I care about. </w:t>
      </w:r>
    </w:p>
    <w:p w14:paraId="0CE50965" w14:textId="04B6E0FF" w:rsidR="00941D89" w:rsidRPr="000546BB" w:rsidRDefault="00941D89" w:rsidP="00941D89">
      <w:pPr>
        <w:ind w:left="720"/>
        <w:rPr>
          <w:i/>
          <w:lang w:eastAsia="en-AU"/>
        </w:rPr>
      </w:pPr>
      <w:r w:rsidRPr="000546BB">
        <w:rPr>
          <w:i/>
          <w:lang w:eastAsia="en-AU"/>
        </w:rPr>
        <w:t>“You’re mentally ill. It’s an illness. You have a mental illness.” This is all they say because they don’t understand me. Just because you don’t see, feel and hear the things I do, doesn’t mean I’m not right. I have my own truth and see the world differently.’</w:t>
      </w:r>
      <w:r w:rsidR="00C71E4F">
        <w:rPr>
          <w:i/>
          <w:lang w:eastAsia="en-AU"/>
        </w:rPr>
        <w:t xml:space="preserve"> </w:t>
      </w:r>
    </w:p>
    <w:p w14:paraId="49A61B77" w14:textId="77777777" w:rsidR="00941D89" w:rsidRDefault="00941D89" w:rsidP="00941D89">
      <w:pPr>
        <w:rPr>
          <w:lang w:eastAsia="en-AU"/>
        </w:rPr>
      </w:pPr>
      <w:r>
        <w:rPr>
          <w:lang w:eastAsia="en-AU"/>
        </w:rPr>
        <w:t>Another expert spoke of how distress could be better understood by services and the community:</w:t>
      </w:r>
    </w:p>
    <w:p w14:paraId="047891C8" w14:textId="77777777" w:rsidR="00941D89" w:rsidRPr="00CE75A4" w:rsidRDefault="00941D89" w:rsidP="00941D89">
      <w:pPr>
        <w:ind w:left="720"/>
        <w:rPr>
          <w:i/>
          <w:iCs/>
          <w:lang w:eastAsia="en-AU"/>
        </w:rPr>
      </w:pPr>
      <w:r w:rsidRPr="00CE75A4">
        <w:rPr>
          <w:i/>
          <w:iCs/>
          <w:lang w:eastAsia="en-AU"/>
        </w:rPr>
        <w:t>‘God gives you tears, laughter and sighs. I don't believe tears are a form of weakness. It is a form of strength. If people who want to cry for 50 years. You don't give women who have lost their child,</w:t>
      </w:r>
      <w:r>
        <w:rPr>
          <w:i/>
          <w:iCs/>
          <w:lang w:eastAsia="en-AU"/>
        </w:rPr>
        <w:t xml:space="preserve"> electrocutions to</w:t>
      </w:r>
      <w:r w:rsidRPr="00CE75A4">
        <w:rPr>
          <w:i/>
          <w:iCs/>
          <w:lang w:eastAsia="en-AU"/>
        </w:rPr>
        <w:t xml:space="preserve"> their brain. When people cry. They cry because they're sad and overawed. </w:t>
      </w:r>
    </w:p>
    <w:p w14:paraId="207D4833" w14:textId="4EE493E1" w:rsidR="00941D89" w:rsidRPr="00CE75A4" w:rsidRDefault="00941D89" w:rsidP="00941D89">
      <w:pPr>
        <w:ind w:left="720"/>
        <w:rPr>
          <w:i/>
          <w:iCs/>
          <w:lang w:eastAsia="en-AU"/>
        </w:rPr>
      </w:pPr>
      <w:r w:rsidRPr="00CE75A4">
        <w:rPr>
          <w:i/>
          <w:iCs/>
          <w:lang w:eastAsia="en-AU"/>
        </w:rPr>
        <w:t>Why not cry? We're only human beings. Not computers.</w:t>
      </w:r>
      <w:r w:rsidR="003B27D5">
        <w:rPr>
          <w:i/>
          <w:iCs/>
          <w:lang w:eastAsia="en-AU"/>
        </w:rPr>
        <w:t>’</w:t>
      </w:r>
      <w:r w:rsidR="00D65B2E">
        <w:rPr>
          <w:i/>
          <w:iCs/>
          <w:lang w:eastAsia="en-AU"/>
        </w:rPr>
        <w:t xml:space="preserve"> </w:t>
      </w:r>
    </w:p>
    <w:p w14:paraId="01479C41" w14:textId="77777777" w:rsidR="00941D89" w:rsidRDefault="00941D89" w:rsidP="00941D89">
      <w:pPr>
        <w:rPr>
          <w:lang w:eastAsia="en-AU"/>
        </w:rPr>
      </w:pPr>
      <w:r>
        <w:rPr>
          <w:lang w:eastAsia="en-AU"/>
        </w:rPr>
        <w:t xml:space="preserve">Several lived experience experts spoke about the need for mental health services to shift their focus </w:t>
      </w:r>
      <w:r w:rsidRPr="00D04415">
        <w:rPr>
          <w:b/>
          <w:lang w:eastAsia="en-AU"/>
        </w:rPr>
        <w:t>from medical to psychosocial</w:t>
      </w:r>
      <w:r>
        <w:rPr>
          <w:lang w:eastAsia="en-AU"/>
        </w:rPr>
        <w:t xml:space="preserve"> and other forms of support, for example:</w:t>
      </w:r>
    </w:p>
    <w:p w14:paraId="33422748" w14:textId="271F3CE9" w:rsidR="00941D89" w:rsidRDefault="00941D89" w:rsidP="00941D89">
      <w:pPr>
        <w:ind w:left="720"/>
        <w:rPr>
          <w:i/>
          <w:lang w:eastAsia="en-AU"/>
        </w:rPr>
      </w:pPr>
      <w:r w:rsidRPr="000546BB">
        <w:rPr>
          <w:i/>
          <w:lang w:eastAsia="en-AU"/>
        </w:rPr>
        <w:t>‘</w:t>
      </w:r>
      <w:r>
        <w:rPr>
          <w:i/>
          <w:iCs/>
          <w:lang w:eastAsia="en-AU"/>
        </w:rPr>
        <w:t>[M]</w:t>
      </w:r>
      <w:r w:rsidRPr="000546BB">
        <w:rPr>
          <w:i/>
          <w:lang w:eastAsia="en-AU"/>
        </w:rPr>
        <w:t>edication should only be given as a last resort when all other less restrictive alternative measures have been considered, such as therapies and peer work.’</w:t>
      </w:r>
      <w:r w:rsidR="00D65B2E">
        <w:rPr>
          <w:i/>
          <w:lang w:eastAsia="en-AU"/>
        </w:rPr>
        <w:t xml:space="preserve"> </w:t>
      </w:r>
    </w:p>
    <w:p w14:paraId="0BE9BB72" w14:textId="74708A69" w:rsidR="00941D89" w:rsidRPr="007D360B" w:rsidRDefault="00941D89" w:rsidP="00941D89">
      <w:pPr>
        <w:ind w:left="720"/>
        <w:rPr>
          <w:i/>
          <w:iCs/>
          <w:lang w:eastAsia="en-AU"/>
        </w:rPr>
      </w:pPr>
      <w:r w:rsidRPr="6E133771">
        <w:rPr>
          <w:i/>
          <w:color w:val="000000" w:themeColor="text1"/>
        </w:rPr>
        <w:t xml:space="preserve">‘[There should be] more holistic front-line care, rather than a limited Western focus on medication. There </w:t>
      </w:r>
      <w:r w:rsidRPr="007D360B">
        <w:rPr>
          <w:i/>
          <w:iCs/>
        </w:rPr>
        <w:t>should be independent</w:t>
      </w:r>
      <w:r w:rsidRPr="6E133771">
        <w:rPr>
          <w:i/>
          <w:color w:val="000000" w:themeColor="text1"/>
        </w:rPr>
        <w:t xml:space="preserve"> research to guide thi</w:t>
      </w:r>
      <w:r w:rsidRPr="007D360B">
        <w:rPr>
          <w:i/>
          <w:iCs/>
        </w:rPr>
        <w:t>s, alongside clear information regarding what the literature already shows about medication and young people in particular.’</w:t>
      </w:r>
      <w:r w:rsidR="00D65B2E">
        <w:rPr>
          <w:i/>
          <w:iCs/>
        </w:rPr>
        <w:t xml:space="preserve"> </w:t>
      </w:r>
    </w:p>
    <w:p w14:paraId="20C8AB91" w14:textId="77777777" w:rsidR="00941D89" w:rsidRPr="00AA38FA" w:rsidRDefault="00941D89" w:rsidP="00941D89">
      <w:pPr>
        <w:rPr>
          <w:rFonts w:cs="Arial"/>
          <w:b/>
          <w:color w:val="0098CB"/>
          <w:sz w:val="28"/>
          <w:szCs w:val="28"/>
          <w:lang w:eastAsia="en-AU"/>
        </w:rPr>
      </w:pPr>
      <w:r>
        <w:rPr>
          <w:lang w:eastAsia="en-AU"/>
        </w:rPr>
        <w:t>Alongside this, some experts had requested greater access to counsellors, occupational-therapists, art-therapists and music-therapists.</w:t>
      </w:r>
      <w:bookmarkStart w:id="109" w:name="_Toc43220824"/>
      <w:bookmarkEnd w:id="101"/>
    </w:p>
    <w:p w14:paraId="4D6A9CC6" w14:textId="77777777" w:rsidR="00941D89" w:rsidRPr="00AA38FA" w:rsidRDefault="00941D89" w:rsidP="00941D89">
      <w:pPr>
        <w:pStyle w:val="Heading2"/>
        <w:sectPr w:rsidR="00941D89" w:rsidRPr="00AA38FA" w:rsidSect="00AB001E">
          <w:pgSz w:w="11906" w:h="16838" w:code="9"/>
          <w:pgMar w:top="851" w:right="1021" w:bottom="851" w:left="1021" w:header="851" w:footer="284" w:gutter="0"/>
          <w:cols w:space="720"/>
          <w:titlePg/>
          <w:docGrid w:linePitch="299"/>
        </w:sectPr>
      </w:pPr>
    </w:p>
    <w:p w14:paraId="0E0D37E1" w14:textId="77777777" w:rsidR="00941D89" w:rsidRPr="00AA38FA" w:rsidRDefault="00941D89" w:rsidP="00941D89">
      <w:pPr>
        <w:pStyle w:val="Heading2"/>
      </w:pPr>
      <w:bookmarkStart w:id="110" w:name="_Toc43714900"/>
      <w:bookmarkStart w:id="111" w:name="_Toc44415729"/>
      <w:bookmarkStart w:id="112" w:name="_Toc44439876"/>
      <w:r w:rsidRPr="00AA38FA">
        <w:t>4.5</w:t>
      </w:r>
      <w:r w:rsidRPr="00AA38FA">
        <w:tab/>
      </w:r>
      <w:r>
        <w:t>Improving support and oversight: more advocates, better laws and policies</w:t>
      </w:r>
      <w:bookmarkEnd w:id="109"/>
      <w:bookmarkEnd w:id="110"/>
      <w:bookmarkEnd w:id="111"/>
      <w:bookmarkEnd w:id="112"/>
    </w:p>
    <w:p w14:paraId="2C2569BD" w14:textId="5FB08195" w:rsidR="00941D89" w:rsidRDefault="00B059C5" w:rsidP="00941D89">
      <w:pPr>
        <w:rPr>
          <w:lang w:eastAsia="en-AU"/>
        </w:rPr>
      </w:pPr>
      <w:r>
        <w:rPr>
          <w:lang w:eastAsia="en-AU"/>
        </w:rPr>
        <w:t>Just under half</w:t>
      </w:r>
      <w:r w:rsidR="00941D89">
        <w:rPr>
          <w:lang w:eastAsia="en-AU"/>
        </w:rPr>
        <w:t xml:space="preserve"> (n=16) of</w:t>
      </w:r>
      <w:r w:rsidR="00941D89" w:rsidDel="00EC333F">
        <w:rPr>
          <w:lang w:eastAsia="en-AU"/>
        </w:rPr>
        <w:t xml:space="preserve"> </w:t>
      </w:r>
      <w:r w:rsidR="00941D89">
        <w:rPr>
          <w:lang w:eastAsia="en-AU"/>
        </w:rPr>
        <w:t xml:space="preserve">lived experience experts identified the need to improve safeguarding, integrity, and accountability systems within the mental health system. </w:t>
      </w:r>
    </w:p>
    <w:p w14:paraId="32563793" w14:textId="77777777" w:rsidR="00941D89" w:rsidRDefault="00941D89" w:rsidP="00941D89">
      <w:pPr>
        <w:pStyle w:val="Recommendationheading"/>
      </w:pPr>
      <w:r>
        <w:t>Systemic solutions</w:t>
      </w:r>
    </w:p>
    <w:p w14:paraId="309ED9EB" w14:textId="77777777" w:rsidR="00941D89" w:rsidRPr="00C938AA" w:rsidRDefault="00941D89" w:rsidP="00941D89">
      <w:pPr>
        <w:pStyle w:val="Normalshadedbox"/>
      </w:pPr>
      <w:r>
        <w:rPr>
          <w:b w:val="0"/>
          <w:bCs/>
        </w:rPr>
        <w:t>Increased advocacy services</w:t>
      </w:r>
    </w:p>
    <w:p w14:paraId="591AEC34" w14:textId="77777777" w:rsidR="00941D89" w:rsidRPr="00C938AA" w:rsidRDefault="00941D89" w:rsidP="00941D89">
      <w:pPr>
        <w:pStyle w:val="Normalshadedbox"/>
      </w:pPr>
      <w:r>
        <w:rPr>
          <w:b w:val="0"/>
          <w:bCs/>
        </w:rPr>
        <w:t>Reforming laws and policies around mental health</w:t>
      </w:r>
    </w:p>
    <w:p w14:paraId="78E46CF1" w14:textId="77777777" w:rsidR="00941D89" w:rsidRDefault="00941D89" w:rsidP="00941D89">
      <w:pPr>
        <w:pStyle w:val="Normalshadedbox"/>
      </w:pPr>
      <w:r>
        <w:rPr>
          <w:b w:val="0"/>
          <w:bCs/>
        </w:rPr>
        <w:t>Improve oversight bodies</w:t>
      </w:r>
    </w:p>
    <w:p w14:paraId="65E8FAF3" w14:textId="77777777" w:rsidR="00941D89" w:rsidRPr="00116926" w:rsidRDefault="00941D89" w:rsidP="00941D89">
      <w:pPr>
        <w:pStyle w:val="Heading3"/>
        <w:numPr>
          <w:ilvl w:val="0"/>
          <w:numId w:val="25"/>
        </w:numPr>
        <w:ind w:left="426" w:hanging="426"/>
        <w:rPr>
          <w:i/>
        </w:rPr>
      </w:pPr>
      <w:bookmarkStart w:id="113" w:name="_Toc43220825"/>
      <w:r w:rsidRPr="00116926">
        <w:rPr>
          <w:i/>
        </w:rPr>
        <w:t>‘There needs to be more advocates’ – calls for more legal and non-legal advocates</w:t>
      </w:r>
      <w:bookmarkEnd w:id="113"/>
    </w:p>
    <w:p w14:paraId="35F02840" w14:textId="77777777" w:rsidR="00941D89" w:rsidRDefault="00941D89" w:rsidP="00941D89">
      <w:pPr>
        <w:rPr>
          <w:lang w:eastAsia="en-AU"/>
        </w:rPr>
      </w:pPr>
      <w:r>
        <w:rPr>
          <w:lang w:eastAsia="en-AU"/>
        </w:rPr>
        <w:t xml:space="preserve">Several lived experience experts argued for an increase to legal and non-legal advocacy. </w:t>
      </w:r>
    </w:p>
    <w:p w14:paraId="5944EF46" w14:textId="77777777" w:rsidR="00941D89" w:rsidRPr="00857BD1" w:rsidRDefault="00941D89" w:rsidP="00941D89">
      <w:pPr>
        <w:pStyle w:val="Normaloutlinebox"/>
        <w:spacing w:before="120"/>
      </w:pPr>
      <w:r>
        <w:t>Specific</w:t>
      </w:r>
      <w:r w:rsidRPr="00857BD1">
        <w:t xml:space="preserve"> solutions</w:t>
      </w:r>
    </w:p>
    <w:p w14:paraId="449C29F8" w14:textId="77777777" w:rsidR="00941D89" w:rsidRPr="006D3630" w:rsidRDefault="00941D89" w:rsidP="00941D89">
      <w:pPr>
        <w:pStyle w:val="Tablecopy"/>
        <w:rPr>
          <w:sz w:val="22"/>
          <w:szCs w:val="22"/>
        </w:rPr>
      </w:pPr>
      <w:r w:rsidRPr="006D3630">
        <w:rPr>
          <w:sz w:val="22"/>
          <w:szCs w:val="22"/>
        </w:rPr>
        <w:t xml:space="preserve">Increasing access to legal and non-legal advocacy for compulsory treatment and </w:t>
      </w:r>
      <w:r>
        <w:rPr>
          <w:sz w:val="22"/>
          <w:szCs w:val="22"/>
        </w:rPr>
        <w:t xml:space="preserve">in </w:t>
      </w:r>
      <w:r w:rsidRPr="006D3630">
        <w:rPr>
          <w:sz w:val="22"/>
          <w:szCs w:val="22"/>
        </w:rPr>
        <w:t>other settings</w:t>
      </w:r>
    </w:p>
    <w:p w14:paraId="3602EB42" w14:textId="77777777" w:rsidR="00941D89" w:rsidRDefault="00941D89" w:rsidP="00941D89">
      <w:pPr>
        <w:rPr>
          <w:lang w:eastAsia="en-AU"/>
        </w:rPr>
      </w:pPr>
      <w:r>
        <w:rPr>
          <w:lang w:eastAsia="en-AU"/>
        </w:rPr>
        <w:t xml:space="preserve">Multiple experts who used both </w:t>
      </w:r>
      <w:r w:rsidRPr="00AE191E">
        <w:rPr>
          <w:lang w:eastAsia="en-AU"/>
        </w:rPr>
        <w:t>legal</w:t>
      </w:r>
      <w:r>
        <w:rPr>
          <w:lang w:eastAsia="en-AU"/>
        </w:rPr>
        <w:t xml:space="preserve"> and </w:t>
      </w:r>
      <w:r w:rsidRPr="00AE191E">
        <w:rPr>
          <w:lang w:eastAsia="en-AU"/>
        </w:rPr>
        <w:t>non-legal</w:t>
      </w:r>
      <w:r>
        <w:rPr>
          <w:lang w:eastAsia="en-AU"/>
        </w:rPr>
        <w:t xml:space="preserve"> advocacy recommended </w:t>
      </w:r>
      <w:r w:rsidRPr="00AA4869">
        <w:rPr>
          <w:b/>
          <w:lang w:eastAsia="en-AU"/>
        </w:rPr>
        <w:t xml:space="preserve">increased access to </w:t>
      </w:r>
      <w:r w:rsidRPr="00AA4869">
        <w:rPr>
          <w:b/>
          <w:bCs/>
          <w:lang w:eastAsia="en-AU"/>
        </w:rPr>
        <w:t xml:space="preserve">advocacy </w:t>
      </w:r>
      <w:r w:rsidRPr="00AA4869">
        <w:rPr>
          <w:b/>
          <w:lang w:eastAsia="en-AU"/>
        </w:rPr>
        <w:t>services</w:t>
      </w:r>
      <w:r>
        <w:rPr>
          <w:lang w:eastAsia="en-AU"/>
        </w:rPr>
        <w:t>. For example:</w:t>
      </w:r>
    </w:p>
    <w:p w14:paraId="2908067D" w14:textId="1C7AE132" w:rsidR="00941D89" w:rsidRPr="000546BB" w:rsidRDefault="00941D89" w:rsidP="00941D89">
      <w:pPr>
        <w:ind w:left="720"/>
        <w:rPr>
          <w:i/>
          <w:lang w:eastAsia="en-AU"/>
        </w:rPr>
      </w:pPr>
      <w:r w:rsidRPr="000546BB">
        <w:rPr>
          <w:i/>
          <w:lang w:eastAsia="en-AU"/>
        </w:rPr>
        <w:t>‘[E]veryone who goes through the system should have access to a legal and non-legal advocate to help with the MHT and clinicians. There should be a place in the hospital that advocates, and lawyers have, that consumers can go to without interference – kind of like an embassy.’</w:t>
      </w:r>
      <w:r w:rsidR="005873E0">
        <w:rPr>
          <w:i/>
          <w:lang w:eastAsia="en-AU"/>
        </w:rPr>
        <w:t xml:space="preserve"> </w:t>
      </w:r>
    </w:p>
    <w:p w14:paraId="33EDB623" w14:textId="311E092A" w:rsidR="00941D89" w:rsidRPr="000546BB" w:rsidRDefault="00941D89" w:rsidP="00941D89">
      <w:pPr>
        <w:ind w:left="720"/>
        <w:rPr>
          <w:i/>
          <w:lang w:eastAsia="en-AU"/>
        </w:rPr>
      </w:pPr>
      <w:r w:rsidRPr="000546BB">
        <w:rPr>
          <w:i/>
          <w:lang w:eastAsia="en-AU"/>
        </w:rPr>
        <w:t>‘[T</w:t>
      </w:r>
      <w:bookmarkStart w:id="114" w:name="_Hlk43150657"/>
      <w:r w:rsidRPr="000546BB">
        <w:rPr>
          <w:i/>
          <w:lang w:eastAsia="en-AU"/>
        </w:rPr>
        <w:t>]here needs to be more advocates to support us. The services don’t like it; they just take down the posters. You need to always have the opportunity to have an advocate.’</w:t>
      </w:r>
      <w:r w:rsidR="005873E0">
        <w:rPr>
          <w:i/>
          <w:lang w:eastAsia="en-AU"/>
        </w:rPr>
        <w:t xml:space="preserve"> </w:t>
      </w:r>
    </w:p>
    <w:p w14:paraId="4171368E" w14:textId="77777777" w:rsidR="00941D89" w:rsidRDefault="00941D89" w:rsidP="00941D89">
      <w:pPr>
        <w:rPr>
          <w:lang w:eastAsia="en-AU"/>
        </w:rPr>
      </w:pPr>
      <w:r>
        <w:rPr>
          <w:lang w:eastAsia="en-AU"/>
        </w:rPr>
        <w:t>Another lived experience expert explained that the advocates are necessary ‘so that people like me don’t go through the system alone.’ One lived experience expert suggested that advocacy should extend beyond compulsory mental health treatment settings to examples such as where:</w:t>
      </w:r>
    </w:p>
    <w:p w14:paraId="2F46B742" w14:textId="68526D77" w:rsidR="00941D89" w:rsidRPr="000546BB" w:rsidRDefault="00941D89" w:rsidP="00941D89">
      <w:pPr>
        <w:ind w:left="720"/>
        <w:rPr>
          <w:i/>
        </w:rPr>
      </w:pPr>
      <w:r w:rsidRPr="000546BB">
        <w:rPr>
          <w:rFonts w:eastAsia="Arial"/>
          <w:i/>
        </w:rPr>
        <w:t xml:space="preserve">‘[Y]ou try to access housing, when you try to talk to your GP, talking with your family, or navigating various processes that can be </w:t>
      </w:r>
      <w:r w:rsidRPr="000546BB">
        <w:rPr>
          <w:i/>
        </w:rPr>
        <w:t>daunting.’</w:t>
      </w:r>
      <w:r w:rsidR="005873E0">
        <w:rPr>
          <w:i/>
        </w:rPr>
        <w:t xml:space="preserve"> </w:t>
      </w:r>
    </w:p>
    <w:p w14:paraId="46F1385E" w14:textId="77777777" w:rsidR="00941D89" w:rsidRPr="00116926" w:rsidRDefault="00941D89" w:rsidP="00941D89">
      <w:pPr>
        <w:pStyle w:val="Heading3"/>
        <w:numPr>
          <w:ilvl w:val="0"/>
          <w:numId w:val="25"/>
        </w:numPr>
        <w:ind w:left="426" w:hanging="426"/>
        <w:rPr>
          <w:i/>
        </w:rPr>
      </w:pPr>
      <w:bookmarkStart w:id="115" w:name="_Toc43220826"/>
      <w:bookmarkEnd w:id="114"/>
      <w:r w:rsidRPr="00116926">
        <w:rPr>
          <w:i/>
        </w:rPr>
        <w:t>‘Change the laws’ – law and policy reform for compulsory treatment and health information</w:t>
      </w:r>
      <w:bookmarkEnd w:id="115"/>
      <w:r w:rsidRPr="00116926">
        <w:rPr>
          <w:i/>
        </w:rPr>
        <w:t xml:space="preserve"> </w:t>
      </w:r>
    </w:p>
    <w:p w14:paraId="2F0C3C60" w14:textId="77777777" w:rsidR="00941D89" w:rsidRDefault="00941D89" w:rsidP="00941D89">
      <w:pPr>
        <w:pStyle w:val="Normaloutlinebox"/>
        <w:keepNext/>
        <w:spacing w:before="120"/>
      </w:pPr>
      <w:r>
        <w:t>Specific solutions</w:t>
      </w:r>
    </w:p>
    <w:p w14:paraId="0374FAA2" w14:textId="77777777" w:rsidR="00941D89" w:rsidRPr="006D3630" w:rsidRDefault="00941D89" w:rsidP="00941D89">
      <w:pPr>
        <w:pStyle w:val="Tablecopy"/>
        <w:keepNext/>
        <w:rPr>
          <w:sz w:val="22"/>
          <w:szCs w:val="22"/>
        </w:rPr>
      </w:pPr>
      <w:r w:rsidRPr="006D3630" w:rsidDel="00C20B30">
        <w:rPr>
          <w:sz w:val="22"/>
          <w:szCs w:val="22"/>
        </w:rPr>
        <w:t>Law reform to</w:t>
      </w:r>
      <w:r w:rsidRPr="006D3630">
        <w:rPr>
          <w:sz w:val="22"/>
          <w:szCs w:val="22"/>
        </w:rPr>
        <w:t xml:space="preserve"> </w:t>
      </w:r>
      <w:r>
        <w:rPr>
          <w:sz w:val="22"/>
          <w:szCs w:val="22"/>
        </w:rPr>
        <w:t>end</w:t>
      </w:r>
      <w:r w:rsidRPr="006D3630">
        <w:rPr>
          <w:sz w:val="22"/>
          <w:szCs w:val="22"/>
        </w:rPr>
        <w:t xml:space="preserve"> compulsory treatment</w:t>
      </w:r>
    </w:p>
    <w:p w14:paraId="39BFBE77" w14:textId="77777777" w:rsidR="00941D89" w:rsidRPr="006D3630" w:rsidRDefault="00941D89" w:rsidP="00941D89">
      <w:pPr>
        <w:pStyle w:val="Tablecopy"/>
        <w:keepNext/>
        <w:rPr>
          <w:sz w:val="22"/>
          <w:szCs w:val="22"/>
        </w:rPr>
      </w:pPr>
      <w:r w:rsidRPr="006D3630">
        <w:rPr>
          <w:sz w:val="22"/>
          <w:szCs w:val="22"/>
        </w:rPr>
        <w:t xml:space="preserve">Better process to review specific treatment decisions </w:t>
      </w:r>
    </w:p>
    <w:p w14:paraId="0BFABC1E" w14:textId="77777777" w:rsidR="00941D89" w:rsidRPr="006D3630" w:rsidRDefault="00941D89" w:rsidP="00941D89">
      <w:pPr>
        <w:pStyle w:val="Tablecopy"/>
        <w:keepNext/>
        <w:rPr>
          <w:sz w:val="22"/>
          <w:szCs w:val="22"/>
        </w:rPr>
      </w:pPr>
      <w:r w:rsidRPr="006D3630">
        <w:rPr>
          <w:sz w:val="22"/>
          <w:szCs w:val="22"/>
        </w:rPr>
        <w:t>Easier access files and health information, including to make corrections</w:t>
      </w:r>
    </w:p>
    <w:p w14:paraId="2D0F790E" w14:textId="77777777" w:rsidR="00941D89" w:rsidRPr="006D3630" w:rsidRDefault="00941D89" w:rsidP="00941D89">
      <w:pPr>
        <w:pStyle w:val="Tablecopy"/>
        <w:keepNext/>
        <w:rPr>
          <w:sz w:val="22"/>
          <w:szCs w:val="22"/>
        </w:rPr>
      </w:pPr>
      <w:r w:rsidRPr="006D3630">
        <w:rPr>
          <w:sz w:val="22"/>
          <w:szCs w:val="22"/>
        </w:rPr>
        <w:t>Increased accountability for the accuracy for clinical notes</w:t>
      </w:r>
    </w:p>
    <w:p w14:paraId="45A3E3BB" w14:textId="77777777" w:rsidR="00941D89" w:rsidRPr="006D3630" w:rsidRDefault="00941D89" w:rsidP="00941D89">
      <w:pPr>
        <w:pStyle w:val="Tablecopy"/>
        <w:keepNext/>
        <w:rPr>
          <w:sz w:val="22"/>
          <w:szCs w:val="22"/>
        </w:rPr>
      </w:pPr>
      <w:r w:rsidRPr="006D3630">
        <w:rPr>
          <w:sz w:val="22"/>
          <w:szCs w:val="22"/>
        </w:rPr>
        <w:t>Removal of police from first-responder duties</w:t>
      </w:r>
      <w:r>
        <w:rPr>
          <w:sz w:val="22"/>
          <w:szCs w:val="22"/>
        </w:rPr>
        <w:t xml:space="preserve"> relating to mental health</w:t>
      </w:r>
    </w:p>
    <w:p w14:paraId="3B644803" w14:textId="30331E69" w:rsidR="00941D89" w:rsidRDefault="00941D89" w:rsidP="00941D89">
      <w:pPr>
        <w:rPr>
          <w:lang w:eastAsia="en-AU"/>
        </w:rPr>
      </w:pPr>
      <w:r>
        <w:rPr>
          <w:lang w:eastAsia="en-AU"/>
        </w:rPr>
        <w:t xml:space="preserve">Lived experience experts made several recommendations to </w:t>
      </w:r>
      <w:r w:rsidRPr="00AA4869">
        <w:rPr>
          <w:b/>
          <w:bCs/>
          <w:lang w:eastAsia="en-AU"/>
        </w:rPr>
        <w:t>change law</w:t>
      </w:r>
      <w:r>
        <w:rPr>
          <w:b/>
          <w:bCs/>
          <w:lang w:eastAsia="en-AU"/>
        </w:rPr>
        <w:t>s and policies</w:t>
      </w:r>
      <w:r>
        <w:rPr>
          <w:lang w:eastAsia="en-AU"/>
        </w:rPr>
        <w:t>. For example, one lived experience expert asked the government to:</w:t>
      </w:r>
    </w:p>
    <w:p w14:paraId="112B7515" w14:textId="3D3E6CEF" w:rsidR="00941D89" w:rsidRPr="000546BB" w:rsidRDefault="00941D89" w:rsidP="00941D89">
      <w:pPr>
        <w:ind w:left="720"/>
        <w:rPr>
          <w:i/>
          <w:lang w:eastAsia="en-AU"/>
        </w:rPr>
      </w:pPr>
      <w:r w:rsidRPr="000546BB">
        <w:rPr>
          <w:i/>
          <w:lang w:eastAsia="en-AU"/>
        </w:rPr>
        <w:t>‘[A]bolish compulsory mental health treatment. It is barbaric and totally wrong…there should be opportunities to appeal specific medical decisions made by the psychiatrist, particularly where they didn’t follow the law.’</w:t>
      </w:r>
      <w:r w:rsidR="00BA38C7">
        <w:rPr>
          <w:i/>
          <w:lang w:eastAsia="en-AU"/>
        </w:rPr>
        <w:t xml:space="preserve"> </w:t>
      </w:r>
    </w:p>
    <w:p w14:paraId="4B375FE0" w14:textId="77777777" w:rsidR="00941D89" w:rsidRDefault="00941D89" w:rsidP="00941D89">
      <w:pPr>
        <w:rPr>
          <w:lang w:eastAsia="en-AU"/>
        </w:rPr>
      </w:pPr>
      <w:r>
        <w:rPr>
          <w:lang w:eastAsia="en-AU"/>
        </w:rPr>
        <w:t xml:space="preserve">Other experts recommended that consumers have the right to </w:t>
      </w:r>
      <w:r w:rsidRPr="005351BF">
        <w:rPr>
          <w:b/>
          <w:bCs/>
          <w:lang w:eastAsia="en-AU"/>
        </w:rPr>
        <w:t>review specific treatment decisions</w:t>
      </w:r>
      <w:r>
        <w:rPr>
          <w:lang w:eastAsia="en-AU"/>
        </w:rPr>
        <w:t xml:space="preserve"> through the Tribunal where, particularly ‘where they [services] didn’t follow the law.’ </w:t>
      </w:r>
    </w:p>
    <w:p w14:paraId="2665E586" w14:textId="77777777" w:rsidR="00941D89" w:rsidRDefault="00941D89" w:rsidP="00941D89">
      <w:pPr>
        <w:rPr>
          <w:lang w:eastAsia="en-AU"/>
        </w:rPr>
      </w:pPr>
      <w:r>
        <w:rPr>
          <w:lang w:eastAsia="en-AU"/>
        </w:rPr>
        <w:t xml:space="preserve">Several experts made recommendations to improve health information management systems and rights for consumers. For example, one recommendation focused on improving </w:t>
      </w:r>
      <w:r>
        <w:rPr>
          <w:b/>
          <w:bCs/>
          <w:lang w:eastAsia="en-AU"/>
        </w:rPr>
        <w:t>access</w:t>
      </w:r>
      <w:r w:rsidRPr="005351BF">
        <w:rPr>
          <w:b/>
          <w:bCs/>
          <w:lang w:eastAsia="en-AU"/>
        </w:rPr>
        <w:t xml:space="preserve"> to files and health information</w:t>
      </w:r>
      <w:r>
        <w:rPr>
          <w:lang w:eastAsia="en-AU"/>
        </w:rPr>
        <w:t>:</w:t>
      </w:r>
    </w:p>
    <w:p w14:paraId="2E2314A8" w14:textId="1EE5EC96" w:rsidR="00941D89" w:rsidRPr="000546BB" w:rsidRDefault="00941D89" w:rsidP="00941D89">
      <w:pPr>
        <w:ind w:left="720"/>
        <w:rPr>
          <w:i/>
          <w:lang w:eastAsia="en-AU"/>
        </w:rPr>
      </w:pPr>
      <w:r w:rsidRPr="000546BB">
        <w:rPr>
          <w:i/>
          <w:lang w:eastAsia="en-AU"/>
        </w:rPr>
        <w:t>‘[P]eople should have more meaningful access to their notes. It shouldn’t be such an ordeal getting access to your notes, especially when they are being relied upon for compulsory treatment.’</w:t>
      </w:r>
      <w:r w:rsidR="00BA38C7">
        <w:rPr>
          <w:i/>
          <w:lang w:eastAsia="en-AU"/>
        </w:rPr>
        <w:t xml:space="preserve"> </w:t>
      </w:r>
    </w:p>
    <w:p w14:paraId="12DC35BE" w14:textId="77777777" w:rsidR="00941D89" w:rsidRDefault="00941D89" w:rsidP="00941D89">
      <w:pPr>
        <w:rPr>
          <w:lang w:eastAsia="en-AU"/>
        </w:rPr>
      </w:pPr>
      <w:r>
        <w:rPr>
          <w:lang w:eastAsia="en-AU"/>
        </w:rPr>
        <w:t xml:space="preserve">Another expert wanted a process to </w:t>
      </w:r>
      <w:r w:rsidRPr="005351BF">
        <w:rPr>
          <w:b/>
          <w:bCs/>
          <w:lang w:eastAsia="en-AU"/>
        </w:rPr>
        <w:t>correct information</w:t>
      </w:r>
      <w:r>
        <w:rPr>
          <w:lang w:eastAsia="en-AU"/>
        </w:rPr>
        <w:t>:</w:t>
      </w:r>
    </w:p>
    <w:p w14:paraId="25068328" w14:textId="75B1EF36" w:rsidR="00941D89" w:rsidRPr="000546BB" w:rsidRDefault="00941D89" w:rsidP="00941D89">
      <w:pPr>
        <w:ind w:left="720"/>
        <w:rPr>
          <w:i/>
          <w:lang w:eastAsia="en-AU"/>
        </w:rPr>
      </w:pPr>
      <w:r w:rsidRPr="000546BB">
        <w:rPr>
          <w:i/>
          <w:lang w:eastAsia="en-AU"/>
        </w:rPr>
        <w:t>‘[T]here should be better processes about making information accurate in files. I should have the ability to more easily correct false information about me, especially because it is used for diagnosis.’</w:t>
      </w:r>
      <w:r w:rsidR="00BA38C7">
        <w:rPr>
          <w:i/>
          <w:lang w:eastAsia="en-AU"/>
        </w:rPr>
        <w:t xml:space="preserve"> </w:t>
      </w:r>
    </w:p>
    <w:p w14:paraId="05E253CD" w14:textId="77777777" w:rsidR="00941D89" w:rsidRDefault="00941D89" w:rsidP="00941D89">
      <w:pPr>
        <w:rPr>
          <w:lang w:eastAsia="en-AU"/>
        </w:rPr>
      </w:pPr>
      <w:r>
        <w:rPr>
          <w:lang w:eastAsia="en-AU"/>
        </w:rPr>
        <w:t xml:space="preserve">Finally, one lived experience expert focused recommendations on </w:t>
      </w:r>
      <w:r w:rsidRPr="005351BF">
        <w:rPr>
          <w:b/>
          <w:bCs/>
          <w:lang w:eastAsia="en-AU"/>
        </w:rPr>
        <w:t>clinical responsibilities</w:t>
      </w:r>
      <w:r>
        <w:rPr>
          <w:lang w:eastAsia="en-AU"/>
        </w:rPr>
        <w:t xml:space="preserve"> to </w:t>
      </w:r>
      <w:r w:rsidRPr="005351BF">
        <w:rPr>
          <w:b/>
          <w:bCs/>
          <w:lang w:eastAsia="en-AU"/>
        </w:rPr>
        <w:t>accurately maintain records</w:t>
      </w:r>
      <w:r>
        <w:rPr>
          <w:lang w:eastAsia="en-AU"/>
        </w:rPr>
        <w:t>:</w:t>
      </w:r>
    </w:p>
    <w:p w14:paraId="56B590C6" w14:textId="4632D7B6" w:rsidR="00941D89" w:rsidRPr="000546BB" w:rsidRDefault="00941D89" w:rsidP="00941D89">
      <w:pPr>
        <w:ind w:left="720"/>
        <w:rPr>
          <w:i/>
          <w:lang w:eastAsia="en-AU"/>
        </w:rPr>
      </w:pPr>
      <w:r w:rsidRPr="000546BB">
        <w:rPr>
          <w:i/>
          <w:lang w:eastAsia="en-AU"/>
        </w:rPr>
        <w:t>‘[R]eform laws so that people can be charged for writing the incorrect information, and that these rights are more eadily enforced. I want better systems so that clinicians are made to do the right thing and are made responsible when they do the wrong thing.’</w:t>
      </w:r>
      <w:r w:rsidR="0079464F">
        <w:rPr>
          <w:i/>
          <w:lang w:eastAsia="en-AU"/>
        </w:rPr>
        <w:t xml:space="preserve"> </w:t>
      </w:r>
    </w:p>
    <w:p w14:paraId="0E7FE9B4" w14:textId="77777777" w:rsidR="00941D89" w:rsidRPr="000546BB" w:rsidRDefault="00941D89" w:rsidP="00941D89">
      <w:pPr>
        <w:rPr>
          <w:i/>
          <w:lang w:eastAsia="en-AU"/>
        </w:rPr>
      </w:pPr>
      <w:r>
        <w:rPr>
          <w:lang w:eastAsia="en-AU"/>
        </w:rPr>
        <w:t xml:space="preserve">One expert recommended that laws should change so that </w:t>
      </w:r>
      <w:r w:rsidRPr="0030380E">
        <w:rPr>
          <w:b/>
          <w:lang w:eastAsia="en-AU"/>
        </w:rPr>
        <w:t>police are not first responders</w:t>
      </w:r>
      <w:r>
        <w:rPr>
          <w:lang w:eastAsia="en-AU"/>
        </w:rPr>
        <w:t xml:space="preserve"> to people experiencing mental health issues.</w:t>
      </w:r>
      <w:bookmarkStart w:id="116" w:name="_Toc43220827"/>
    </w:p>
    <w:p w14:paraId="5C3555D6" w14:textId="77777777" w:rsidR="00941D89" w:rsidRPr="00116926" w:rsidRDefault="00941D89" w:rsidP="00941D89">
      <w:pPr>
        <w:pStyle w:val="Heading3"/>
        <w:numPr>
          <w:ilvl w:val="0"/>
          <w:numId w:val="25"/>
        </w:numPr>
        <w:ind w:left="426" w:hanging="426"/>
        <w:rPr>
          <w:i/>
        </w:rPr>
      </w:pPr>
      <w:r w:rsidRPr="00116926">
        <w:rPr>
          <w:i/>
        </w:rPr>
        <w:t>‘People need to be held accountable’ – improving transparency and oversight bodies</w:t>
      </w:r>
      <w:bookmarkEnd w:id="116"/>
    </w:p>
    <w:p w14:paraId="052ADC78" w14:textId="77777777" w:rsidR="00941D89" w:rsidRDefault="00941D89" w:rsidP="00941D89">
      <w:pPr>
        <w:keepNext/>
        <w:rPr>
          <w:lang w:eastAsia="en-AU"/>
        </w:rPr>
      </w:pPr>
      <w:r>
        <w:rPr>
          <w:lang w:eastAsia="en-AU"/>
        </w:rPr>
        <w:t>A number of lived experience experts argued for broad changes to improve transparency and accountability.</w:t>
      </w:r>
    </w:p>
    <w:p w14:paraId="5858A662" w14:textId="77777777" w:rsidR="00941D89" w:rsidRDefault="00941D89" w:rsidP="00941D89">
      <w:pPr>
        <w:pStyle w:val="Normaloutlinebox"/>
        <w:keepNext/>
        <w:spacing w:before="120"/>
      </w:pPr>
      <w:r>
        <w:t>Specific solutions</w:t>
      </w:r>
    </w:p>
    <w:p w14:paraId="5BF3DFAE" w14:textId="77777777" w:rsidR="00941D89" w:rsidRPr="006D3630" w:rsidRDefault="00941D89" w:rsidP="00941D89">
      <w:pPr>
        <w:pStyle w:val="Tablecopy"/>
        <w:keepNext/>
        <w:rPr>
          <w:sz w:val="22"/>
          <w:szCs w:val="22"/>
        </w:rPr>
      </w:pPr>
      <w:r w:rsidRPr="006D3630">
        <w:rPr>
          <w:sz w:val="22"/>
          <w:szCs w:val="22"/>
        </w:rPr>
        <w:t xml:space="preserve">Improve </w:t>
      </w:r>
      <w:r>
        <w:rPr>
          <w:sz w:val="22"/>
          <w:szCs w:val="22"/>
        </w:rPr>
        <w:t>complaints handling within services and the Mental Health Complaints Commissioner</w:t>
      </w:r>
    </w:p>
    <w:p w14:paraId="35D90D7F" w14:textId="77777777" w:rsidR="00941D89" w:rsidRPr="006D3630" w:rsidRDefault="00941D89" w:rsidP="00941D89">
      <w:pPr>
        <w:pStyle w:val="Tablecopy"/>
        <w:keepNext/>
        <w:rPr>
          <w:sz w:val="22"/>
          <w:szCs w:val="22"/>
        </w:rPr>
      </w:pPr>
      <w:r>
        <w:rPr>
          <w:sz w:val="22"/>
          <w:szCs w:val="22"/>
        </w:rPr>
        <w:t>Ensure that people before the Mental Health Tribunal are not negatively impacted or restricted from self-representing due to antipsychotic medication</w:t>
      </w:r>
    </w:p>
    <w:p w14:paraId="62E7A191" w14:textId="1C434F72" w:rsidR="00941D89" w:rsidRDefault="00941D89" w:rsidP="00941D89">
      <w:pPr>
        <w:rPr>
          <w:lang w:eastAsia="en-AU"/>
        </w:rPr>
      </w:pPr>
      <w:r>
        <w:rPr>
          <w:lang w:eastAsia="en-AU"/>
        </w:rPr>
        <w:t xml:space="preserve">Improvements in the operation of </w:t>
      </w:r>
      <w:r w:rsidRPr="0010083E">
        <w:rPr>
          <w:lang w:eastAsia="en-AU"/>
        </w:rPr>
        <w:t>monitoring and oversight bodies</w:t>
      </w:r>
      <w:r>
        <w:rPr>
          <w:b/>
          <w:bCs/>
          <w:lang w:eastAsia="en-AU"/>
        </w:rPr>
        <w:t xml:space="preserve"> </w:t>
      </w:r>
      <w:r>
        <w:rPr>
          <w:lang w:eastAsia="en-AU"/>
        </w:rPr>
        <w:t xml:space="preserve">to </w:t>
      </w:r>
      <w:r w:rsidRPr="005351BF">
        <w:rPr>
          <w:b/>
          <w:bCs/>
          <w:lang w:eastAsia="en-AU"/>
        </w:rPr>
        <w:t>‘hold service</w:t>
      </w:r>
      <w:r>
        <w:rPr>
          <w:b/>
          <w:bCs/>
          <w:lang w:eastAsia="en-AU"/>
        </w:rPr>
        <w:t>s</w:t>
      </w:r>
      <w:r w:rsidRPr="005351BF">
        <w:rPr>
          <w:b/>
          <w:bCs/>
          <w:lang w:eastAsia="en-AU"/>
        </w:rPr>
        <w:t xml:space="preserve"> to account’</w:t>
      </w:r>
      <w:r>
        <w:rPr>
          <w:lang w:eastAsia="en-AU"/>
        </w:rPr>
        <w:t xml:space="preserve">, as well as processes to </w:t>
      </w:r>
      <w:r w:rsidRPr="005351BF">
        <w:rPr>
          <w:b/>
          <w:bCs/>
          <w:lang w:eastAsia="en-AU"/>
        </w:rPr>
        <w:t>improve transparency</w:t>
      </w:r>
      <w:r>
        <w:rPr>
          <w:lang w:eastAsia="en-AU"/>
        </w:rPr>
        <w:t xml:space="preserve">. For example, one lived experience expert argued that mental health services and clinicians ‘need to be held accountable’ by changing the way that complaints are handled by the MHCC and services. Specifically, that they spend more time directly talking to psychiatrists and critically evaluating evidence in clinical notes. </w:t>
      </w:r>
    </w:p>
    <w:p w14:paraId="6B2E2F1C" w14:textId="77777777" w:rsidR="00941D89" w:rsidRDefault="00941D89" w:rsidP="00941D89">
      <w:pPr>
        <w:rPr>
          <w:lang w:eastAsia="en-AU"/>
        </w:rPr>
      </w:pPr>
      <w:r>
        <w:rPr>
          <w:lang w:eastAsia="en-AU"/>
        </w:rPr>
        <w:t>One lived experience expert who had made several complaints asked the government to create a framework that prevents, rather than merely responds to, abuse:</w:t>
      </w:r>
    </w:p>
    <w:p w14:paraId="65D2338A" w14:textId="5D4B936A" w:rsidR="00941D89" w:rsidRPr="00C40236" w:rsidRDefault="00941D89" w:rsidP="00941D89">
      <w:pPr>
        <w:ind w:left="720"/>
        <w:rPr>
          <w:i/>
          <w:iCs/>
          <w:lang w:eastAsia="en-AU"/>
        </w:rPr>
      </w:pPr>
      <w:r w:rsidRPr="00C40236">
        <w:rPr>
          <w:i/>
          <w:iCs/>
          <w:lang w:eastAsia="en-AU"/>
        </w:rPr>
        <w:t>‘put a system in place where it’s not possible to abuse someone like I have been abused. Why should I have to make a complaint after I’ve been abused?’</w:t>
      </w:r>
      <w:r w:rsidR="00343589">
        <w:rPr>
          <w:i/>
          <w:iCs/>
          <w:lang w:eastAsia="en-AU"/>
        </w:rPr>
        <w:t xml:space="preserve"> </w:t>
      </w:r>
    </w:p>
    <w:p w14:paraId="22515325" w14:textId="4875D742" w:rsidR="00941D89" w:rsidRPr="000546BB" w:rsidRDefault="00941D89" w:rsidP="007606AD">
      <w:pPr>
        <w:rPr>
          <w:i/>
          <w:lang w:eastAsia="en-AU"/>
        </w:rPr>
      </w:pPr>
      <w:r>
        <w:rPr>
          <w:lang w:eastAsia="en-AU"/>
        </w:rPr>
        <w:t>Another lived experience expert argued for reforms so that people can self-represent to, and be assessed by, the Tribunal without being under the influence of medications.</w:t>
      </w:r>
    </w:p>
    <w:p w14:paraId="24EF701C" w14:textId="5B054733" w:rsidR="00941D89" w:rsidRDefault="00941D89" w:rsidP="00941D89">
      <w:pPr>
        <w:rPr>
          <w:lang w:eastAsia="en-AU"/>
        </w:rPr>
      </w:pPr>
      <w:r>
        <w:rPr>
          <w:lang w:eastAsia="en-AU"/>
        </w:rPr>
        <w:t xml:space="preserve">Another expert asked for the Royal Commission to examine </w:t>
      </w:r>
      <w:r w:rsidRPr="00AF5152" w:rsidDel="008473AC">
        <w:rPr>
          <w:lang w:eastAsia="en-AU"/>
        </w:rPr>
        <w:t>‘</w:t>
      </w:r>
      <w:r w:rsidRPr="00AF5152" w:rsidDel="007734EA">
        <w:rPr>
          <w:lang w:eastAsia="en-AU"/>
        </w:rPr>
        <w:t>t</w:t>
      </w:r>
      <w:r w:rsidRPr="008473AC">
        <w:rPr>
          <w:lang w:eastAsia="en-AU"/>
        </w:rPr>
        <w:t>he close relationship between pharmaceutical companies and clinicians needs to be examined properly. There are conflicts of interests and cover-ups</w:t>
      </w:r>
      <w:r w:rsidR="0098298B">
        <w:rPr>
          <w:lang w:eastAsia="en-AU"/>
        </w:rPr>
        <w:t>.</w:t>
      </w:r>
      <w:r w:rsidR="00AF1CD9">
        <w:rPr>
          <w:lang w:eastAsia="en-AU"/>
        </w:rPr>
        <w:t>’</w:t>
      </w:r>
      <w:r>
        <w:rPr>
          <w:lang w:eastAsia="en-AU"/>
        </w:rPr>
        <w:t xml:space="preserve"> </w:t>
      </w:r>
    </w:p>
    <w:p w14:paraId="10ACA875" w14:textId="77777777" w:rsidR="00941D89" w:rsidRPr="00116926" w:rsidRDefault="00941D89" w:rsidP="00941D89">
      <w:pPr>
        <w:pStyle w:val="Heading3"/>
        <w:numPr>
          <w:ilvl w:val="0"/>
          <w:numId w:val="25"/>
        </w:numPr>
        <w:ind w:left="426" w:hanging="426"/>
        <w:rPr>
          <w:i/>
        </w:rPr>
      </w:pPr>
      <w:bookmarkStart w:id="117" w:name="_Toc43220828"/>
      <w:r w:rsidRPr="00116926">
        <w:rPr>
          <w:i/>
        </w:rPr>
        <w:t>‘Compensation and justice’ – establishing processes to compensate for damage and harm</w:t>
      </w:r>
      <w:bookmarkEnd w:id="117"/>
    </w:p>
    <w:p w14:paraId="4AC75284" w14:textId="77777777" w:rsidR="00941D89" w:rsidRDefault="00941D89" w:rsidP="00941D89">
      <w:pPr>
        <w:rPr>
          <w:lang w:eastAsia="en-AU"/>
        </w:rPr>
      </w:pPr>
      <w:r>
        <w:rPr>
          <w:lang w:eastAsia="en-AU"/>
        </w:rPr>
        <w:t xml:space="preserve">Many of the lived experience experts who told their story to the Royal Commission also wanted </w:t>
      </w:r>
      <w:r w:rsidRPr="00131612">
        <w:rPr>
          <w:b/>
          <w:bCs/>
          <w:lang w:eastAsia="en-AU"/>
        </w:rPr>
        <w:t xml:space="preserve">compensation </w:t>
      </w:r>
      <w:r w:rsidRPr="00987EA4">
        <w:rPr>
          <w:b/>
          <w:lang w:eastAsia="en-AU"/>
        </w:rPr>
        <w:t>for the harm</w:t>
      </w:r>
      <w:r>
        <w:rPr>
          <w:lang w:eastAsia="en-AU"/>
        </w:rPr>
        <w:t xml:space="preserve"> they had experienced.</w:t>
      </w:r>
    </w:p>
    <w:p w14:paraId="5BB56CC4" w14:textId="77777777" w:rsidR="00941D89" w:rsidRDefault="00941D89" w:rsidP="00941D89">
      <w:pPr>
        <w:pStyle w:val="Normaloutlinebox"/>
        <w:rPr>
          <w:lang w:eastAsia="en-AU"/>
        </w:rPr>
      </w:pPr>
      <w:r>
        <w:rPr>
          <w:lang w:eastAsia="en-AU"/>
        </w:rPr>
        <w:t>Specific Solutions</w:t>
      </w:r>
    </w:p>
    <w:p w14:paraId="5A1A7ABC" w14:textId="77777777" w:rsidR="00941D89" w:rsidRPr="00665C7C" w:rsidRDefault="00941D89" w:rsidP="00941D89">
      <w:pPr>
        <w:pStyle w:val="Tablecopy"/>
        <w:rPr>
          <w:sz w:val="22"/>
          <w:szCs w:val="22"/>
          <w:lang w:eastAsia="en-AU"/>
        </w:rPr>
      </w:pPr>
      <w:r w:rsidRPr="00665C7C">
        <w:rPr>
          <w:sz w:val="22"/>
          <w:szCs w:val="22"/>
          <w:lang w:eastAsia="en-AU"/>
        </w:rPr>
        <w:t>Compensation for physical and psychological harm received</w:t>
      </w:r>
    </w:p>
    <w:p w14:paraId="44E36ED7" w14:textId="77777777" w:rsidR="00941D89" w:rsidRPr="00665C7C" w:rsidDel="00A74AA9" w:rsidRDefault="00941D89" w:rsidP="007606AD">
      <w:pPr>
        <w:pStyle w:val="Tablecopy"/>
        <w:rPr>
          <w:sz w:val="22"/>
          <w:szCs w:val="22"/>
          <w:lang w:eastAsia="en-AU"/>
        </w:rPr>
      </w:pPr>
      <w:r w:rsidRPr="00665C7C">
        <w:rPr>
          <w:sz w:val="22"/>
          <w:szCs w:val="22"/>
          <w:lang w:eastAsia="en-AU"/>
        </w:rPr>
        <w:t>Compensation for damage to property</w:t>
      </w:r>
    </w:p>
    <w:p w14:paraId="64200133" w14:textId="2A3D9200" w:rsidR="00941D89" w:rsidDel="00A74AA9" w:rsidRDefault="00941D89" w:rsidP="00941D89">
      <w:pPr>
        <w:rPr>
          <w:lang w:eastAsia="en-AU"/>
        </w:rPr>
      </w:pPr>
      <w:r>
        <w:rPr>
          <w:lang w:eastAsia="en-AU"/>
        </w:rPr>
        <w:t>Many stories included a recommendation for compensation, including an argument for ‘a scheme that gives compensation to victims of abuse by the mental health system. If someone has done something wrong, they should admit it and the victim should be compensated</w:t>
      </w:r>
      <w:r w:rsidR="00AF1CD9">
        <w:rPr>
          <w:lang w:eastAsia="en-AU"/>
        </w:rPr>
        <w:t>.’</w:t>
      </w:r>
    </w:p>
    <w:p w14:paraId="7BA539B8" w14:textId="249B2ED3" w:rsidR="00941D89" w:rsidRDefault="00941D89" w:rsidP="007606AD">
      <w:pPr>
        <w:rPr>
          <w:lang w:eastAsia="en-AU"/>
        </w:rPr>
      </w:pPr>
      <w:r>
        <w:rPr>
          <w:lang w:eastAsia="en-AU"/>
        </w:rPr>
        <w:t>Another expert recommended clearer rights to compensation for lost property (e.g. jewellery) that is lost by services or stolen in the units</w:t>
      </w:r>
      <w:r w:rsidDel="009A7969">
        <w:rPr>
          <w:lang w:eastAsia="en-AU"/>
        </w:rPr>
        <w:t xml:space="preserve">. This </w:t>
      </w:r>
      <w:r>
        <w:rPr>
          <w:lang w:eastAsia="en-AU"/>
        </w:rPr>
        <w:t>c</w:t>
      </w:r>
      <w:r w:rsidDel="009A7969">
        <w:rPr>
          <w:lang w:eastAsia="en-AU"/>
        </w:rPr>
        <w:t xml:space="preserve">ould be </w:t>
      </w:r>
      <w:r>
        <w:rPr>
          <w:lang w:eastAsia="en-AU"/>
        </w:rPr>
        <w:t>payable out of the hospital’s insurance.</w:t>
      </w:r>
      <w:r w:rsidDel="00491BEB">
        <w:rPr>
          <w:lang w:eastAsia="en-AU"/>
        </w:rPr>
        <w:t xml:space="preserve"> </w:t>
      </w:r>
    </w:p>
    <w:p w14:paraId="0CA44115" w14:textId="77777777" w:rsidR="00941D89" w:rsidRDefault="00941D89" w:rsidP="00941D89">
      <w:pPr>
        <w:pStyle w:val="Heading1"/>
        <w:numPr>
          <w:ilvl w:val="0"/>
          <w:numId w:val="16"/>
        </w:numPr>
      </w:pPr>
      <w:bookmarkStart w:id="118" w:name="_Toc43714901"/>
      <w:bookmarkStart w:id="119" w:name="_Toc44415730"/>
      <w:bookmarkStart w:id="120" w:name="_Toc44439877"/>
      <w:r>
        <w:t>Concluding message</w:t>
      </w:r>
      <w:bookmarkEnd w:id="118"/>
      <w:bookmarkEnd w:id="119"/>
      <w:bookmarkEnd w:id="120"/>
    </w:p>
    <w:p w14:paraId="14617236" w14:textId="77777777" w:rsidR="00941D89" w:rsidRPr="00B828AA" w:rsidRDefault="00941D89" w:rsidP="00941D89">
      <w:pPr>
        <w:rPr>
          <w:lang w:val="en-US" w:eastAsia="en-AU"/>
        </w:rPr>
      </w:pPr>
      <w:r>
        <w:rPr>
          <w:lang w:val="en-US" w:eastAsia="en-AU"/>
        </w:rPr>
        <w:t xml:space="preserve">We conclude this report with a short message from one of the lived experience experts who participated in VLA’s </w:t>
      </w:r>
      <w:r>
        <w:rPr>
          <w:i/>
          <w:iCs/>
          <w:lang w:val="en-US" w:eastAsia="en-AU"/>
        </w:rPr>
        <w:t xml:space="preserve">Your story, your say </w:t>
      </w:r>
      <w:r>
        <w:rPr>
          <w:lang w:val="en-US" w:eastAsia="en-AU"/>
        </w:rPr>
        <w:t>project. She asks – in her own words – that every person working at the Royal Commission connect with the stories of mental health consumers and their experiences as human beings, in order to fully understand the important work that needs to be done:</w:t>
      </w:r>
    </w:p>
    <w:p w14:paraId="79674234" w14:textId="77777777" w:rsidR="00941D89" w:rsidRPr="00046162" w:rsidRDefault="00941D89" w:rsidP="00941D89">
      <w:pPr>
        <w:ind w:left="720"/>
        <w:rPr>
          <w:i/>
          <w:iCs/>
          <w:lang w:eastAsia="en-AU"/>
        </w:rPr>
      </w:pPr>
      <w:r>
        <w:rPr>
          <w:i/>
          <w:iCs/>
          <w:lang w:eastAsia="en-AU"/>
        </w:rPr>
        <w:t>‘</w:t>
      </w:r>
      <w:r w:rsidRPr="00046162">
        <w:rPr>
          <w:i/>
          <w:iCs/>
          <w:lang w:eastAsia="en-AU"/>
        </w:rPr>
        <w:t>Mental people are sane, but they need help. They need help like I need help. But I want it done with a better understanding. At the moment I am treated like a trash-heap.</w:t>
      </w:r>
    </w:p>
    <w:p w14:paraId="0963B4C3" w14:textId="77777777" w:rsidR="00941D89" w:rsidRPr="00046162" w:rsidRDefault="00941D89" w:rsidP="00941D89">
      <w:pPr>
        <w:ind w:left="720"/>
        <w:rPr>
          <w:i/>
          <w:iCs/>
          <w:lang w:eastAsia="en-AU"/>
        </w:rPr>
      </w:pPr>
      <w:r w:rsidRPr="00046162">
        <w:rPr>
          <w:i/>
          <w:iCs/>
          <w:lang w:eastAsia="en-AU"/>
        </w:rPr>
        <w:t>C’mon, I am wanting help, but I am not getting it. I want proper help. But what I need, not what they need to give me.</w:t>
      </w:r>
    </w:p>
    <w:p w14:paraId="511A57A8" w14:textId="77777777" w:rsidR="00941D89" w:rsidRPr="00046162" w:rsidRDefault="00941D89" w:rsidP="00941D89">
      <w:pPr>
        <w:ind w:left="720"/>
        <w:rPr>
          <w:i/>
          <w:iCs/>
          <w:lang w:eastAsia="en-AU"/>
        </w:rPr>
      </w:pPr>
      <w:r w:rsidRPr="00046162">
        <w:rPr>
          <w:i/>
          <w:iCs/>
          <w:lang w:eastAsia="en-AU"/>
        </w:rPr>
        <w:t>They don’t listen. They are scare</w:t>
      </w:r>
      <w:r>
        <w:rPr>
          <w:i/>
          <w:iCs/>
          <w:lang w:eastAsia="en-AU"/>
        </w:rPr>
        <w:t>d</w:t>
      </w:r>
      <w:r w:rsidRPr="00046162">
        <w:rPr>
          <w:i/>
          <w:iCs/>
          <w:lang w:eastAsia="en-AU"/>
        </w:rPr>
        <w:t xml:space="preserve"> of mental people. The mental person needs something from a sane person. They just need love. It is an environment of love.</w:t>
      </w:r>
    </w:p>
    <w:p w14:paraId="7AA1B86C" w14:textId="77777777" w:rsidR="00941D89" w:rsidRPr="00046162" w:rsidRDefault="00941D89" w:rsidP="00941D89">
      <w:pPr>
        <w:ind w:left="720"/>
        <w:rPr>
          <w:i/>
          <w:iCs/>
          <w:lang w:eastAsia="en-AU"/>
        </w:rPr>
      </w:pPr>
      <w:r w:rsidRPr="00046162">
        <w:rPr>
          <w:i/>
          <w:iCs/>
          <w:lang w:eastAsia="en-AU"/>
        </w:rPr>
        <w:t>Treat me like a human being first – no matter how hard it is. If you can do that, connect your head and your heart, the truth will come out of you. You will be proud of yourself and you will have a right to be.</w:t>
      </w:r>
    </w:p>
    <w:p w14:paraId="292CF2C2" w14:textId="652F064C" w:rsidR="00941D89" w:rsidRPr="00046162" w:rsidRDefault="00941D89" w:rsidP="00941D89">
      <w:pPr>
        <w:ind w:left="720"/>
        <w:rPr>
          <w:i/>
          <w:iCs/>
          <w:lang w:eastAsia="en-AU"/>
        </w:rPr>
      </w:pPr>
      <w:r w:rsidRPr="00046162">
        <w:rPr>
          <w:i/>
          <w:iCs/>
          <w:lang w:eastAsia="en-AU"/>
        </w:rPr>
        <w:t>Will each individual at the Royal Commission ask themselves why they are doing this work? Will each individual at the Royal Commission make changes from the heart?</w:t>
      </w:r>
      <w:r>
        <w:rPr>
          <w:i/>
          <w:iCs/>
          <w:lang w:eastAsia="en-AU"/>
        </w:rPr>
        <w:t>’</w:t>
      </w:r>
    </w:p>
    <w:p w14:paraId="3C69C921" w14:textId="77777777" w:rsidR="00941D89" w:rsidRPr="007258E3" w:rsidRDefault="00941D89" w:rsidP="00941D89">
      <w:pPr>
        <w:jc w:val="center"/>
        <w:rPr>
          <w:lang w:eastAsia="en-AU"/>
        </w:rPr>
      </w:pPr>
    </w:p>
    <w:p w14:paraId="4155C9DC" w14:textId="77777777" w:rsidR="00941D89" w:rsidRDefault="00941D89" w:rsidP="00941D89">
      <w:pPr>
        <w:spacing w:after="0" w:line="240" w:lineRule="auto"/>
        <w:rPr>
          <w:rFonts w:cs="Arial"/>
          <w:b/>
          <w:bCs/>
          <w:color w:val="216E96"/>
          <w:kern w:val="32"/>
          <w:sz w:val="32"/>
          <w:szCs w:val="32"/>
          <w:lang w:eastAsia="en-AU"/>
        </w:rPr>
      </w:pPr>
      <w:bookmarkStart w:id="121" w:name="_Toc13242465"/>
      <w:bookmarkStart w:id="122" w:name="_Toc13242396"/>
      <w:bookmarkStart w:id="123" w:name="_Toc13241838"/>
      <w:bookmarkStart w:id="124" w:name="_Toc13241493"/>
      <w:bookmarkStart w:id="125" w:name="_Toc525755308"/>
      <w:bookmarkStart w:id="126" w:name="_Toc536642544"/>
      <w:bookmarkStart w:id="127" w:name="_Toc7585790"/>
      <w:bookmarkStart w:id="128" w:name="_Toc43220833"/>
      <w:r>
        <w:br w:type="page"/>
      </w:r>
    </w:p>
    <w:p w14:paraId="132DD2B8" w14:textId="77777777" w:rsidR="00941D89" w:rsidRPr="00AA38FA" w:rsidRDefault="00941D89" w:rsidP="00941D89">
      <w:pPr>
        <w:pStyle w:val="Heading1"/>
        <w:ind w:left="0" w:firstLine="0"/>
        <w:rPr>
          <w:lang w:val="en-AU"/>
        </w:rPr>
      </w:pPr>
      <w:bookmarkStart w:id="129" w:name="_Toc43714902"/>
      <w:bookmarkStart w:id="130" w:name="_Toc44415731"/>
      <w:bookmarkStart w:id="131" w:name="_Toc44439878"/>
      <w:r w:rsidRPr="00AA38FA">
        <w:rPr>
          <w:lang w:val="en-AU"/>
        </w:rPr>
        <w:t>Appendix 1: Victoria Legal Aid, our clients and consumers, and mental health</w:t>
      </w:r>
      <w:bookmarkEnd w:id="121"/>
      <w:bookmarkEnd w:id="122"/>
      <w:bookmarkEnd w:id="123"/>
      <w:bookmarkEnd w:id="124"/>
      <w:bookmarkEnd w:id="125"/>
      <w:bookmarkEnd w:id="126"/>
      <w:bookmarkEnd w:id="127"/>
      <w:bookmarkEnd w:id="128"/>
      <w:bookmarkEnd w:id="129"/>
      <w:bookmarkEnd w:id="130"/>
      <w:bookmarkEnd w:id="131"/>
    </w:p>
    <w:p w14:paraId="5FF98F7E" w14:textId="77777777" w:rsidR="00941D89" w:rsidRDefault="00941D89" w:rsidP="00941D89">
      <w:pPr>
        <w:spacing w:line="276" w:lineRule="auto"/>
      </w:pPr>
      <w:r>
        <w:rPr>
          <w:rFonts w:cs="Arial"/>
        </w:rPr>
        <w:t>Victoria Legal Aid is a statutory agency responsible for providing information, advice, and assistance in response to a broad range of legal problems. Working alongside our partners in the private profession, community legal centres, and Aboriginal legal services, the following teams and programs provide legal advice and representation to people affected by mental health issues or who use mental health services</w:t>
      </w:r>
      <w:r>
        <w:t xml:space="preserve">: </w:t>
      </w:r>
    </w:p>
    <w:p w14:paraId="0402CCE3" w14:textId="77777777" w:rsidR="00941D89" w:rsidRDefault="00941D89" w:rsidP="00941D89">
      <w:pPr>
        <w:pStyle w:val="Listbulletcoloured"/>
      </w:pPr>
      <w:r>
        <w:rPr>
          <w:b/>
          <w:bCs/>
        </w:rPr>
        <w:t xml:space="preserve">Mental Health and Disability Law – </w:t>
      </w:r>
      <w:r>
        <w:t xml:space="preserve">provides advice and representation to people with a mental health diagnosis or cognitive disability before the Mental Health Tribunal as well as matters under the </w:t>
      </w:r>
      <w:r>
        <w:rPr>
          <w:i/>
          <w:iCs/>
        </w:rPr>
        <w:t xml:space="preserve">Crimes (Mental Impairment and Unfitness to be Tried) Act 1997 </w:t>
      </w:r>
      <w:r>
        <w:t>(Vic).</w:t>
      </w:r>
    </w:p>
    <w:p w14:paraId="7A7ADA75" w14:textId="77777777" w:rsidR="00941D89" w:rsidRDefault="00941D89" w:rsidP="00941D89">
      <w:pPr>
        <w:pStyle w:val="Listbulletcoloured"/>
      </w:pPr>
      <w:r>
        <w:rPr>
          <w:b/>
          <w:bCs/>
        </w:rPr>
        <w:t xml:space="preserve">Independent Mental Health Advocacy (IMHA) – </w:t>
      </w:r>
      <w:r>
        <w:t>provides non-legal advocacy to people who are or are at risk of experiencing compulsory mental health treatment so that they can have as much say as possible about their assessment, treatment, and recovery.</w:t>
      </w:r>
    </w:p>
    <w:p w14:paraId="561BAAF8" w14:textId="77777777" w:rsidR="00941D89" w:rsidRDefault="00941D89" w:rsidP="00941D89">
      <w:pPr>
        <w:pStyle w:val="Listbulletcoloured"/>
      </w:pPr>
      <w:r>
        <w:rPr>
          <w:b/>
          <w:bCs/>
        </w:rPr>
        <w:t>Independent Family Advocacy and Support (IFAS) –</w:t>
      </w:r>
      <w:r>
        <w:t xml:space="preserve"> provides non-legal advocacy to parents and primary carers involved in the early stages of the child protection system.</w:t>
      </w:r>
    </w:p>
    <w:p w14:paraId="7E7ADEA8" w14:textId="77777777" w:rsidR="00941D89" w:rsidRPr="00101A9C" w:rsidRDefault="00941D89" w:rsidP="00941D89">
      <w:pPr>
        <w:pStyle w:val="Listbulletcoloured"/>
      </w:pPr>
      <w:r>
        <w:rPr>
          <w:b/>
          <w:bCs/>
        </w:rPr>
        <w:t xml:space="preserve">Family, Youth and Children’s Law program – </w:t>
      </w:r>
      <w:r>
        <w:t xml:space="preserve">provides help to children, young people and families to keep safe, resolve family disputes and achieve safe, workable and child-focused parenting and care arrangements, including services such as </w:t>
      </w:r>
      <w:r w:rsidRPr="00101A9C">
        <w:t>Family Dispute Resolution Service</w:t>
      </w:r>
      <w:r>
        <w:t>.</w:t>
      </w:r>
    </w:p>
    <w:p w14:paraId="4ABCC8D1" w14:textId="77777777" w:rsidR="00941D89" w:rsidRDefault="00941D89" w:rsidP="00941D89">
      <w:pPr>
        <w:pStyle w:val="Listbulletcoloured"/>
      </w:pPr>
      <w:r>
        <w:rPr>
          <w:b/>
          <w:bCs/>
        </w:rPr>
        <w:t xml:space="preserve">Criminal Law program – </w:t>
      </w:r>
      <w:r w:rsidRPr="00E176B0">
        <w:rPr>
          <w:rFonts w:cs="Arial"/>
        </w:rPr>
        <w:t xml:space="preserve">provides support for people involved in the criminal justice system, including those with mental health issues that may be relevant to </w:t>
      </w:r>
      <w:r>
        <w:rPr>
          <w:rFonts w:cs="Arial"/>
        </w:rPr>
        <w:t>their</w:t>
      </w:r>
      <w:r w:rsidRPr="00E176B0">
        <w:rPr>
          <w:rFonts w:cs="Arial"/>
        </w:rPr>
        <w:t xml:space="preserve"> offending or their experience of criminal justice processes. This includes the Therapeutic Courts team, who work with people in ARC, Drug Court and Neighbourhood Justice Centre.</w:t>
      </w:r>
    </w:p>
    <w:p w14:paraId="4770E872" w14:textId="77777777" w:rsidR="00941D89" w:rsidRPr="00091298" w:rsidRDefault="00941D89" w:rsidP="00941D89">
      <w:pPr>
        <w:spacing w:after="0" w:line="240" w:lineRule="auto"/>
        <w:rPr>
          <w:rFonts w:cs="Arial"/>
          <w:b/>
          <w:color w:val="216E96"/>
          <w:kern w:val="32"/>
          <w:sz w:val="32"/>
          <w:szCs w:val="32"/>
          <w:lang w:eastAsia="en-AU"/>
        </w:rPr>
      </w:pPr>
      <w:r>
        <w:br w:type="page"/>
      </w:r>
    </w:p>
    <w:p w14:paraId="5192342E" w14:textId="77777777" w:rsidR="00941D89" w:rsidRPr="00AA38FA" w:rsidRDefault="00941D89" w:rsidP="00941D89">
      <w:pPr>
        <w:pStyle w:val="Heading1"/>
        <w:rPr>
          <w:lang w:val="en-AU"/>
        </w:rPr>
      </w:pPr>
      <w:bookmarkStart w:id="132" w:name="_Appendix_2:_Our"/>
      <w:bookmarkStart w:id="133" w:name="_Toc43714903"/>
      <w:bookmarkStart w:id="134" w:name="_Toc44415732"/>
      <w:bookmarkStart w:id="135" w:name="_Toc44439879"/>
      <w:bookmarkEnd w:id="132"/>
      <w:r w:rsidRPr="00AA38FA">
        <w:rPr>
          <w:lang w:val="en-AU"/>
        </w:rPr>
        <w:t>Appendix 2: Our methodology</w:t>
      </w:r>
      <w:bookmarkEnd w:id="133"/>
      <w:bookmarkEnd w:id="134"/>
      <w:bookmarkEnd w:id="135"/>
    </w:p>
    <w:p w14:paraId="70E8AF96" w14:textId="77777777" w:rsidR="00941D89" w:rsidRPr="00AA38FA" w:rsidRDefault="00941D89" w:rsidP="00941D89">
      <w:pPr>
        <w:pStyle w:val="Heading2"/>
      </w:pPr>
      <w:bookmarkStart w:id="136" w:name="_Toc43220780"/>
      <w:bookmarkStart w:id="137" w:name="_Toc43714904"/>
      <w:bookmarkStart w:id="138" w:name="_Toc44415733"/>
      <w:bookmarkStart w:id="139" w:name="_Toc44439880"/>
      <w:r w:rsidRPr="00AA38FA">
        <w:t>About lived experience experts who participated in this project</w:t>
      </w:r>
      <w:bookmarkEnd w:id="136"/>
      <w:bookmarkEnd w:id="137"/>
      <w:bookmarkEnd w:id="138"/>
      <w:bookmarkEnd w:id="139"/>
    </w:p>
    <w:p w14:paraId="29A4F665" w14:textId="099A4321" w:rsidR="00941D89" w:rsidRPr="00AA38FA" w:rsidRDefault="00941D89" w:rsidP="00941D89">
      <w:pPr>
        <w:spacing w:after="0"/>
        <w:rPr>
          <w:rStyle w:val="eop"/>
          <w:lang w:eastAsia="en-AU"/>
        </w:rPr>
      </w:pPr>
      <w:r w:rsidRPr="00AA38FA">
        <w:rPr>
          <w:lang w:eastAsia="en-AU"/>
        </w:rPr>
        <w:t xml:space="preserve">We collected the stories of </w:t>
      </w:r>
      <w:r w:rsidR="00EE2B26">
        <w:rPr>
          <w:lang w:eastAsia="en-AU"/>
        </w:rPr>
        <w:t>34</w:t>
      </w:r>
      <w:r w:rsidRPr="00AA38FA">
        <w:rPr>
          <w:lang w:eastAsia="en-AU"/>
        </w:rPr>
        <w:t xml:space="preserve"> people with experience of mental health issues or using mental health services. Our focus was to hear from people who have traditionally been hard-to-reach or excluded from conversations about mental health system reform, including</w:t>
      </w:r>
      <w:r>
        <w:rPr>
          <w:rStyle w:val="normaltextrun"/>
          <w:rFonts w:cs="Arial"/>
          <w:szCs w:val="22"/>
        </w:rPr>
        <w:t>:</w:t>
      </w:r>
      <w:r>
        <w:rPr>
          <w:rStyle w:val="eop"/>
          <w:rFonts w:cs="Arial"/>
          <w:szCs w:val="22"/>
        </w:rPr>
        <w:t> </w:t>
      </w:r>
    </w:p>
    <w:p w14:paraId="388D3F8F" w14:textId="77777777" w:rsidR="00941D89" w:rsidRDefault="00941D89" w:rsidP="00941D89">
      <w:pPr>
        <w:pStyle w:val="paragraph"/>
        <w:spacing w:before="0" w:beforeAutospacing="0" w:after="0" w:afterAutospacing="0"/>
        <w:textAlignment w:val="baseline"/>
        <w:rPr>
          <w:rFonts w:ascii="Segoe UI" w:hAnsi="Segoe UI" w:cs="Segoe UI"/>
          <w:sz w:val="18"/>
          <w:szCs w:val="18"/>
        </w:rPr>
      </w:pPr>
    </w:p>
    <w:p w14:paraId="1DCC13A3" w14:textId="748603D3" w:rsidR="00941D89" w:rsidRPr="002517AF" w:rsidRDefault="00FD25E1" w:rsidP="00941D89">
      <w:pPr>
        <w:pStyle w:val="ListParagraph"/>
        <w:numPr>
          <w:ilvl w:val="0"/>
          <w:numId w:val="9"/>
        </w:numPr>
      </w:pPr>
      <w:r>
        <w:rPr>
          <w:rStyle w:val="normaltextrun"/>
          <w:rFonts w:cs="Arial"/>
          <w:szCs w:val="22"/>
        </w:rPr>
        <w:t>6</w:t>
      </w:r>
      <w:r w:rsidR="00941D89" w:rsidRPr="002517AF">
        <w:rPr>
          <w:rStyle w:val="normaltextrun"/>
          <w:rFonts w:cs="Arial"/>
          <w:szCs w:val="22"/>
        </w:rPr>
        <w:t xml:space="preserve"> experts over 60 years old</w:t>
      </w:r>
      <w:r w:rsidR="00941D89" w:rsidRPr="002517AF">
        <w:rPr>
          <w:rStyle w:val="eop"/>
          <w:rFonts w:cs="Arial"/>
          <w:szCs w:val="22"/>
        </w:rPr>
        <w:t> </w:t>
      </w:r>
    </w:p>
    <w:p w14:paraId="391A2104" w14:textId="38E63E55" w:rsidR="00941D89" w:rsidRPr="002517AF" w:rsidRDefault="005A0C77" w:rsidP="00941D89">
      <w:pPr>
        <w:pStyle w:val="ListParagraph"/>
        <w:numPr>
          <w:ilvl w:val="0"/>
          <w:numId w:val="9"/>
        </w:numPr>
      </w:pPr>
      <w:r>
        <w:rPr>
          <w:rStyle w:val="normaltextrun"/>
          <w:rFonts w:cs="Arial"/>
          <w:szCs w:val="22"/>
        </w:rPr>
        <w:t>5</w:t>
      </w:r>
      <w:r w:rsidR="00941D89" w:rsidRPr="002517AF">
        <w:rPr>
          <w:rStyle w:val="normaltextrun"/>
          <w:rFonts w:cs="Arial"/>
          <w:szCs w:val="22"/>
        </w:rPr>
        <w:t xml:space="preserve"> experts under 25 years old</w:t>
      </w:r>
      <w:r w:rsidR="00941D89" w:rsidRPr="002517AF">
        <w:rPr>
          <w:rStyle w:val="eop"/>
          <w:rFonts w:cs="Arial"/>
          <w:szCs w:val="22"/>
        </w:rPr>
        <w:t> </w:t>
      </w:r>
    </w:p>
    <w:p w14:paraId="3A717743" w14:textId="63263435" w:rsidR="00941D89" w:rsidRPr="002517AF" w:rsidRDefault="00200211" w:rsidP="00941D89">
      <w:pPr>
        <w:pStyle w:val="ListParagraph"/>
        <w:numPr>
          <w:ilvl w:val="0"/>
          <w:numId w:val="9"/>
        </w:numPr>
      </w:pPr>
      <w:r>
        <w:rPr>
          <w:rStyle w:val="normaltextrun"/>
          <w:rFonts w:cs="Arial"/>
          <w:szCs w:val="22"/>
        </w:rPr>
        <w:t>10</w:t>
      </w:r>
      <w:r w:rsidR="00941D89" w:rsidRPr="002517AF">
        <w:rPr>
          <w:rStyle w:val="normaltextrun"/>
          <w:rFonts w:cs="Arial"/>
          <w:szCs w:val="22"/>
        </w:rPr>
        <w:t xml:space="preserve"> experts in regional, rural and remote areas</w:t>
      </w:r>
      <w:r w:rsidR="00941D89" w:rsidRPr="002517AF">
        <w:rPr>
          <w:rStyle w:val="eop"/>
          <w:rFonts w:cs="Arial"/>
          <w:szCs w:val="22"/>
        </w:rPr>
        <w:t> </w:t>
      </w:r>
    </w:p>
    <w:p w14:paraId="2DF912E4" w14:textId="77777777" w:rsidR="00941D89" w:rsidRPr="002517AF" w:rsidRDefault="00941D89" w:rsidP="00941D89">
      <w:pPr>
        <w:pStyle w:val="ListParagraph"/>
        <w:numPr>
          <w:ilvl w:val="0"/>
          <w:numId w:val="9"/>
        </w:numPr>
      </w:pPr>
      <w:r w:rsidRPr="001238C4">
        <w:rPr>
          <w:rStyle w:val="normaltextrun"/>
          <w:rFonts w:cs="Arial"/>
          <w:szCs w:val="22"/>
        </w:rPr>
        <w:t>1</w:t>
      </w:r>
      <w:r w:rsidRPr="002517AF">
        <w:rPr>
          <w:rStyle w:val="normaltextrun"/>
          <w:rFonts w:cs="Arial"/>
          <w:szCs w:val="22"/>
        </w:rPr>
        <w:t xml:space="preserve"> expert in </w:t>
      </w:r>
      <w:r>
        <w:rPr>
          <w:rStyle w:val="normaltextrun"/>
          <w:rFonts w:cs="Arial"/>
          <w:szCs w:val="22"/>
        </w:rPr>
        <w:t xml:space="preserve">a </w:t>
      </w:r>
      <w:r w:rsidRPr="002517AF">
        <w:rPr>
          <w:rStyle w:val="normaltextrun"/>
          <w:rFonts w:cs="Arial"/>
          <w:szCs w:val="22"/>
        </w:rPr>
        <w:t xml:space="preserve">Secure Extended Care </w:t>
      </w:r>
      <w:r w:rsidRPr="00BF3D50">
        <w:rPr>
          <w:rStyle w:val="normaltextrun"/>
          <w:rFonts w:cs="Arial"/>
          <w:szCs w:val="22"/>
        </w:rPr>
        <w:t>Unit</w:t>
      </w:r>
      <w:r w:rsidRPr="002517AF">
        <w:rPr>
          <w:rStyle w:val="normaltextrun"/>
          <w:rFonts w:cs="Arial"/>
          <w:szCs w:val="22"/>
        </w:rPr>
        <w:t xml:space="preserve"> (</w:t>
      </w:r>
      <w:r w:rsidRPr="002517AF">
        <w:rPr>
          <w:rStyle w:val="normaltextrun"/>
          <w:rFonts w:cs="Arial"/>
          <w:b/>
          <w:szCs w:val="22"/>
        </w:rPr>
        <w:t>SECU</w:t>
      </w:r>
      <w:r w:rsidRPr="002517AF">
        <w:rPr>
          <w:rStyle w:val="normaltextrun"/>
          <w:rFonts w:cs="Arial"/>
          <w:szCs w:val="22"/>
        </w:rPr>
        <w:t>)</w:t>
      </w:r>
    </w:p>
    <w:p w14:paraId="47568E98" w14:textId="77777777" w:rsidR="00941D89" w:rsidRPr="002517AF" w:rsidRDefault="00941D89" w:rsidP="00941D89">
      <w:pPr>
        <w:pStyle w:val="ListParagraph"/>
        <w:numPr>
          <w:ilvl w:val="0"/>
          <w:numId w:val="9"/>
        </w:numPr>
      </w:pPr>
      <w:r w:rsidRPr="001238C4">
        <w:rPr>
          <w:rStyle w:val="normaltextrun"/>
          <w:rFonts w:cs="Arial"/>
          <w:szCs w:val="22"/>
        </w:rPr>
        <w:t>5</w:t>
      </w:r>
      <w:r w:rsidRPr="002517AF">
        <w:rPr>
          <w:rStyle w:val="normaltextrun"/>
          <w:rFonts w:cs="Arial"/>
          <w:szCs w:val="22"/>
        </w:rPr>
        <w:t xml:space="preserve"> experts in Thomas </w:t>
      </w:r>
      <w:r w:rsidRPr="002517AF">
        <w:rPr>
          <w:rStyle w:val="spellingerror"/>
          <w:rFonts w:cs="Arial"/>
          <w:szCs w:val="22"/>
        </w:rPr>
        <w:t>Embling</w:t>
      </w:r>
      <w:r w:rsidRPr="002517AF">
        <w:rPr>
          <w:rStyle w:val="normaltextrun"/>
          <w:rFonts w:cs="Arial"/>
          <w:szCs w:val="22"/>
        </w:rPr>
        <w:t> Hospital</w:t>
      </w:r>
    </w:p>
    <w:p w14:paraId="5EA927EC" w14:textId="77777777" w:rsidR="00941D89" w:rsidRPr="002517AF" w:rsidRDefault="00941D89" w:rsidP="00941D89">
      <w:pPr>
        <w:pStyle w:val="ListParagraph"/>
        <w:numPr>
          <w:ilvl w:val="0"/>
          <w:numId w:val="9"/>
        </w:numPr>
      </w:pPr>
      <w:r w:rsidRPr="001238C4">
        <w:rPr>
          <w:rStyle w:val="normaltextrun"/>
          <w:rFonts w:cs="Arial"/>
          <w:szCs w:val="22"/>
        </w:rPr>
        <w:t>1</w:t>
      </w:r>
      <w:r w:rsidRPr="002517AF">
        <w:rPr>
          <w:rStyle w:val="normaltextrun"/>
          <w:rFonts w:cs="Arial"/>
          <w:szCs w:val="22"/>
        </w:rPr>
        <w:t xml:space="preserve"> </w:t>
      </w:r>
      <w:r>
        <w:rPr>
          <w:rStyle w:val="normaltextrun"/>
          <w:rFonts w:cs="Arial"/>
          <w:szCs w:val="22"/>
        </w:rPr>
        <w:t>expert</w:t>
      </w:r>
      <w:r w:rsidRPr="002517AF">
        <w:rPr>
          <w:rStyle w:val="normaltextrun"/>
          <w:rFonts w:cs="Arial"/>
          <w:szCs w:val="22"/>
        </w:rPr>
        <w:t xml:space="preserve"> on Extended Leave </w:t>
      </w:r>
      <w:r>
        <w:rPr>
          <w:rStyle w:val="normaltextrun"/>
          <w:rFonts w:cs="Arial"/>
          <w:szCs w:val="22"/>
        </w:rPr>
        <w:t>or a</w:t>
      </w:r>
      <w:r w:rsidRPr="002517AF">
        <w:rPr>
          <w:rStyle w:val="normaltextrun"/>
          <w:rFonts w:cs="Arial"/>
          <w:szCs w:val="22"/>
        </w:rPr>
        <w:t xml:space="preserve"> Non-Custodial Supervision </w:t>
      </w:r>
      <w:r w:rsidRPr="00BF3D50">
        <w:rPr>
          <w:rStyle w:val="normaltextrun"/>
          <w:rFonts w:cs="Arial"/>
          <w:szCs w:val="22"/>
        </w:rPr>
        <w:t>Order</w:t>
      </w:r>
      <w:r w:rsidRPr="002517AF">
        <w:rPr>
          <w:rStyle w:val="eop"/>
          <w:rFonts w:cs="Arial"/>
          <w:szCs w:val="22"/>
        </w:rPr>
        <w:t> </w:t>
      </w:r>
    </w:p>
    <w:p w14:paraId="1A6D663F" w14:textId="77777777" w:rsidR="00941D89" w:rsidRPr="002517AF" w:rsidRDefault="00941D89" w:rsidP="00941D89">
      <w:pPr>
        <w:pStyle w:val="ListParagraph"/>
        <w:numPr>
          <w:ilvl w:val="0"/>
          <w:numId w:val="9"/>
        </w:numPr>
      </w:pPr>
      <w:r w:rsidRPr="001238C4">
        <w:rPr>
          <w:rStyle w:val="normaltextrun"/>
          <w:rFonts w:cs="Arial"/>
          <w:szCs w:val="22"/>
        </w:rPr>
        <w:t>4</w:t>
      </w:r>
      <w:r w:rsidRPr="002517AF">
        <w:rPr>
          <w:rStyle w:val="normaltextrun"/>
          <w:rFonts w:cs="Arial"/>
          <w:szCs w:val="22"/>
        </w:rPr>
        <w:t xml:space="preserve"> experts engaged with therapeutic courts</w:t>
      </w:r>
    </w:p>
    <w:p w14:paraId="71F84CBC" w14:textId="65D229A2" w:rsidR="00941D89" w:rsidRPr="002517AF" w:rsidRDefault="00A640AC" w:rsidP="00941D89">
      <w:pPr>
        <w:pStyle w:val="ListParagraph"/>
        <w:numPr>
          <w:ilvl w:val="0"/>
          <w:numId w:val="9"/>
        </w:numPr>
      </w:pPr>
      <w:r>
        <w:rPr>
          <w:rStyle w:val="normaltextrun"/>
          <w:rFonts w:cs="Arial"/>
          <w:szCs w:val="22"/>
        </w:rPr>
        <w:t>5</w:t>
      </w:r>
      <w:r w:rsidR="00941D89" w:rsidRPr="002517AF">
        <w:rPr>
          <w:rStyle w:val="normaltextrun"/>
          <w:rFonts w:cs="Arial"/>
          <w:szCs w:val="22"/>
        </w:rPr>
        <w:t xml:space="preserve"> experts affected by, experiencing or using family violence, </w:t>
      </w:r>
      <w:r w:rsidR="00941D89" w:rsidRPr="002517AF">
        <w:rPr>
          <w:rStyle w:val="eop"/>
          <w:rFonts w:cs="Arial"/>
          <w:szCs w:val="22"/>
        </w:rPr>
        <w:t>and</w:t>
      </w:r>
    </w:p>
    <w:p w14:paraId="5DA4BDEF" w14:textId="2E2F0C01" w:rsidR="00941D89" w:rsidRPr="002517AF" w:rsidRDefault="00A640AC" w:rsidP="00941D89">
      <w:pPr>
        <w:pStyle w:val="ListParagraph"/>
        <w:numPr>
          <w:ilvl w:val="0"/>
          <w:numId w:val="9"/>
        </w:numPr>
        <w:rPr>
          <w:rStyle w:val="normaltextrun"/>
        </w:rPr>
      </w:pPr>
      <w:r>
        <w:rPr>
          <w:rStyle w:val="normaltextrun"/>
          <w:rFonts w:cs="Arial"/>
          <w:szCs w:val="22"/>
        </w:rPr>
        <w:t>3</w:t>
      </w:r>
      <w:r w:rsidR="00941D89" w:rsidRPr="002517AF">
        <w:rPr>
          <w:rStyle w:val="normaltextrun"/>
          <w:rFonts w:cs="Arial"/>
          <w:szCs w:val="22"/>
        </w:rPr>
        <w:t xml:space="preserve"> experts</w:t>
      </w:r>
      <w:r w:rsidR="00941D89">
        <w:rPr>
          <w:rStyle w:val="normaltextrun"/>
          <w:rFonts w:cs="Arial"/>
          <w:szCs w:val="22"/>
        </w:rPr>
        <w:t xml:space="preserve"> </w:t>
      </w:r>
      <w:r w:rsidR="00941D89" w:rsidRPr="002517AF">
        <w:rPr>
          <w:rStyle w:val="normaltextrun"/>
          <w:rFonts w:cs="Arial"/>
          <w:szCs w:val="22"/>
        </w:rPr>
        <w:t>dealing with the child protection system.</w:t>
      </w:r>
    </w:p>
    <w:p w14:paraId="3822420E" w14:textId="77777777" w:rsidR="00921E89" w:rsidRDefault="009425EE" w:rsidP="00941D89">
      <w:pPr>
        <w:rPr>
          <w:lang w:eastAsia="en-AU"/>
        </w:rPr>
      </w:pPr>
      <w:r>
        <w:rPr>
          <w:lang w:eastAsia="en-AU"/>
        </w:rPr>
        <w:t>In addition to the above</w:t>
      </w:r>
      <w:r w:rsidR="00ED00D1">
        <w:rPr>
          <w:lang w:eastAsia="en-AU"/>
        </w:rPr>
        <w:t xml:space="preserve"> hard-to-reach groups, VLA</w:t>
      </w:r>
      <w:r w:rsidR="00EF4A6C">
        <w:rPr>
          <w:lang w:eastAsia="en-AU"/>
        </w:rPr>
        <w:t>, where possible,</w:t>
      </w:r>
      <w:r w:rsidR="00ED00D1">
        <w:rPr>
          <w:lang w:eastAsia="en-AU"/>
        </w:rPr>
        <w:t xml:space="preserve"> included stories from some expert</w:t>
      </w:r>
      <w:r w:rsidR="00921E89">
        <w:rPr>
          <w:lang w:eastAsia="en-AU"/>
        </w:rPr>
        <w:t xml:space="preserve">s with other experiences, such as of compulsory treatment. </w:t>
      </w:r>
    </w:p>
    <w:p w14:paraId="14175A8F" w14:textId="2E6D74B0" w:rsidR="00941D89" w:rsidRDefault="00941D89" w:rsidP="00941D89">
      <w:r w:rsidRPr="002517AF">
        <w:rPr>
          <w:lang w:eastAsia="en-AU"/>
        </w:rPr>
        <w:t xml:space="preserve">VLA spoke with </w:t>
      </w:r>
      <w:r w:rsidR="00CC0D72">
        <w:rPr>
          <w:lang w:eastAsia="en-AU"/>
        </w:rPr>
        <w:t>3</w:t>
      </w:r>
      <w:r>
        <w:rPr>
          <w:lang w:eastAsia="en-AU"/>
        </w:rPr>
        <w:t xml:space="preserve"> Aboriginal lived experience experts who shared their unique perspectives about the interaction of mental health services with their experiences of culture and spiritual healing. We</w:t>
      </w:r>
      <w:r w:rsidDel="00F77C95">
        <w:rPr>
          <w:lang w:eastAsia="en-AU"/>
        </w:rPr>
        <w:t xml:space="preserve"> </w:t>
      </w:r>
      <w:r>
        <w:rPr>
          <w:lang w:eastAsia="en-AU"/>
        </w:rPr>
        <w:t>encourage the Royal Commission to carefully take into account the stories of Aboriginal and Torres Strait Islander lived experience experts provided by the Victorian Aboriginal Community Controlled Health Organisation.</w:t>
      </w:r>
    </w:p>
    <w:p w14:paraId="5EF9E688" w14:textId="77777777" w:rsidR="00941D89" w:rsidRPr="00A619BD" w:rsidRDefault="00941D89" w:rsidP="00941D89">
      <w:r>
        <w:t xml:space="preserve">We identified lived experience experts through their relationships with non-legal advocates and lawyers across VLA’s civil justice, criminal law and family, youth and children’s law programs. </w:t>
      </w:r>
    </w:p>
    <w:p w14:paraId="340DCD4B" w14:textId="77777777" w:rsidR="00941D89" w:rsidRPr="00AA38FA" w:rsidRDefault="00941D89" w:rsidP="00941D89">
      <w:pPr>
        <w:pStyle w:val="Heading2"/>
      </w:pPr>
      <w:bookmarkStart w:id="140" w:name="_Toc43220781"/>
      <w:bookmarkStart w:id="141" w:name="_Toc43714905"/>
      <w:bookmarkStart w:id="142" w:name="_Toc44415734"/>
      <w:bookmarkStart w:id="143" w:name="_Toc44439881"/>
      <w:r w:rsidRPr="00AA38FA">
        <w:t>Our process for recording experts’ stories</w:t>
      </w:r>
      <w:bookmarkEnd w:id="140"/>
      <w:bookmarkEnd w:id="141"/>
      <w:bookmarkEnd w:id="142"/>
      <w:bookmarkEnd w:id="143"/>
    </w:p>
    <w:p w14:paraId="10898094" w14:textId="77777777" w:rsidR="00941D89" w:rsidRDefault="00941D89" w:rsidP="00941D89">
      <w:pPr>
        <w:rPr>
          <w:lang w:eastAsia="en-AU"/>
        </w:rPr>
      </w:pPr>
      <w:r w:rsidRPr="00AA38FA">
        <w:rPr>
          <w:lang w:eastAsia="en-AU"/>
        </w:rPr>
        <w:t xml:space="preserve">As part of this project, we obtained consent from lived experience experts to participate in the project and share their story and sought guidance and preparation for lived experience experts to tell their story in a safe way. </w:t>
      </w:r>
    </w:p>
    <w:p w14:paraId="06166870" w14:textId="77777777" w:rsidR="00941D89" w:rsidRDefault="00941D89" w:rsidP="00941D89">
      <w:pPr>
        <w:rPr>
          <w:lang w:eastAsia="en-AU"/>
        </w:rPr>
      </w:pPr>
      <w:r>
        <w:rPr>
          <w:lang w:eastAsia="en-AU"/>
        </w:rPr>
        <w:t>Most stories were captured through an in-depth interview, which was transcribed into a written story. Questions for the interview were discussed and agreed on in advance so that experts could best prepare for and safely direct their story.</w:t>
      </w:r>
    </w:p>
    <w:p w14:paraId="24B14CC8" w14:textId="7B5C34A0" w:rsidR="00941D89" w:rsidRPr="00AA38FA" w:rsidRDefault="00941D89" w:rsidP="00941D89">
      <w:pPr>
        <w:rPr>
          <w:lang w:eastAsia="en-AU"/>
        </w:rPr>
      </w:pPr>
      <w:r>
        <w:rPr>
          <w:lang w:eastAsia="en-AU"/>
        </w:rPr>
        <w:t>Experts were given the opportunity to write the story themselves, however most preferred their project worker to write a first draft. Experts and project workers then worked together to revise in response to the expert’s feedback. Project workers did not exercise editorial control over these stories, but did note that there were capacity limits on their ability to write stories. This meant time and word-limits were necessary where continued additions and changes to stories were being integrated by the project worker.</w:t>
      </w:r>
    </w:p>
    <w:p w14:paraId="40DB620F" w14:textId="77777777" w:rsidR="00941D89" w:rsidRPr="00AA38FA" w:rsidRDefault="00941D89" w:rsidP="00941D89">
      <w:pPr>
        <w:rPr>
          <w:lang w:eastAsia="en-AU"/>
        </w:rPr>
      </w:pPr>
      <w:r>
        <w:rPr>
          <w:lang w:eastAsia="en-AU"/>
        </w:rPr>
        <w:t xml:space="preserve">The project identified key trauma-informed processes for the interview and writing process. This included giving choice of interviewer, clear information in advance, enabling supporters to be present and checking in after interviews. This also included putting </w:t>
      </w:r>
      <w:r w:rsidRPr="00AA38FA">
        <w:rPr>
          <w:lang w:eastAsia="en-AU"/>
        </w:rPr>
        <w:t>supports in place</w:t>
      </w:r>
      <w:r>
        <w:rPr>
          <w:lang w:eastAsia="en-AU"/>
        </w:rPr>
        <w:t>, including</w:t>
      </w:r>
      <w:r w:rsidRPr="00AA38FA">
        <w:rPr>
          <w:lang w:eastAsia="en-AU"/>
        </w:rPr>
        <w:t xml:space="preserve"> VLA’s Employee Assistance Program, pro bono defamation advice, and warm referrals to VLA, IMHA and the </w:t>
      </w:r>
      <w:r>
        <w:rPr>
          <w:lang w:eastAsia="en-AU"/>
        </w:rPr>
        <w:t>MHCC where requested</w:t>
      </w:r>
      <w:r w:rsidRPr="00AA38FA">
        <w:rPr>
          <w:lang w:eastAsia="en-AU"/>
        </w:rPr>
        <w:t>. These supports were monitored and updated to respond to changing circumstances during COVID-19.</w:t>
      </w:r>
    </w:p>
    <w:p w14:paraId="3B4DA547" w14:textId="77777777" w:rsidR="00941D89" w:rsidRPr="00AA38FA" w:rsidRDefault="00941D89" w:rsidP="00941D89">
      <w:pPr>
        <w:pStyle w:val="Heading2"/>
      </w:pPr>
      <w:bookmarkStart w:id="144" w:name="_Toc43220782"/>
      <w:bookmarkStart w:id="145" w:name="_Toc43714906"/>
      <w:bookmarkStart w:id="146" w:name="_Toc44415735"/>
      <w:bookmarkStart w:id="147" w:name="_Toc44439882"/>
      <w:r w:rsidRPr="00AA38FA">
        <w:t>Analysis of key themes from experts’ stories</w:t>
      </w:r>
      <w:bookmarkEnd w:id="144"/>
      <w:bookmarkEnd w:id="145"/>
      <w:bookmarkEnd w:id="146"/>
      <w:bookmarkEnd w:id="147"/>
    </w:p>
    <w:p w14:paraId="2CCA67BD" w14:textId="77777777" w:rsidR="00941D89" w:rsidRDefault="00941D89" w:rsidP="00941D89">
      <w:pPr>
        <w:rPr>
          <w:lang w:eastAsia="en-AU"/>
        </w:rPr>
      </w:pPr>
      <w:r w:rsidRPr="00AA38FA">
        <w:rPr>
          <w:lang w:eastAsia="en-AU"/>
        </w:rPr>
        <w:t xml:space="preserve">Preserving and maximising lived experience experts’ choice and control over their stories was central to this project. For individuals, this meant supporting them to articulate their story and have the final say on content. </w:t>
      </w:r>
    </w:p>
    <w:p w14:paraId="6BFA9A6B" w14:textId="77777777" w:rsidR="00941D89" w:rsidRDefault="00941D89" w:rsidP="00941D89">
      <w:pPr>
        <w:rPr>
          <w:lang w:eastAsia="en-AU"/>
        </w:rPr>
      </w:pPr>
      <w:r>
        <w:rPr>
          <w:lang w:eastAsia="en-AU"/>
        </w:rPr>
        <w:t>Writing the final report required VLA staff to interpret themes that emerged from all of the stories collectively. A working group worked collectively to identify themes from a representative sample of the stories.</w:t>
      </w:r>
      <w:r>
        <w:rPr>
          <w:rStyle w:val="FootnoteReference"/>
          <w:lang w:eastAsia="en-AU"/>
        </w:rPr>
        <w:footnoteReference w:id="8"/>
      </w:r>
      <w:r>
        <w:rPr>
          <w:lang w:eastAsia="en-AU"/>
        </w:rPr>
        <w:t xml:space="preserve"> This group included VLA staff from within and outside the project team, as well as consumer advisers with qualitative research expertise. </w:t>
      </w:r>
    </w:p>
    <w:p w14:paraId="0802F622" w14:textId="0C23673C" w:rsidR="00941D89" w:rsidRDefault="00941D89" w:rsidP="00941D89">
      <w:pPr>
        <w:rPr>
          <w:lang w:eastAsia="en-AU"/>
        </w:rPr>
      </w:pPr>
      <w:r>
        <w:rPr>
          <w:lang w:eastAsia="en-AU"/>
        </w:rPr>
        <w:t xml:space="preserve">From these stories, themes were identified and grouped, informing the themes identified </w:t>
      </w:r>
      <w:r w:rsidR="00B059C5">
        <w:rPr>
          <w:lang w:eastAsia="en-AU"/>
        </w:rPr>
        <w:t>in this report</w:t>
      </w:r>
      <w:r>
        <w:rPr>
          <w:lang w:eastAsia="en-AU"/>
        </w:rPr>
        <w:t>. The working group attempted to analyse story themes on face value rather than link them to their interpretations based on professional expertise. From this, a framework of codes was developed through which all stories were analysed, identifying which issues were more prevalent than others.</w:t>
      </w:r>
    </w:p>
    <w:p w14:paraId="74A9222F" w14:textId="77777777" w:rsidR="00941D89" w:rsidRDefault="00941D89" w:rsidP="00941D89">
      <w:pPr>
        <w:rPr>
          <w:lang w:eastAsia="en-AU"/>
        </w:rPr>
      </w:pPr>
      <w:r>
        <w:rPr>
          <w:lang w:eastAsia="en-AU"/>
        </w:rPr>
        <w:t>Lived experience experts’ stories cannot be neatly removed from their context – our stories and experiences are complicated, messy and interconnected, and cannot be split into discrete themes or categories. However, this report is intended to group the issues and solutions which were raised by a number of lived experience experts, to assist the Royal Commission to identify common threads and priority issues identified by mental health consumers.</w:t>
      </w:r>
      <w:r w:rsidRPr="00D34D6E">
        <w:rPr>
          <w:lang w:eastAsia="en-AU"/>
        </w:rPr>
        <w:t xml:space="preserve"> </w:t>
      </w:r>
      <w:r>
        <w:rPr>
          <w:lang w:eastAsia="en-AU"/>
        </w:rPr>
        <w:t>There are a range of different ways to analyse, group and categorise themes which emerged from the stories. This report provides one framework, and this section briefly outlines the process for analysing the stories, as guided by consumer advisers.</w:t>
      </w:r>
    </w:p>
    <w:p w14:paraId="179148E2" w14:textId="77777777" w:rsidR="00941D89" w:rsidRPr="00AA38FA" w:rsidRDefault="00941D89" w:rsidP="00941D89">
      <w:pPr>
        <w:rPr>
          <w:lang w:eastAsia="en-AU"/>
        </w:rPr>
      </w:pPr>
      <w:r>
        <w:rPr>
          <w:lang w:eastAsia="en-AU"/>
        </w:rPr>
        <w:t>In writing this report, VLA made a deliberate decision focus on a range of themes, rather than a single narrative, as this would not reflect, and risk oversimplifying, the unique and diverse experiences of lived experience experts.</w:t>
      </w:r>
    </w:p>
    <w:p w14:paraId="3BA5B77B" w14:textId="77777777" w:rsidR="00941D89" w:rsidRPr="00AA38FA" w:rsidRDefault="00941D89" w:rsidP="00941D89">
      <w:pPr>
        <w:pStyle w:val="Heading2"/>
      </w:pPr>
      <w:bookmarkStart w:id="148" w:name="_Toc43220783"/>
      <w:bookmarkStart w:id="149" w:name="_Toc43714907"/>
      <w:bookmarkStart w:id="150" w:name="_Toc44415736"/>
      <w:bookmarkStart w:id="151" w:name="_Toc44439883"/>
      <w:r w:rsidRPr="00AA38FA">
        <w:t>Options for experts to choose how to share their story</w:t>
      </w:r>
      <w:bookmarkEnd w:id="148"/>
      <w:bookmarkEnd w:id="149"/>
      <w:bookmarkEnd w:id="150"/>
      <w:bookmarkEnd w:id="151"/>
    </w:p>
    <w:p w14:paraId="5F7CB80F" w14:textId="77777777" w:rsidR="00941D89" w:rsidRPr="00AA38FA" w:rsidRDefault="00941D89" w:rsidP="00941D89">
      <w:pPr>
        <w:rPr>
          <w:lang w:eastAsia="en-AU"/>
        </w:rPr>
      </w:pPr>
      <w:r w:rsidRPr="00AA38FA">
        <w:rPr>
          <w:lang w:eastAsia="en-AU"/>
        </w:rPr>
        <w:t>Lived experience experts were given choice in how they</w:t>
      </w:r>
      <w:r>
        <w:rPr>
          <w:lang w:eastAsia="en-AU"/>
        </w:rPr>
        <w:t xml:space="preserve"> wanted to participate, including:</w:t>
      </w:r>
    </w:p>
    <w:p w14:paraId="4EADF123" w14:textId="77777777" w:rsidR="00941D89" w:rsidRPr="00AA38FA" w:rsidRDefault="00941D89" w:rsidP="00941D89">
      <w:pPr>
        <w:pStyle w:val="ListParagraph"/>
        <w:numPr>
          <w:ilvl w:val="0"/>
          <w:numId w:val="10"/>
        </w:numPr>
        <w:rPr>
          <w:lang w:eastAsia="en-AU"/>
        </w:rPr>
      </w:pPr>
      <w:r w:rsidRPr="00AA38FA">
        <w:rPr>
          <w:lang w:eastAsia="en-AU"/>
        </w:rPr>
        <w:t>How they shared their story (e.g. written, audio</w:t>
      </w:r>
      <w:r>
        <w:rPr>
          <w:lang w:eastAsia="en-AU"/>
        </w:rPr>
        <w:t>, video</w:t>
      </w:r>
      <w:r w:rsidRPr="00AA38FA">
        <w:rPr>
          <w:lang w:eastAsia="en-AU"/>
        </w:rPr>
        <w:t>)</w:t>
      </w:r>
      <w:r>
        <w:rPr>
          <w:rStyle w:val="FootnoteReference"/>
          <w:lang w:eastAsia="en-AU"/>
        </w:rPr>
        <w:footnoteReference w:id="9"/>
      </w:r>
    </w:p>
    <w:p w14:paraId="0208B5D1" w14:textId="77777777" w:rsidR="00941D89" w:rsidRPr="00AA38FA" w:rsidRDefault="00941D89" w:rsidP="00941D89">
      <w:pPr>
        <w:pStyle w:val="ListParagraph"/>
        <w:numPr>
          <w:ilvl w:val="0"/>
          <w:numId w:val="10"/>
        </w:numPr>
        <w:rPr>
          <w:lang w:eastAsia="en-AU"/>
        </w:rPr>
      </w:pPr>
      <w:r w:rsidRPr="00AA38FA">
        <w:rPr>
          <w:lang w:eastAsia="en-AU"/>
        </w:rPr>
        <w:t xml:space="preserve">Where they told their story – such as directly to the Royal Commission (privately), through a Witness Statement (privately or publicly), or as part of VLA’s strategic advocacy (publicly), and </w:t>
      </w:r>
    </w:p>
    <w:p w14:paraId="2333CE32" w14:textId="77777777" w:rsidR="00941D89" w:rsidRPr="00AA38FA" w:rsidRDefault="00941D89" w:rsidP="00941D89">
      <w:pPr>
        <w:pStyle w:val="ListParagraph"/>
        <w:numPr>
          <w:ilvl w:val="0"/>
          <w:numId w:val="10"/>
        </w:numPr>
        <w:rPr>
          <w:rStyle w:val="CommentReference"/>
          <w:sz w:val="22"/>
          <w:szCs w:val="24"/>
          <w:lang w:eastAsia="en-AU"/>
        </w:rPr>
      </w:pPr>
      <w:r w:rsidRPr="00AA38FA">
        <w:rPr>
          <w:lang w:eastAsia="en-AU"/>
        </w:rPr>
        <w:t>Whether their personal details and identity were included or not.</w:t>
      </w:r>
    </w:p>
    <w:p w14:paraId="157A21A5" w14:textId="77777777" w:rsidR="00941D89" w:rsidRDefault="00941D89" w:rsidP="00941D89">
      <w:pPr>
        <w:rPr>
          <w:b/>
          <w:bCs/>
        </w:rPr>
      </w:pPr>
      <w:r>
        <w:t>The direct quotes used in this report have been included with the consent of lived experience experts. Project workers have removed the names of services from this report to preserve the anonymity of experts.</w:t>
      </w:r>
    </w:p>
    <w:p w14:paraId="403FFD7E" w14:textId="1D2F1B53" w:rsidR="00887C70" w:rsidRPr="00282CBA" w:rsidRDefault="00887C70" w:rsidP="00887C70">
      <w:pPr>
        <w:spacing w:after="0" w:line="240" w:lineRule="auto"/>
      </w:pPr>
    </w:p>
    <w:sectPr w:rsidR="00887C70" w:rsidRPr="00282CBA" w:rsidSect="00AB001E">
      <w:pgSz w:w="11906" w:h="16838" w:code="9"/>
      <w:pgMar w:top="851" w:right="1021" w:bottom="851" w:left="1021"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41AD" w14:textId="77777777" w:rsidR="0054617F" w:rsidRDefault="0054617F">
      <w:r>
        <w:separator/>
      </w:r>
    </w:p>
    <w:p w14:paraId="5CBF37A1" w14:textId="77777777" w:rsidR="0054617F" w:rsidRDefault="0054617F"/>
    <w:p w14:paraId="2EC5F4A8" w14:textId="77777777" w:rsidR="0054617F" w:rsidRDefault="0054617F"/>
  </w:endnote>
  <w:endnote w:type="continuationSeparator" w:id="0">
    <w:p w14:paraId="029376D1" w14:textId="77777777" w:rsidR="0054617F" w:rsidRDefault="0054617F">
      <w:r>
        <w:continuationSeparator/>
      </w:r>
    </w:p>
    <w:p w14:paraId="6E41D46A" w14:textId="77777777" w:rsidR="0054617F" w:rsidRDefault="0054617F"/>
    <w:p w14:paraId="6E7ED1F4" w14:textId="77777777" w:rsidR="0054617F" w:rsidRDefault="0054617F"/>
  </w:endnote>
  <w:endnote w:type="continuationNotice" w:id="1">
    <w:p w14:paraId="28DAD44E" w14:textId="77777777" w:rsidR="0054617F" w:rsidRDefault="00546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7E1B" w14:textId="77777777" w:rsidR="009F76DC" w:rsidRDefault="009F7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D235" w14:textId="77777777" w:rsidR="00E95165" w:rsidRDefault="00E95165"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F3AC" w14:textId="77777777" w:rsidR="009F76DC" w:rsidRDefault="009F7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83E4" w14:textId="77777777" w:rsidR="00E95165" w:rsidRDefault="00E95165" w:rsidP="009D04A0">
    <w:pPr>
      <w:pStyle w:val="Filename"/>
      <w:tabs>
        <w:tab w:val="clear" w:pos="9240"/>
        <w:tab w:val="left" w:pos="1985"/>
      </w:tabs>
    </w:pPr>
    <w:r w:rsidRPr="00937DBF">
      <w:rPr>
        <w:b/>
        <w:bCs/>
        <w:color w:val="216E96"/>
      </w:rPr>
      <w:t>Victoria Legal Aid</w:t>
    </w:r>
    <w:r>
      <w:tab/>
    </w:r>
    <w:r w:rsidRPr="00677F52">
      <w:rPr>
        <w:i/>
        <w:iCs/>
      </w:rPr>
      <w:t xml:space="preserve">Your story, your say </w:t>
    </w:r>
    <w:r>
      <w:t xml:space="preserve">report </w:t>
    </w:r>
    <w:r w:rsidRPr="00677F52">
      <w:rPr>
        <w:i/>
        <w:iCs/>
      </w:rPr>
      <w:t xml:space="preserve">– </w:t>
    </w:r>
    <w:r w:rsidRPr="00677F52">
      <w:t>June 2020</w:t>
    </w:r>
  </w:p>
  <w:p w14:paraId="3D1F9EBD" w14:textId="77777777" w:rsidR="00E95165" w:rsidRPr="002B4970" w:rsidRDefault="00E95165" w:rsidP="00161EEF">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BBE6" w14:textId="77777777" w:rsidR="00E95165" w:rsidRDefault="00E95165" w:rsidP="0040537D">
    <w:pPr>
      <w:pStyle w:val="Filename"/>
      <w:tabs>
        <w:tab w:val="clear" w:pos="9240"/>
        <w:tab w:val="left" w:pos="1985"/>
      </w:tabs>
    </w:pPr>
    <w:r w:rsidRPr="00937DBF">
      <w:rPr>
        <w:b/>
        <w:bCs/>
        <w:color w:val="216E96"/>
      </w:rPr>
      <w:t>Victoria Legal Aid</w:t>
    </w:r>
    <w:r>
      <w:tab/>
    </w:r>
    <w:r w:rsidRPr="004A3CD3">
      <w:rPr>
        <w:i/>
        <w:iCs/>
      </w:rPr>
      <w:t>Your</w:t>
    </w:r>
    <w:r w:rsidRPr="004A3CD3">
      <w:rPr>
        <w:i/>
      </w:rPr>
      <w:t xml:space="preserve"> story, your say </w:t>
    </w:r>
    <w:r>
      <w:t xml:space="preserve">report </w:t>
    </w:r>
    <w:r w:rsidRPr="004A3CD3">
      <w:rPr>
        <w:i/>
      </w:rPr>
      <w:t xml:space="preserve">– </w:t>
    </w:r>
    <w:r w:rsidRPr="004A3CD3">
      <w:t>June 2020</w:t>
    </w:r>
  </w:p>
  <w:p w14:paraId="7D4329B0" w14:textId="77777777" w:rsidR="00E95165" w:rsidRPr="0040537D" w:rsidRDefault="00E95165" w:rsidP="0040537D">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CAAD" w14:textId="77777777" w:rsidR="00E95165" w:rsidRDefault="00E95165" w:rsidP="009D04A0">
    <w:pPr>
      <w:pStyle w:val="Filename"/>
      <w:tabs>
        <w:tab w:val="clear" w:pos="9240"/>
        <w:tab w:val="left" w:pos="1985"/>
      </w:tabs>
    </w:pPr>
    <w:r w:rsidRPr="00937DBF">
      <w:rPr>
        <w:b/>
        <w:bCs/>
        <w:color w:val="216E96"/>
      </w:rPr>
      <w:t>Victoria Legal Aid</w:t>
    </w:r>
    <w:r>
      <w:tab/>
    </w:r>
    <w:r w:rsidRPr="00677F52">
      <w:rPr>
        <w:i/>
        <w:iCs/>
      </w:rPr>
      <w:t xml:space="preserve">Your story, your say </w:t>
    </w:r>
    <w:r>
      <w:t xml:space="preserve">report </w:t>
    </w:r>
    <w:r w:rsidRPr="00677F52">
      <w:rPr>
        <w:i/>
        <w:iCs/>
      </w:rPr>
      <w:t xml:space="preserve">– </w:t>
    </w:r>
    <w:r w:rsidRPr="00677F52">
      <w:t>June 2020</w:t>
    </w:r>
  </w:p>
  <w:p w14:paraId="31AC37F9" w14:textId="77777777" w:rsidR="00E95165" w:rsidRPr="002B4970" w:rsidRDefault="00E95165" w:rsidP="00161EEF">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F5AA" w14:textId="77777777" w:rsidR="00E95165" w:rsidRDefault="00E95165" w:rsidP="0040537D">
    <w:pPr>
      <w:pStyle w:val="Filename"/>
      <w:tabs>
        <w:tab w:val="clear" w:pos="9240"/>
        <w:tab w:val="left" w:pos="1985"/>
      </w:tabs>
    </w:pPr>
    <w:r w:rsidRPr="00937DBF">
      <w:rPr>
        <w:b/>
        <w:bCs/>
        <w:color w:val="216E96"/>
      </w:rPr>
      <w:t>Victoria Legal Aid</w:t>
    </w:r>
    <w:r>
      <w:tab/>
    </w:r>
    <w:r w:rsidRPr="004A3CD3">
      <w:rPr>
        <w:i/>
        <w:iCs/>
      </w:rPr>
      <w:t>Your</w:t>
    </w:r>
    <w:r w:rsidRPr="004A3CD3">
      <w:rPr>
        <w:i/>
      </w:rPr>
      <w:t xml:space="preserve"> story, your say </w:t>
    </w:r>
    <w:r>
      <w:t xml:space="preserve">report </w:t>
    </w:r>
    <w:r w:rsidRPr="004A3CD3">
      <w:rPr>
        <w:i/>
      </w:rPr>
      <w:t xml:space="preserve">– </w:t>
    </w:r>
    <w:r w:rsidRPr="004A3CD3">
      <w:t>June 2020</w:t>
    </w:r>
  </w:p>
  <w:p w14:paraId="50BC30DB" w14:textId="77777777" w:rsidR="00E95165" w:rsidRPr="0040537D" w:rsidRDefault="00E95165" w:rsidP="0040537D">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2740" w14:textId="5F3ACB5F" w:rsidR="00E95165" w:rsidRDefault="00E95165" w:rsidP="00937DBF">
    <w:pPr>
      <w:pStyle w:val="Filename"/>
      <w:tabs>
        <w:tab w:val="clear" w:pos="9240"/>
        <w:tab w:val="left" w:pos="1985"/>
      </w:tabs>
    </w:pPr>
    <w:r w:rsidRPr="00937DBF">
      <w:rPr>
        <w:b/>
        <w:bCs/>
        <w:color w:val="216E96"/>
      </w:rPr>
      <w:t>Victoria Legal Aid</w:t>
    </w:r>
    <w:r>
      <w:tab/>
    </w:r>
    <w:r w:rsidRPr="00677F52">
      <w:rPr>
        <w:i/>
        <w:iCs/>
      </w:rPr>
      <w:t xml:space="preserve">Your story, your say </w:t>
    </w:r>
    <w:r>
      <w:t xml:space="preserve">report </w:t>
    </w:r>
    <w:r w:rsidRPr="00677F52">
      <w:rPr>
        <w:i/>
        <w:iCs/>
      </w:rPr>
      <w:t xml:space="preserve">– </w:t>
    </w:r>
    <w:r w:rsidRPr="00677F52">
      <w:t>June 2020</w:t>
    </w:r>
    <w:r w:rsidDel="00F153D3">
      <w:t xml:space="preserve"> </w:t>
    </w:r>
  </w:p>
  <w:p w14:paraId="78EB1F3A" w14:textId="6D98E6CE" w:rsidR="00E95165" w:rsidRPr="002B4970" w:rsidRDefault="00E95165" w:rsidP="00161EEF">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8790" w14:textId="77777777" w:rsidR="0054617F" w:rsidRPr="00E9228F" w:rsidRDefault="0054617F" w:rsidP="00E9228F">
      <w:pPr>
        <w:rPr>
          <w:sz w:val="18"/>
          <w:szCs w:val="18"/>
        </w:rPr>
      </w:pPr>
      <w:r w:rsidRPr="006831FC">
        <w:rPr>
          <w:sz w:val="18"/>
        </w:rPr>
        <w:separator/>
      </w:r>
    </w:p>
  </w:footnote>
  <w:footnote w:type="continuationSeparator" w:id="0">
    <w:p w14:paraId="65BA5316" w14:textId="77777777" w:rsidR="0054617F" w:rsidRDefault="0054617F">
      <w:r>
        <w:continuationSeparator/>
      </w:r>
    </w:p>
    <w:p w14:paraId="38125BAB" w14:textId="77777777" w:rsidR="0054617F" w:rsidRDefault="0054617F"/>
    <w:p w14:paraId="33537F72" w14:textId="77777777" w:rsidR="0054617F" w:rsidRDefault="0054617F"/>
  </w:footnote>
  <w:footnote w:type="continuationNotice" w:id="1">
    <w:p w14:paraId="17242BE9" w14:textId="77777777" w:rsidR="0054617F" w:rsidRDefault="0054617F">
      <w:pPr>
        <w:spacing w:after="0" w:line="240" w:lineRule="auto"/>
      </w:pPr>
    </w:p>
  </w:footnote>
  <w:footnote w:id="2">
    <w:p w14:paraId="7CFC6C77" w14:textId="77777777" w:rsidR="00E95165" w:rsidRPr="00FC19E5" w:rsidRDefault="00E95165" w:rsidP="00941D89">
      <w:pPr>
        <w:pStyle w:val="FootnoteText"/>
        <w:spacing w:after="40" w:line="240" w:lineRule="auto"/>
        <w:ind w:left="0" w:firstLine="0"/>
        <w:rPr>
          <w:szCs w:val="18"/>
        </w:rPr>
      </w:pPr>
      <w:r w:rsidRPr="00FC19E5">
        <w:rPr>
          <w:rStyle w:val="FootnoteReference"/>
          <w:szCs w:val="18"/>
        </w:rPr>
        <w:footnoteRef/>
      </w:r>
      <w:r w:rsidRPr="00FC19E5">
        <w:rPr>
          <w:szCs w:val="18"/>
        </w:rPr>
        <w:t xml:space="preserve"> These stories are not provided in this report and have been provided directly to the Royal Commission. Parts of their stories are quoted with the consent of the lived experience experts who participated in this project.</w:t>
      </w:r>
    </w:p>
  </w:footnote>
  <w:footnote w:id="3">
    <w:p w14:paraId="7ADA000C" w14:textId="77777777" w:rsidR="00E95165" w:rsidRPr="00FC19E5" w:rsidRDefault="00E95165" w:rsidP="00941D89">
      <w:pPr>
        <w:pStyle w:val="FootnoteText"/>
        <w:spacing w:after="40" w:line="240" w:lineRule="auto"/>
        <w:ind w:left="0" w:firstLine="0"/>
        <w:rPr>
          <w:szCs w:val="18"/>
        </w:rPr>
      </w:pPr>
      <w:r w:rsidRPr="00FC19E5">
        <w:rPr>
          <w:rStyle w:val="FootnoteReference"/>
          <w:szCs w:val="18"/>
        </w:rPr>
        <w:footnoteRef/>
      </w:r>
      <w:r w:rsidRPr="00FC19E5">
        <w:rPr>
          <w:szCs w:val="18"/>
        </w:rPr>
        <w:t xml:space="preserve"> For further information on language, see: Victorian Mental Illness Awareness Council, </w:t>
      </w:r>
      <w:r w:rsidRPr="00FC19E5">
        <w:rPr>
          <w:i/>
          <w:iCs/>
          <w:szCs w:val="18"/>
        </w:rPr>
        <w:t>The Declaration</w:t>
      </w:r>
      <w:r w:rsidRPr="00FC19E5">
        <w:rPr>
          <w:szCs w:val="18"/>
        </w:rPr>
        <w:t xml:space="preserve">, (2019) &lt; </w:t>
      </w:r>
      <w:hyperlink r:id="rId1" w:history="1">
        <w:r w:rsidRPr="00FC19E5">
          <w:rPr>
            <w:rStyle w:val="Hyperlink"/>
            <w:szCs w:val="18"/>
          </w:rPr>
          <w:t>https://www.vmiac.org.au/declaration/</w:t>
        </w:r>
      </w:hyperlink>
      <w:r w:rsidRPr="00FC19E5">
        <w:rPr>
          <w:szCs w:val="18"/>
        </w:rPr>
        <w:t>&gt;</w:t>
      </w:r>
    </w:p>
  </w:footnote>
  <w:footnote w:id="4">
    <w:p w14:paraId="1840BF14" w14:textId="77777777" w:rsidR="00E95165" w:rsidRPr="00FC19E5" w:rsidRDefault="00E95165" w:rsidP="007606AD">
      <w:pPr>
        <w:pStyle w:val="FootnoteText"/>
        <w:spacing w:after="40" w:line="240" w:lineRule="auto"/>
        <w:ind w:left="0" w:firstLine="0"/>
        <w:rPr>
          <w:szCs w:val="18"/>
        </w:rPr>
      </w:pPr>
      <w:r w:rsidRPr="00FC19E5">
        <w:rPr>
          <w:rStyle w:val="FootnoteReference"/>
          <w:szCs w:val="18"/>
        </w:rPr>
        <w:footnoteRef/>
      </w:r>
      <w:r w:rsidRPr="00FC19E5">
        <w:rPr>
          <w:szCs w:val="18"/>
        </w:rPr>
        <w:t xml:space="preserve"> Therapeutic courts may also be known as “problem-solving courts” or “solutions-focused courts” and include the Drug Court, Assessment and Referral Court, Koori Court and Neigbourhood Justice Centre</w:t>
      </w:r>
      <w:r w:rsidRPr="00FC19E5" w:rsidDel="00A279E9">
        <w:rPr>
          <w:szCs w:val="18"/>
        </w:rPr>
        <w:t>.</w:t>
      </w:r>
    </w:p>
  </w:footnote>
  <w:footnote w:id="5">
    <w:p w14:paraId="06EF1957" w14:textId="2B22D43B" w:rsidR="00E95165" w:rsidRPr="00FC19E5" w:rsidRDefault="00E95165" w:rsidP="007606AD">
      <w:pPr>
        <w:pStyle w:val="FootnoteText"/>
        <w:spacing w:after="40" w:line="240" w:lineRule="auto"/>
        <w:ind w:left="0" w:firstLine="0"/>
        <w:rPr>
          <w:szCs w:val="18"/>
        </w:rPr>
      </w:pPr>
      <w:r w:rsidRPr="00FC19E5">
        <w:rPr>
          <w:rStyle w:val="FootnoteReference"/>
          <w:szCs w:val="18"/>
        </w:rPr>
        <w:footnoteRef/>
      </w:r>
      <w:r w:rsidRPr="00FC19E5">
        <w:rPr>
          <w:szCs w:val="18"/>
        </w:rPr>
        <w:t xml:space="preserve"> Safewards is a model with associated interventions aimed at reducing conflict and containment, and increasing a sense of safety and mutual support for staff and consumers. See further: Victorian Government, </w:t>
      </w:r>
      <w:r w:rsidRPr="00FC19E5">
        <w:rPr>
          <w:i/>
          <w:iCs/>
          <w:szCs w:val="18"/>
        </w:rPr>
        <w:t>Safewards Victoria</w:t>
      </w:r>
      <w:r w:rsidRPr="00FC19E5">
        <w:rPr>
          <w:szCs w:val="18"/>
        </w:rPr>
        <w:t xml:space="preserve">, &lt; </w:t>
      </w:r>
      <w:hyperlink r:id="rId2" w:anchor=":~:text=The%20Safewards%20story,interventions%2C%20including%20seclusion%20and%20restraint." w:history="1">
        <w:r w:rsidRPr="00FC19E5">
          <w:rPr>
            <w:rStyle w:val="Hyperlink"/>
            <w:szCs w:val="18"/>
          </w:rPr>
          <w:t>https://www2.health.vic.gov.au/safewards#:~:text=The%20Safewards%20story,interventions%2C%20including%20seclusion%20and%20restraint.</w:t>
        </w:r>
      </w:hyperlink>
      <w:r w:rsidRPr="00FC19E5">
        <w:rPr>
          <w:szCs w:val="18"/>
        </w:rPr>
        <w:t>&gt;</w:t>
      </w:r>
    </w:p>
  </w:footnote>
  <w:footnote w:id="6">
    <w:p w14:paraId="1DABE57D" w14:textId="2BB11278" w:rsidR="00E95165" w:rsidRPr="00FC19E5" w:rsidRDefault="00E95165" w:rsidP="007606AD">
      <w:pPr>
        <w:pStyle w:val="FootnoteText"/>
        <w:spacing w:after="40" w:line="240" w:lineRule="auto"/>
        <w:ind w:left="0" w:firstLine="0"/>
        <w:rPr>
          <w:szCs w:val="18"/>
          <w:lang w:val="en-US"/>
        </w:rPr>
      </w:pPr>
      <w:r w:rsidRPr="00FC19E5">
        <w:rPr>
          <w:rStyle w:val="FootnoteReference"/>
          <w:szCs w:val="18"/>
        </w:rPr>
        <w:footnoteRef/>
      </w:r>
      <w:r w:rsidRPr="00FC19E5">
        <w:rPr>
          <w:szCs w:val="18"/>
        </w:rPr>
        <w:t xml:space="preserve"> </w:t>
      </w:r>
      <w:r w:rsidRPr="00FC19E5">
        <w:rPr>
          <w:szCs w:val="18"/>
          <w:lang w:eastAsia="en-AU"/>
        </w:rPr>
        <w:t xml:space="preserve">While power and control have significant overlap with section </w:t>
      </w:r>
      <w:hyperlink w:anchor="_3.5_Discrimination,_compulsory" w:history="1">
        <w:r w:rsidRPr="00A640AC">
          <w:rPr>
            <w:rStyle w:val="Hyperlink"/>
            <w:color w:val="0098CB"/>
            <w:szCs w:val="18"/>
            <w:u w:val="none"/>
            <w:lang w:eastAsia="en-AU"/>
          </w:rPr>
          <w:t>3.5 Discrimination, compulsory treatment and restrictive practices</w:t>
        </w:r>
      </w:hyperlink>
      <w:r w:rsidRPr="00FC19E5">
        <w:rPr>
          <w:szCs w:val="18"/>
          <w:lang w:eastAsia="en-AU"/>
        </w:rPr>
        <w:t>, this section focuses more on the lived experience of powerlessness, feeling controlled, and the relationships between experts and the clinicians.</w:t>
      </w:r>
    </w:p>
  </w:footnote>
  <w:footnote w:id="7">
    <w:p w14:paraId="668FBFCE" w14:textId="77777777" w:rsidR="00E95165" w:rsidRPr="00FC19E5" w:rsidRDefault="00E95165" w:rsidP="007606AD">
      <w:pPr>
        <w:pStyle w:val="FootnoteText"/>
        <w:spacing w:after="40" w:line="240" w:lineRule="auto"/>
        <w:ind w:left="0" w:firstLine="0"/>
        <w:rPr>
          <w:szCs w:val="18"/>
        </w:rPr>
      </w:pPr>
      <w:r w:rsidRPr="00FC19E5">
        <w:rPr>
          <w:rStyle w:val="FootnoteReference"/>
          <w:szCs w:val="18"/>
        </w:rPr>
        <w:footnoteRef/>
      </w:r>
      <w:r w:rsidRPr="00FC19E5">
        <w:rPr>
          <w:szCs w:val="18"/>
        </w:rPr>
        <w:t xml:space="preserve"> Therapeutic courts may also be known as “problem-solving courts” or “solutions-focused courts” and include the Drug Court, Assessment and Referral Court, Koori Court and Neigbourhood Justice Centre.</w:t>
      </w:r>
    </w:p>
  </w:footnote>
  <w:footnote w:id="8">
    <w:p w14:paraId="33BE220C" w14:textId="77777777" w:rsidR="00E95165" w:rsidRPr="00FC19E5" w:rsidRDefault="00E95165" w:rsidP="007606AD">
      <w:pPr>
        <w:pStyle w:val="FootnoteText"/>
        <w:spacing w:after="40" w:line="240" w:lineRule="auto"/>
        <w:ind w:left="0" w:firstLine="0"/>
        <w:rPr>
          <w:szCs w:val="18"/>
        </w:rPr>
      </w:pPr>
      <w:r w:rsidRPr="00FC19E5">
        <w:rPr>
          <w:rStyle w:val="FootnoteReference"/>
          <w:szCs w:val="18"/>
        </w:rPr>
        <w:footnoteRef/>
      </w:r>
      <w:r w:rsidRPr="00FC19E5">
        <w:rPr>
          <w:szCs w:val="18"/>
        </w:rPr>
        <w:t xml:space="preserve"> These stories were shared and analysed internally in line with consent provided by experts. </w:t>
      </w:r>
    </w:p>
  </w:footnote>
  <w:footnote w:id="9">
    <w:p w14:paraId="202CE287" w14:textId="77777777" w:rsidR="00E95165" w:rsidRPr="00FC19E5" w:rsidRDefault="00E95165" w:rsidP="007606AD">
      <w:pPr>
        <w:pStyle w:val="FootnoteText"/>
        <w:spacing w:after="40" w:line="240" w:lineRule="auto"/>
        <w:ind w:left="0" w:firstLine="0"/>
        <w:rPr>
          <w:szCs w:val="18"/>
        </w:rPr>
      </w:pPr>
      <w:r w:rsidRPr="00FC19E5">
        <w:rPr>
          <w:rStyle w:val="FootnoteReference"/>
          <w:szCs w:val="18"/>
        </w:rPr>
        <w:footnoteRef/>
      </w:r>
      <w:r w:rsidRPr="00FC19E5">
        <w:rPr>
          <w:szCs w:val="18"/>
        </w:rPr>
        <w:t xml:space="preserve"> Stories were overwhelmingly shared in writing. However, some stories were shared via audio where the expert preferred, and by video where the expert wanted to be part of VLA’s strategic advocacy.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ED66" w14:textId="77777777" w:rsidR="00E95165" w:rsidRDefault="00E95165">
    <w:pPr>
      <w:pStyle w:val="Header"/>
    </w:pPr>
    <w:r>
      <w:rPr>
        <w:noProof/>
      </w:rPr>
      <mc:AlternateContent>
        <mc:Choice Requires="wps">
          <w:drawing>
            <wp:anchor distT="0" distB="0" distL="114300" distR="114300" simplePos="0" relativeHeight="251658240" behindDoc="1" locked="0" layoutInCell="0" allowOverlap="1" wp14:anchorId="64EDECCE" wp14:editId="371A3A70">
              <wp:simplePos x="0" y="0"/>
              <wp:positionH relativeFrom="margin">
                <wp:align>center</wp:align>
              </wp:positionH>
              <wp:positionV relativeFrom="margin">
                <wp:align>center</wp:align>
              </wp:positionV>
              <wp:extent cx="1085850" cy="714375"/>
              <wp:effectExtent l="0" t="0" r="0" b="0"/>
              <wp:wrapNone/>
              <wp:docPr id="3" name="WordAr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D7A346" w14:textId="77777777" w:rsidR="00E95165" w:rsidRDefault="00E95165" w:rsidP="009F4DEF">
                          <w:pPr>
                            <w:jc w:val="center"/>
                            <w:rPr>
                              <w:sz w:val="24"/>
                            </w:rPr>
                          </w:pPr>
                          <w:r>
                            <w:rPr>
                              <w:rFonts w:ascii="Arial Narrow" w:hAnsi="Arial Narrow" w:cs="Arial Narrow"/>
                              <w:color w:val="C0C0C0"/>
                              <w:sz w:val="64"/>
                              <w:szCs w:val="64"/>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4EDECCE" id="_x0000_t202" coordsize="21600,21600" o:spt="202" path="m,l,21600r21600,l21600,xe">
              <v:stroke joinstyle="miter"/>
              <v:path gradientshapeok="t" o:connecttype="rect"/>
            </v:shapetype>
            <v:shape id="WordArt 3" o:spid="_x0000_s1026" type="#_x0000_t202" alt="&quot;&quot;" style="position:absolute;margin-left:0;margin-top:0;width:85.5pt;height:56.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" o:allowincell="f" filled="f" stroked="f">
              <v:stroke joinstyle="round"/>
              <v:path arrowok="t"/>
              <v:textbox>
                <w:txbxContent>
                  <w:p w14:paraId="25D7A346" w14:textId="77777777" w:rsidR="00E95165" w:rsidRDefault="00E95165" w:rsidP="009F4DEF">
                    <w:pPr>
                      <w:jc w:val="center"/>
                      <w:rPr>
                        <w:sz w:val="24"/>
                      </w:rPr>
                    </w:pPr>
                    <w:r>
                      <w:rPr>
                        <w:rFonts w:ascii="Arial Narrow" w:hAnsi="Arial Narrow" w:cs="Arial Narrow"/>
                        <w:color w:val="C0C0C0"/>
                        <w:sz w:val="64"/>
                        <w:szCs w:val="64"/>
                        <w:lang w:val="en-GB"/>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1BB8" w14:textId="3BB9053B" w:rsidR="00E95165" w:rsidRDefault="00E95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0D18" w14:textId="77777777" w:rsidR="00E95165" w:rsidRPr="009F7B2D" w:rsidRDefault="00E95165" w:rsidP="004E068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2D7D" w14:textId="77777777" w:rsidR="009F76DC" w:rsidRDefault="009F7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6FC1" w14:textId="77777777" w:rsidR="00E95165" w:rsidRDefault="00E95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626" w14:textId="77777777" w:rsidR="00E95165" w:rsidRPr="009F7B2D" w:rsidRDefault="00E95165" w:rsidP="002664A2">
    <w:pPr>
      <w:pStyle w:val="Header"/>
      <w:pBdr>
        <w:bottom w:val="none" w:sz="0" w:space="0" w:color="auto"/>
      </w:pBdr>
      <w:tabs>
        <w:tab w:val="clear" w:pos="4604"/>
        <w:tab w:val="clear" w:pos="9214"/>
      </w:tabs>
    </w:pPr>
    <w:r>
      <w:rPr>
        <w:noProof/>
      </w:rPr>
      <w:drawing>
        <wp:anchor distT="0" distB="0" distL="114300" distR="114300" simplePos="0" relativeHeight="251658241" behindDoc="0" locked="0" layoutInCell="1" allowOverlap="1" wp14:anchorId="1F3B1421" wp14:editId="403E31F3">
          <wp:simplePos x="0" y="0"/>
          <wp:positionH relativeFrom="column">
            <wp:posOffset>-647065</wp:posOffset>
          </wp:positionH>
          <wp:positionV relativeFrom="paragraph">
            <wp:posOffset>-540385</wp:posOffset>
          </wp:positionV>
          <wp:extent cx="7549515" cy="710565"/>
          <wp:effectExtent l="0" t="0" r="0" b="635"/>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FAA7" w14:textId="77777777" w:rsidR="00E95165" w:rsidRPr="009F7B2D" w:rsidRDefault="00E95165" w:rsidP="007538CC">
    <w:r>
      <w:rPr>
        <w:noProof/>
      </w:rPr>
      <w:drawing>
        <wp:anchor distT="0" distB="0" distL="114300" distR="114300" simplePos="0" relativeHeight="251658242" behindDoc="0" locked="0" layoutInCell="1" allowOverlap="1" wp14:anchorId="21094AED" wp14:editId="2D0F0607">
          <wp:simplePos x="0" y="0"/>
          <wp:positionH relativeFrom="column">
            <wp:posOffset>-647065</wp:posOffset>
          </wp:positionH>
          <wp:positionV relativeFrom="paragraph">
            <wp:posOffset>-540385</wp:posOffset>
          </wp:positionV>
          <wp:extent cx="7549515" cy="710565"/>
          <wp:effectExtent l="0" t="0" r="0" b="635"/>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5861" w14:textId="77777777" w:rsidR="00E95165" w:rsidRDefault="00E951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053D" w14:textId="77777777" w:rsidR="00E95165" w:rsidRPr="009F7B2D" w:rsidRDefault="00E95165" w:rsidP="002664A2">
    <w:pPr>
      <w:pStyle w:val="Header"/>
      <w:pBdr>
        <w:bottom w:val="none" w:sz="0" w:space="0" w:color="auto"/>
      </w:pBdr>
      <w:tabs>
        <w:tab w:val="clear" w:pos="4604"/>
        <w:tab w:val="clear" w:pos="9214"/>
      </w:tabs>
    </w:pPr>
    <w:r>
      <w:rPr>
        <w:noProof/>
      </w:rPr>
      <w:drawing>
        <wp:anchor distT="0" distB="0" distL="114300" distR="114300" simplePos="0" relativeHeight="251658243" behindDoc="0" locked="0" layoutInCell="1" allowOverlap="1" wp14:anchorId="292AA6A2" wp14:editId="346710B6">
          <wp:simplePos x="0" y="0"/>
          <wp:positionH relativeFrom="column">
            <wp:posOffset>-647065</wp:posOffset>
          </wp:positionH>
          <wp:positionV relativeFrom="paragraph">
            <wp:posOffset>-540385</wp:posOffset>
          </wp:positionV>
          <wp:extent cx="7549515" cy="710565"/>
          <wp:effectExtent l="0" t="0" r="0" b="63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D0C2" w14:textId="77777777" w:rsidR="00E95165" w:rsidRPr="009F7B2D" w:rsidRDefault="00E95165" w:rsidP="007538CC">
    <w:r>
      <w:rPr>
        <w:noProof/>
      </w:rPr>
      <w:drawing>
        <wp:anchor distT="0" distB="0" distL="114300" distR="114300" simplePos="0" relativeHeight="251658244" behindDoc="0" locked="0" layoutInCell="1" allowOverlap="1" wp14:anchorId="1EFC0130" wp14:editId="70F8EB9C">
          <wp:simplePos x="0" y="0"/>
          <wp:positionH relativeFrom="column">
            <wp:posOffset>-647065</wp:posOffset>
          </wp:positionH>
          <wp:positionV relativeFrom="paragraph">
            <wp:posOffset>-540385</wp:posOffset>
          </wp:positionV>
          <wp:extent cx="7549515" cy="710565"/>
          <wp:effectExtent l="0" t="0" r="0" b="63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046A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746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4ED8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36122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954F19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82708F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E00D0"/>
    <w:multiLevelType w:val="hybridMultilevel"/>
    <w:tmpl w:val="5708400A"/>
    <w:lvl w:ilvl="0" w:tplc="51409AB6">
      <w:start w:val="1"/>
      <w:numFmt w:val="bullet"/>
      <w:pStyle w:val="Tablecopy"/>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 w15:restartNumberingAfterBreak="0">
    <w:nsid w:val="007F3082"/>
    <w:multiLevelType w:val="hybridMultilevel"/>
    <w:tmpl w:val="4766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F17AC1"/>
    <w:multiLevelType w:val="hybridMultilevel"/>
    <w:tmpl w:val="3B0EE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293586"/>
    <w:multiLevelType w:val="hybridMultilevel"/>
    <w:tmpl w:val="4DCA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6C5B43"/>
    <w:multiLevelType w:val="hybridMultilevel"/>
    <w:tmpl w:val="B230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047AF8"/>
    <w:multiLevelType w:val="hybridMultilevel"/>
    <w:tmpl w:val="8FF0945E"/>
    <w:lvl w:ilvl="0" w:tplc="661E2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2A23C2"/>
    <w:multiLevelType w:val="hybridMultilevel"/>
    <w:tmpl w:val="F578A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9F7CE5"/>
    <w:multiLevelType w:val="hybridMultilevel"/>
    <w:tmpl w:val="3FF4E4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013A6C"/>
    <w:multiLevelType w:val="hybridMultilevel"/>
    <w:tmpl w:val="F192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011352"/>
    <w:multiLevelType w:val="hybridMultilevel"/>
    <w:tmpl w:val="E7763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10251F"/>
    <w:multiLevelType w:val="hybridMultilevel"/>
    <w:tmpl w:val="C48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5B210B"/>
    <w:multiLevelType w:val="multilevel"/>
    <w:tmpl w:val="1BA03942"/>
    <w:lvl w:ilvl="0">
      <w:start w:val="1"/>
      <w:numFmt w:val="bullet"/>
      <w:pStyle w:val="TOC4"/>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pStyle w:val="TableGrid"/>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9"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5AE6019"/>
    <w:multiLevelType w:val="hybridMultilevel"/>
    <w:tmpl w:val="B0C2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35559"/>
    <w:multiLevelType w:val="hybridMultilevel"/>
    <w:tmpl w:val="DFBE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9A324A"/>
    <w:multiLevelType w:val="hybridMultilevel"/>
    <w:tmpl w:val="EE20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2D31D6"/>
    <w:multiLevelType w:val="hybridMultilevel"/>
    <w:tmpl w:val="283E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582C6A"/>
    <w:multiLevelType w:val="hybridMultilevel"/>
    <w:tmpl w:val="6AA82D86"/>
    <w:lvl w:ilvl="0" w:tplc="9B1CF0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B97A9D"/>
    <w:multiLevelType w:val="hybridMultilevel"/>
    <w:tmpl w:val="3C9A3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B952FC"/>
    <w:multiLevelType w:val="hybridMultilevel"/>
    <w:tmpl w:val="AF26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DD0461"/>
    <w:multiLevelType w:val="hybridMultilevel"/>
    <w:tmpl w:val="5260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B749CD"/>
    <w:multiLevelType w:val="hybridMultilevel"/>
    <w:tmpl w:val="6546B6E2"/>
    <w:lvl w:ilvl="0" w:tplc="4288D0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30" w15:restartNumberingAfterBreak="0">
    <w:nsid w:val="28335FF1"/>
    <w:multiLevelType w:val="hybridMultilevel"/>
    <w:tmpl w:val="FB1059E4"/>
    <w:lvl w:ilvl="0" w:tplc="0C090001">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DC4BBE"/>
    <w:multiLevelType w:val="hybridMultilevel"/>
    <w:tmpl w:val="85E06074"/>
    <w:lvl w:ilvl="0" w:tplc="09042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CE21FE7"/>
    <w:multiLevelType w:val="hybridMultilevel"/>
    <w:tmpl w:val="2400A050"/>
    <w:lvl w:ilvl="0" w:tplc="0C090001">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FC2F97"/>
    <w:multiLevelType w:val="hybridMultilevel"/>
    <w:tmpl w:val="7D92C132"/>
    <w:lvl w:ilvl="0" w:tplc="545E04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6F5E9D"/>
    <w:multiLevelType w:val="hybridMultilevel"/>
    <w:tmpl w:val="CC882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BE342A"/>
    <w:multiLevelType w:val="multilevel"/>
    <w:tmpl w:val="1ED8B4EC"/>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6" w15:restartNumberingAfterBreak="0">
    <w:nsid w:val="34683DD8"/>
    <w:multiLevelType w:val="multilevel"/>
    <w:tmpl w:val="887A2FBC"/>
    <w:lvl w:ilvl="0">
      <w:start w:val="1"/>
      <w:numFmt w:val="decimal"/>
      <w:pStyle w:val="Heading6"/>
      <w:lvlText w:val="%1."/>
      <w:lvlJc w:val="left"/>
      <w:pPr>
        <w:ind w:left="360" w:hanging="360"/>
      </w:pPr>
      <w:rPr>
        <w:rFonts w:hint="default"/>
      </w:rPr>
    </w:lvl>
    <w:lvl w:ilvl="1">
      <w:start w:val="1"/>
      <w:numFmt w:val="decimal"/>
      <w:pStyle w:val="NoSpac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984AC8"/>
    <w:multiLevelType w:val="hybridMultilevel"/>
    <w:tmpl w:val="67BA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60769C0"/>
    <w:multiLevelType w:val="hybridMultilevel"/>
    <w:tmpl w:val="727E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5745AA"/>
    <w:multiLevelType w:val="hybridMultilevel"/>
    <w:tmpl w:val="16CC0C3E"/>
    <w:lvl w:ilvl="0" w:tplc="18B8AC34">
      <w:start w:val="1"/>
      <w:numFmt w:val="bullet"/>
      <w:pStyle w:val="Normalshadedbox"/>
      <w:lvlText w:val=""/>
      <w:lvlJc w:val="left"/>
      <w:pPr>
        <w:ind w:left="81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82F1791"/>
    <w:multiLevelType w:val="hybridMultilevel"/>
    <w:tmpl w:val="4C80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9355CF"/>
    <w:multiLevelType w:val="hybridMultilevel"/>
    <w:tmpl w:val="6F14D6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3CE9706E"/>
    <w:multiLevelType w:val="hybridMultilevel"/>
    <w:tmpl w:val="1C600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302633"/>
    <w:multiLevelType w:val="hybridMultilevel"/>
    <w:tmpl w:val="4C68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DD0524"/>
    <w:multiLevelType w:val="hybridMultilevel"/>
    <w:tmpl w:val="C28C1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392EBE"/>
    <w:multiLevelType w:val="hybridMultilevel"/>
    <w:tmpl w:val="58C26012"/>
    <w:lvl w:ilvl="0" w:tplc="F4DE9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473432E"/>
    <w:multiLevelType w:val="multilevel"/>
    <w:tmpl w:val="404AC9B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56E4567"/>
    <w:multiLevelType w:val="hybridMultilevel"/>
    <w:tmpl w:val="F4F60A0E"/>
    <w:lvl w:ilvl="0" w:tplc="DB2A6E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70D0E62"/>
    <w:multiLevelType w:val="hybridMultilevel"/>
    <w:tmpl w:val="E97CBC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4AA26ECD"/>
    <w:multiLevelType w:val="hybridMultilevel"/>
    <w:tmpl w:val="10A29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52" w15:restartNumberingAfterBreak="0">
    <w:nsid w:val="4F5C4DAF"/>
    <w:multiLevelType w:val="hybridMultilevel"/>
    <w:tmpl w:val="98AC6E00"/>
    <w:lvl w:ilvl="0" w:tplc="C2E0A0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3F529C"/>
    <w:multiLevelType w:val="hybridMultilevel"/>
    <w:tmpl w:val="D9ECD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5" w15:restartNumberingAfterBreak="0">
    <w:nsid w:val="59623CA9"/>
    <w:multiLevelType w:val="hybridMultilevel"/>
    <w:tmpl w:val="B0B8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C32401A"/>
    <w:multiLevelType w:val="multilevel"/>
    <w:tmpl w:val="87180630"/>
    <w:lvl w:ilvl="0">
      <w:start w:val="1"/>
      <w:numFmt w:val="decimal"/>
      <w:lvlText w:val="%1."/>
      <w:lvlJc w:val="left"/>
      <w:pPr>
        <w:ind w:left="360" w:hanging="360"/>
      </w:pPr>
    </w:lvl>
    <w:lvl w:ilvl="1">
      <w:start w:val="1"/>
      <w:numFmt w:val="decimal"/>
      <w:pStyle w:val="Subtitl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C3C4630"/>
    <w:multiLevelType w:val="hybridMultilevel"/>
    <w:tmpl w:val="9F1C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9851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EA94C5D"/>
    <w:multiLevelType w:val="hybridMultilevel"/>
    <w:tmpl w:val="99B8A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61" w15:restartNumberingAfterBreak="0">
    <w:nsid w:val="60002D83"/>
    <w:multiLevelType w:val="hybridMultilevel"/>
    <w:tmpl w:val="7D468B1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63" w15:restartNumberingAfterBreak="0">
    <w:nsid w:val="71371A8C"/>
    <w:multiLevelType w:val="hybridMultilevel"/>
    <w:tmpl w:val="17C2CC50"/>
    <w:lvl w:ilvl="0" w:tplc="FE94FA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70721E2"/>
    <w:multiLevelType w:val="hybridMultilevel"/>
    <w:tmpl w:val="0B10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8227C94"/>
    <w:multiLevelType w:val="hybridMultilevel"/>
    <w:tmpl w:val="F55E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67" w15:restartNumberingAfterBreak="0">
    <w:nsid w:val="794B0665"/>
    <w:multiLevelType w:val="hybridMultilevel"/>
    <w:tmpl w:val="E1BA1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327C64"/>
    <w:multiLevelType w:val="multilevel"/>
    <w:tmpl w:val="B78CF440"/>
    <w:lvl w:ilvl="0">
      <w:start w:val="1"/>
      <w:numFmt w:val="bullet"/>
      <w:pStyle w:val="Listbulletcoloured"/>
      <w:lvlText w:val=""/>
      <w:lvlJc w:val="left"/>
      <w:pPr>
        <w:ind w:left="510" w:hanging="170"/>
      </w:pPr>
      <w:rPr>
        <w:rFonts w:ascii="Symbol" w:hAnsi="Symbol" w:hint="default"/>
        <w:color w:val="009DBD"/>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9" w15:restartNumberingAfterBreak="0">
    <w:nsid w:val="7C73241E"/>
    <w:multiLevelType w:val="hybridMultilevel"/>
    <w:tmpl w:val="7D84D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CA10540"/>
    <w:multiLevelType w:val="hybridMultilevel"/>
    <w:tmpl w:val="134C8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4"/>
  </w:num>
  <w:num w:numId="2">
    <w:abstractNumId w:val="51"/>
  </w:num>
  <w:num w:numId="3">
    <w:abstractNumId w:val="4"/>
  </w:num>
  <w:num w:numId="4">
    <w:abstractNumId w:val="3"/>
  </w:num>
  <w:num w:numId="5">
    <w:abstractNumId w:val="2"/>
  </w:num>
  <w:num w:numId="6">
    <w:abstractNumId w:val="1"/>
  </w:num>
  <w:num w:numId="7">
    <w:abstractNumId w:val="0"/>
  </w:num>
  <w:num w:numId="8">
    <w:abstractNumId w:val="68"/>
  </w:num>
  <w:num w:numId="9">
    <w:abstractNumId w:val="59"/>
  </w:num>
  <w:num w:numId="10">
    <w:abstractNumId w:val="8"/>
  </w:num>
  <w:num w:numId="11">
    <w:abstractNumId w:val="61"/>
  </w:num>
  <w:num w:numId="12">
    <w:abstractNumId w:val="39"/>
  </w:num>
  <w:num w:numId="13">
    <w:abstractNumId w:val="36"/>
  </w:num>
  <w:num w:numId="14">
    <w:abstractNumId w:val="56"/>
  </w:num>
  <w:num w:numId="15">
    <w:abstractNumId w:val="6"/>
  </w:num>
  <w:num w:numId="16">
    <w:abstractNumId w:val="58"/>
  </w:num>
  <w:num w:numId="17">
    <w:abstractNumId w:val="52"/>
  </w:num>
  <w:num w:numId="18">
    <w:abstractNumId w:val="31"/>
  </w:num>
  <w:num w:numId="19">
    <w:abstractNumId w:val="11"/>
  </w:num>
  <w:num w:numId="20">
    <w:abstractNumId w:val="63"/>
  </w:num>
  <w:num w:numId="21">
    <w:abstractNumId w:val="28"/>
  </w:num>
  <w:num w:numId="22">
    <w:abstractNumId w:val="24"/>
  </w:num>
  <w:num w:numId="23">
    <w:abstractNumId w:val="33"/>
  </w:num>
  <w:num w:numId="24">
    <w:abstractNumId w:val="46"/>
  </w:num>
  <w:num w:numId="25">
    <w:abstractNumId w:val="48"/>
  </w:num>
  <w:num w:numId="26">
    <w:abstractNumId w:val="47"/>
  </w:num>
  <w:num w:numId="27">
    <w:abstractNumId w:val="16"/>
  </w:num>
  <w:num w:numId="28">
    <w:abstractNumId w:val="20"/>
  </w:num>
  <w:num w:numId="29">
    <w:abstractNumId w:val="14"/>
  </w:num>
  <w:num w:numId="30">
    <w:abstractNumId w:val="21"/>
  </w:num>
  <w:num w:numId="31">
    <w:abstractNumId w:val="27"/>
  </w:num>
  <w:num w:numId="32">
    <w:abstractNumId w:val="38"/>
  </w:num>
  <w:num w:numId="33">
    <w:abstractNumId w:val="57"/>
  </w:num>
  <w:num w:numId="34">
    <w:abstractNumId w:val="22"/>
  </w:num>
  <w:num w:numId="35">
    <w:abstractNumId w:val="15"/>
  </w:num>
  <w:num w:numId="36">
    <w:abstractNumId w:val="53"/>
  </w:num>
  <w:num w:numId="37">
    <w:abstractNumId w:val="13"/>
  </w:num>
  <w:num w:numId="38">
    <w:abstractNumId w:val="69"/>
  </w:num>
  <w:num w:numId="39">
    <w:abstractNumId w:val="44"/>
  </w:num>
  <w:num w:numId="40">
    <w:abstractNumId w:val="43"/>
  </w:num>
  <w:num w:numId="41">
    <w:abstractNumId w:val="67"/>
  </w:num>
  <w:num w:numId="42">
    <w:abstractNumId w:val="45"/>
  </w:num>
  <w:num w:numId="43">
    <w:abstractNumId w:val="37"/>
  </w:num>
  <w:num w:numId="44">
    <w:abstractNumId w:val="41"/>
  </w:num>
  <w:num w:numId="45">
    <w:abstractNumId w:val="32"/>
  </w:num>
  <w:num w:numId="46">
    <w:abstractNumId w:val="30"/>
  </w:num>
  <w:num w:numId="47">
    <w:abstractNumId w:val="35"/>
  </w:num>
  <w:num w:numId="48">
    <w:abstractNumId w:val="64"/>
  </w:num>
  <w:num w:numId="49">
    <w:abstractNumId w:val="19"/>
  </w:num>
  <w:num w:numId="50">
    <w:abstractNumId w:val="17"/>
  </w:num>
  <w:num w:numId="51">
    <w:abstractNumId w:val="50"/>
  </w:num>
  <w:num w:numId="52">
    <w:abstractNumId w:val="55"/>
  </w:num>
  <w:num w:numId="53">
    <w:abstractNumId w:val="25"/>
  </w:num>
  <w:num w:numId="54">
    <w:abstractNumId w:val="9"/>
  </w:num>
  <w:num w:numId="55">
    <w:abstractNumId w:val="12"/>
  </w:num>
  <w:num w:numId="56">
    <w:abstractNumId w:val="23"/>
  </w:num>
  <w:num w:numId="57">
    <w:abstractNumId w:val="26"/>
  </w:num>
  <w:num w:numId="58">
    <w:abstractNumId w:val="7"/>
  </w:num>
  <w:num w:numId="59">
    <w:abstractNumId w:val="34"/>
  </w:num>
  <w:num w:numId="60">
    <w:abstractNumId w:val="65"/>
  </w:num>
  <w:num w:numId="61">
    <w:abstractNumId w:val="70"/>
  </w:num>
  <w:num w:numId="62">
    <w:abstractNumId w:val="10"/>
  </w:num>
  <w:num w:numId="63">
    <w:abstractNumId w:val="42"/>
  </w:num>
  <w:num w:numId="64">
    <w:abstractNumId w:val="49"/>
  </w:num>
  <w:num w:numId="65">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E2"/>
    <w:rsid w:val="00000484"/>
    <w:rsid w:val="000008E8"/>
    <w:rsid w:val="0000099B"/>
    <w:rsid w:val="00000F91"/>
    <w:rsid w:val="00001042"/>
    <w:rsid w:val="000011D8"/>
    <w:rsid w:val="000019D5"/>
    <w:rsid w:val="00001C97"/>
    <w:rsid w:val="00002005"/>
    <w:rsid w:val="00002DEF"/>
    <w:rsid w:val="0000389D"/>
    <w:rsid w:val="000038FF"/>
    <w:rsid w:val="00003D4C"/>
    <w:rsid w:val="00003E64"/>
    <w:rsid w:val="00003ED3"/>
    <w:rsid w:val="00004CAE"/>
    <w:rsid w:val="00005607"/>
    <w:rsid w:val="00005990"/>
    <w:rsid w:val="000060FE"/>
    <w:rsid w:val="00006257"/>
    <w:rsid w:val="000067E9"/>
    <w:rsid w:val="000068B5"/>
    <w:rsid w:val="00006A6A"/>
    <w:rsid w:val="00006B16"/>
    <w:rsid w:val="00006E44"/>
    <w:rsid w:val="00007914"/>
    <w:rsid w:val="00007984"/>
    <w:rsid w:val="00007B65"/>
    <w:rsid w:val="000100CF"/>
    <w:rsid w:val="00010134"/>
    <w:rsid w:val="00010669"/>
    <w:rsid w:val="00010FC6"/>
    <w:rsid w:val="00011266"/>
    <w:rsid w:val="00011AFB"/>
    <w:rsid w:val="00011E48"/>
    <w:rsid w:val="00012606"/>
    <w:rsid w:val="00012CCA"/>
    <w:rsid w:val="00012D82"/>
    <w:rsid w:val="00013325"/>
    <w:rsid w:val="00013412"/>
    <w:rsid w:val="00013794"/>
    <w:rsid w:val="00013976"/>
    <w:rsid w:val="00013B1D"/>
    <w:rsid w:val="00013B87"/>
    <w:rsid w:val="00013EFB"/>
    <w:rsid w:val="0001417A"/>
    <w:rsid w:val="0001420B"/>
    <w:rsid w:val="000145B8"/>
    <w:rsid w:val="000145E8"/>
    <w:rsid w:val="00014989"/>
    <w:rsid w:val="00014A86"/>
    <w:rsid w:val="00014DDB"/>
    <w:rsid w:val="00014E0C"/>
    <w:rsid w:val="00014F9F"/>
    <w:rsid w:val="00015165"/>
    <w:rsid w:val="000155A6"/>
    <w:rsid w:val="00015C8F"/>
    <w:rsid w:val="00015CB1"/>
    <w:rsid w:val="00015E2A"/>
    <w:rsid w:val="0001626C"/>
    <w:rsid w:val="000162DC"/>
    <w:rsid w:val="000163F0"/>
    <w:rsid w:val="00016A20"/>
    <w:rsid w:val="00016DCE"/>
    <w:rsid w:val="00016EB0"/>
    <w:rsid w:val="00017275"/>
    <w:rsid w:val="000172C9"/>
    <w:rsid w:val="000172F3"/>
    <w:rsid w:val="00017391"/>
    <w:rsid w:val="00017475"/>
    <w:rsid w:val="00017AE2"/>
    <w:rsid w:val="000208C6"/>
    <w:rsid w:val="00020951"/>
    <w:rsid w:val="00020AAE"/>
    <w:rsid w:val="00020B37"/>
    <w:rsid w:val="000213A3"/>
    <w:rsid w:val="0002152B"/>
    <w:rsid w:val="00021D00"/>
    <w:rsid w:val="00021E80"/>
    <w:rsid w:val="00021F53"/>
    <w:rsid w:val="0002202F"/>
    <w:rsid w:val="00022357"/>
    <w:rsid w:val="0002254A"/>
    <w:rsid w:val="00022656"/>
    <w:rsid w:val="000227CB"/>
    <w:rsid w:val="0002293F"/>
    <w:rsid w:val="00022C70"/>
    <w:rsid w:val="00022C83"/>
    <w:rsid w:val="00022E48"/>
    <w:rsid w:val="00022F0E"/>
    <w:rsid w:val="00022F62"/>
    <w:rsid w:val="0002346A"/>
    <w:rsid w:val="00023AFD"/>
    <w:rsid w:val="00023BF0"/>
    <w:rsid w:val="000240FD"/>
    <w:rsid w:val="000241A2"/>
    <w:rsid w:val="00024601"/>
    <w:rsid w:val="0002464A"/>
    <w:rsid w:val="00024B1C"/>
    <w:rsid w:val="000250BA"/>
    <w:rsid w:val="000257CC"/>
    <w:rsid w:val="00025829"/>
    <w:rsid w:val="0002593E"/>
    <w:rsid w:val="00025DBD"/>
    <w:rsid w:val="00026B2F"/>
    <w:rsid w:val="00026C51"/>
    <w:rsid w:val="00026CA3"/>
    <w:rsid w:val="00026E58"/>
    <w:rsid w:val="00027318"/>
    <w:rsid w:val="000273C1"/>
    <w:rsid w:val="00027454"/>
    <w:rsid w:val="0002759E"/>
    <w:rsid w:val="000275C0"/>
    <w:rsid w:val="0002784D"/>
    <w:rsid w:val="00027F8B"/>
    <w:rsid w:val="0003034D"/>
    <w:rsid w:val="000305B2"/>
    <w:rsid w:val="00030676"/>
    <w:rsid w:val="00030AF3"/>
    <w:rsid w:val="00030B80"/>
    <w:rsid w:val="00030DDB"/>
    <w:rsid w:val="000311A6"/>
    <w:rsid w:val="0003156E"/>
    <w:rsid w:val="00031757"/>
    <w:rsid w:val="00031B87"/>
    <w:rsid w:val="0003227D"/>
    <w:rsid w:val="000322EE"/>
    <w:rsid w:val="000325D6"/>
    <w:rsid w:val="00032684"/>
    <w:rsid w:val="00032686"/>
    <w:rsid w:val="0003270A"/>
    <w:rsid w:val="00032788"/>
    <w:rsid w:val="00032AF3"/>
    <w:rsid w:val="00032EC1"/>
    <w:rsid w:val="00033287"/>
    <w:rsid w:val="0003330A"/>
    <w:rsid w:val="000333E8"/>
    <w:rsid w:val="000336F5"/>
    <w:rsid w:val="0003421A"/>
    <w:rsid w:val="00034880"/>
    <w:rsid w:val="00034BB7"/>
    <w:rsid w:val="0003580A"/>
    <w:rsid w:val="00035C6D"/>
    <w:rsid w:val="00035FB0"/>
    <w:rsid w:val="000361C6"/>
    <w:rsid w:val="00036363"/>
    <w:rsid w:val="0003663F"/>
    <w:rsid w:val="000366FB"/>
    <w:rsid w:val="000367AF"/>
    <w:rsid w:val="000369B1"/>
    <w:rsid w:val="00036F0A"/>
    <w:rsid w:val="000372EE"/>
    <w:rsid w:val="000375B6"/>
    <w:rsid w:val="00037776"/>
    <w:rsid w:val="0004025A"/>
    <w:rsid w:val="00040714"/>
    <w:rsid w:val="00040B47"/>
    <w:rsid w:val="00040BA0"/>
    <w:rsid w:val="00040E67"/>
    <w:rsid w:val="00041390"/>
    <w:rsid w:val="000418A2"/>
    <w:rsid w:val="0004234D"/>
    <w:rsid w:val="0004249C"/>
    <w:rsid w:val="0004281E"/>
    <w:rsid w:val="00042D69"/>
    <w:rsid w:val="00042D7F"/>
    <w:rsid w:val="00042EE5"/>
    <w:rsid w:val="00043411"/>
    <w:rsid w:val="000436EC"/>
    <w:rsid w:val="0004389F"/>
    <w:rsid w:val="00043C9F"/>
    <w:rsid w:val="00043CA8"/>
    <w:rsid w:val="00043CB7"/>
    <w:rsid w:val="00044006"/>
    <w:rsid w:val="00044685"/>
    <w:rsid w:val="0004497C"/>
    <w:rsid w:val="0004506C"/>
    <w:rsid w:val="00045151"/>
    <w:rsid w:val="00045344"/>
    <w:rsid w:val="0004537D"/>
    <w:rsid w:val="00045751"/>
    <w:rsid w:val="0004589F"/>
    <w:rsid w:val="00045A22"/>
    <w:rsid w:val="00045CF0"/>
    <w:rsid w:val="00046162"/>
    <w:rsid w:val="000462F2"/>
    <w:rsid w:val="000467D4"/>
    <w:rsid w:val="00046AA2"/>
    <w:rsid w:val="00046B78"/>
    <w:rsid w:val="00046D26"/>
    <w:rsid w:val="00047097"/>
    <w:rsid w:val="00047261"/>
    <w:rsid w:val="0004732D"/>
    <w:rsid w:val="00047492"/>
    <w:rsid w:val="0004770A"/>
    <w:rsid w:val="00047844"/>
    <w:rsid w:val="000479FA"/>
    <w:rsid w:val="00047A0C"/>
    <w:rsid w:val="00050190"/>
    <w:rsid w:val="00050DD0"/>
    <w:rsid w:val="00050EA3"/>
    <w:rsid w:val="00050EE2"/>
    <w:rsid w:val="00051584"/>
    <w:rsid w:val="0005270C"/>
    <w:rsid w:val="00052BCD"/>
    <w:rsid w:val="00053015"/>
    <w:rsid w:val="000530BA"/>
    <w:rsid w:val="000534A1"/>
    <w:rsid w:val="0005351A"/>
    <w:rsid w:val="00053557"/>
    <w:rsid w:val="000539C7"/>
    <w:rsid w:val="00053B34"/>
    <w:rsid w:val="00053B65"/>
    <w:rsid w:val="00053DBF"/>
    <w:rsid w:val="000546BB"/>
    <w:rsid w:val="00054787"/>
    <w:rsid w:val="0005492F"/>
    <w:rsid w:val="000549B7"/>
    <w:rsid w:val="00054AC3"/>
    <w:rsid w:val="00054B0B"/>
    <w:rsid w:val="00054B68"/>
    <w:rsid w:val="00054EFB"/>
    <w:rsid w:val="0005517A"/>
    <w:rsid w:val="00055558"/>
    <w:rsid w:val="00055886"/>
    <w:rsid w:val="000558DE"/>
    <w:rsid w:val="00055B69"/>
    <w:rsid w:val="00055D87"/>
    <w:rsid w:val="00055EC8"/>
    <w:rsid w:val="000564E4"/>
    <w:rsid w:val="000569ED"/>
    <w:rsid w:val="00056D16"/>
    <w:rsid w:val="00056F78"/>
    <w:rsid w:val="00057613"/>
    <w:rsid w:val="000579AC"/>
    <w:rsid w:val="00057A0E"/>
    <w:rsid w:val="00060036"/>
    <w:rsid w:val="00060174"/>
    <w:rsid w:val="000601B5"/>
    <w:rsid w:val="00060601"/>
    <w:rsid w:val="00060B20"/>
    <w:rsid w:val="00060C50"/>
    <w:rsid w:val="000610FC"/>
    <w:rsid w:val="00061235"/>
    <w:rsid w:val="00061888"/>
    <w:rsid w:val="00062186"/>
    <w:rsid w:val="000621CD"/>
    <w:rsid w:val="00062699"/>
    <w:rsid w:val="000626C4"/>
    <w:rsid w:val="0006282C"/>
    <w:rsid w:val="00062C14"/>
    <w:rsid w:val="00062E76"/>
    <w:rsid w:val="00063728"/>
    <w:rsid w:val="00063E90"/>
    <w:rsid w:val="00063EEF"/>
    <w:rsid w:val="000640E3"/>
    <w:rsid w:val="00064A5A"/>
    <w:rsid w:val="00064B2A"/>
    <w:rsid w:val="00065355"/>
    <w:rsid w:val="00065540"/>
    <w:rsid w:val="00065728"/>
    <w:rsid w:val="000658CA"/>
    <w:rsid w:val="00066253"/>
    <w:rsid w:val="0006652F"/>
    <w:rsid w:val="00066B24"/>
    <w:rsid w:val="00066BD8"/>
    <w:rsid w:val="00067130"/>
    <w:rsid w:val="000672E9"/>
    <w:rsid w:val="000676FA"/>
    <w:rsid w:val="00067AF5"/>
    <w:rsid w:val="00070159"/>
    <w:rsid w:val="00070712"/>
    <w:rsid w:val="000709AE"/>
    <w:rsid w:val="000709D3"/>
    <w:rsid w:val="00070B35"/>
    <w:rsid w:val="00070C9A"/>
    <w:rsid w:val="00070CC8"/>
    <w:rsid w:val="00070D77"/>
    <w:rsid w:val="00070EF7"/>
    <w:rsid w:val="0007143C"/>
    <w:rsid w:val="000718F2"/>
    <w:rsid w:val="00071A39"/>
    <w:rsid w:val="00071BB8"/>
    <w:rsid w:val="00071F37"/>
    <w:rsid w:val="00071FA0"/>
    <w:rsid w:val="00072082"/>
    <w:rsid w:val="000722FA"/>
    <w:rsid w:val="000728E4"/>
    <w:rsid w:val="00072B12"/>
    <w:rsid w:val="00073100"/>
    <w:rsid w:val="000732DB"/>
    <w:rsid w:val="000732EA"/>
    <w:rsid w:val="00073385"/>
    <w:rsid w:val="0007350E"/>
    <w:rsid w:val="000735E7"/>
    <w:rsid w:val="00073948"/>
    <w:rsid w:val="00073CD1"/>
    <w:rsid w:val="00073E37"/>
    <w:rsid w:val="000740DA"/>
    <w:rsid w:val="000742F3"/>
    <w:rsid w:val="00074AAF"/>
    <w:rsid w:val="00074C8B"/>
    <w:rsid w:val="00074D81"/>
    <w:rsid w:val="00074DA7"/>
    <w:rsid w:val="00075446"/>
    <w:rsid w:val="000755F4"/>
    <w:rsid w:val="00075731"/>
    <w:rsid w:val="00075AF6"/>
    <w:rsid w:val="00075B22"/>
    <w:rsid w:val="00075CBF"/>
    <w:rsid w:val="00075DA2"/>
    <w:rsid w:val="00075F12"/>
    <w:rsid w:val="00076076"/>
    <w:rsid w:val="000762E1"/>
    <w:rsid w:val="000763C7"/>
    <w:rsid w:val="000763D4"/>
    <w:rsid w:val="00076481"/>
    <w:rsid w:val="0007657B"/>
    <w:rsid w:val="000769CB"/>
    <w:rsid w:val="00076A9C"/>
    <w:rsid w:val="00076CDF"/>
    <w:rsid w:val="00076D41"/>
    <w:rsid w:val="00076EA3"/>
    <w:rsid w:val="0007700D"/>
    <w:rsid w:val="00077F6C"/>
    <w:rsid w:val="000807C0"/>
    <w:rsid w:val="00080A21"/>
    <w:rsid w:val="00080C21"/>
    <w:rsid w:val="00080E4E"/>
    <w:rsid w:val="00080F00"/>
    <w:rsid w:val="00081C48"/>
    <w:rsid w:val="00081F56"/>
    <w:rsid w:val="00081F69"/>
    <w:rsid w:val="00081FD9"/>
    <w:rsid w:val="000823A3"/>
    <w:rsid w:val="000826BE"/>
    <w:rsid w:val="000828EE"/>
    <w:rsid w:val="000829BC"/>
    <w:rsid w:val="00082AF9"/>
    <w:rsid w:val="00082D8D"/>
    <w:rsid w:val="00082F01"/>
    <w:rsid w:val="000831EA"/>
    <w:rsid w:val="00083552"/>
    <w:rsid w:val="00084009"/>
    <w:rsid w:val="00084289"/>
    <w:rsid w:val="000845DB"/>
    <w:rsid w:val="00084B36"/>
    <w:rsid w:val="00084C6C"/>
    <w:rsid w:val="00084CE5"/>
    <w:rsid w:val="00084DF2"/>
    <w:rsid w:val="000851F9"/>
    <w:rsid w:val="00085239"/>
    <w:rsid w:val="00085421"/>
    <w:rsid w:val="00085537"/>
    <w:rsid w:val="000855B2"/>
    <w:rsid w:val="000855E3"/>
    <w:rsid w:val="00085772"/>
    <w:rsid w:val="00085785"/>
    <w:rsid w:val="000857AC"/>
    <w:rsid w:val="000867CF"/>
    <w:rsid w:val="00086997"/>
    <w:rsid w:val="00086F6B"/>
    <w:rsid w:val="0008755F"/>
    <w:rsid w:val="000876F1"/>
    <w:rsid w:val="000878D0"/>
    <w:rsid w:val="00087C5C"/>
    <w:rsid w:val="00087EBE"/>
    <w:rsid w:val="000907DE"/>
    <w:rsid w:val="00090C22"/>
    <w:rsid w:val="00090C7F"/>
    <w:rsid w:val="00090D32"/>
    <w:rsid w:val="00091245"/>
    <w:rsid w:val="00091298"/>
    <w:rsid w:val="0009178D"/>
    <w:rsid w:val="000929E6"/>
    <w:rsid w:val="00092DFD"/>
    <w:rsid w:val="0009372C"/>
    <w:rsid w:val="00093784"/>
    <w:rsid w:val="00093B33"/>
    <w:rsid w:val="00093EA3"/>
    <w:rsid w:val="000941CE"/>
    <w:rsid w:val="000944A2"/>
    <w:rsid w:val="00094AF0"/>
    <w:rsid w:val="00094CFF"/>
    <w:rsid w:val="0009517B"/>
    <w:rsid w:val="00095185"/>
    <w:rsid w:val="0009569D"/>
    <w:rsid w:val="000958E0"/>
    <w:rsid w:val="00095A66"/>
    <w:rsid w:val="00095A93"/>
    <w:rsid w:val="0009672B"/>
    <w:rsid w:val="00096D7C"/>
    <w:rsid w:val="0009726D"/>
    <w:rsid w:val="00097629"/>
    <w:rsid w:val="00097DE6"/>
    <w:rsid w:val="000A00D7"/>
    <w:rsid w:val="000A0737"/>
    <w:rsid w:val="000A0775"/>
    <w:rsid w:val="000A0D97"/>
    <w:rsid w:val="000A0F59"/>
    <w:rsid w:val="000A122E"/>
    <w:rsid w:val="000A2649"/>
    <w:rsid w:val="000A26E3"/>
    <w:rsid w:val="000A280F"/>
    <w:rsid w:val="000A299C"/>
    <w:rsid w:val="000A33D2"/>
    <w:rsid w:val="000A33D6"/>
    <w:rsid w:val="000A35CE"/>
    <w:rsid w:val="000A3809"/>
    <w:rsid w:val="000A382A"/>
    <w:rsid w:val="000A38E3"/>
    <w:rsid w:val="000A3A84"/>
    <w:rsid w:val="000A3B4A"/>
    <w:rsid w:val="000A462A"/>
    <w:rsid w:val="000A485D"/>
    <w:rsid w:val="000A5B69"/>
    <w:rsid w:val="000A5EA5"/>
    <w:rsid w:val="000A6348"/>
    <w:rsid w:val="000A67AD"/>
    <w:rsid w:val="000A6C27"/>
    <w:rsid w:val="000A6CB1"/>
    <w:rsid w:val="000A6D6F"/>
    <w:rsid w:val="000A6E26"/>
    <w:rsid w:val="000A711A"/>
    <w:rsid w:val="000A7444"/>
    <w:rsid w:val="000A775F"/>
    <w:rsid w:val="000A7968"/>
    <w:rsid w:val="000A7A2A"/>
    <w:rsid w:val="000A7AAC"/>
    <w:rsid w:val="000A7BA0"/>
    <w:rsid w:val="000A7C91"/>
    <w:rsid w:val="000B02D8"/>
    <w:rsid w:val="000B0509"/>
    <w:rsid w:val="000B0519"/>
    <w:rsid w:val="000B083E"/>
    <w:rsid w:val="000B0854"/>
    <w:rsid w:val="000B0AB6"/>
    <w:rsid w:val="000B0AD8"/>
    <w:rsid w:val="000B0BD9"/>
    <w:rsid w:val="000B0F42"/>
    <w:rsid w:val="000B106C"/>
    <w:rsid w:val="000B190B"/>
    <w:rsid w:val="000B19ED"/>
    <w:rsid w:val="000B1CFA"/>
    <w:rsid w:val="000B1EAD"/>
    <w:rsid w:val="000B1EEE"/>
    <w:rsid w:val="000B1F1D"/>
    <w:rsid w:val="000B2459"/>
    <w:rsid w:val="000B278C"/>
    <w:rsid w:val="000B2A20"/>
    <w:rsid w:val="000B2AA8"/>
    <w:rsid w:val="000B3121"/>
    <w:rsid w:val="000B3288"/>
    <w:rsid w:val="000B38E8"/>
    <w:rsid w:val="000B4188"/>
    <w:rsid w:val="000B4328"/>
    <w:rsid w:val="000B4498"/>
    <w:rsid w:val="000B44CD"/>
    <w:rsid w:val="000B44EF"/>
    <w:rsid w:val="000B464D"/>
    <w:rsid w:val="000B50E5"/>
    <w:rsid w:val="000B518E"/>
    <w:rsid w:val="000B5300"/>
    <w:rsid w:val="000B54E1"/>
    <w:rsid w:val="000B557D"/>
    <w:rsid w:val="000B56A1"/>
    <w:rsid w:val="000B636A"/>
    <w:rsid w:val="000B6756"/>
    <w:rsid w:val="000B6B71"/>
    <w:rsid w:val="000B6BA8"/>
    <w:rsid w:val="000B6BC6"/>
    <w:rsid w:val="000B6F5C"/>
    <w:rsid w:val="000B6FE0"/>
    <w:rsid w:val="000B72C5"/>
    <w:rsid w:val="000B7D30"/>
    <w:rsid w:val="000C002D"/>
    <w:rsid w:val="000C0817"/>
    <w:rsid w:val="000C0856"/>
    <w:rsid w:val="000C0B2D"/>
    <w:rsid w:val="000C0B84"/>
    <w:rsid w:val="000C0D82"/>
    <w:rsid w:val="000C0E81"/>
    <w:rsid w:val="000C10DF"/>
    <w:rsid w:val="000C1271"/>
    <w:rsid w:val="000C1D8E"/>
    <w:rsid w:val="000C1FD9"/>
    <w:rsid w:val="000C26B9"/>
    <w:rsid w:val="000C2965"/>
    <w:rsid w:val="000C2E4F"/>
    <w:rsid w:val="000C33D3"/>
    <w:rsid w:val="000C33F0"/>
    <w:rsid w:val="000C3E70"/>
    <w:rsid w:val="000C3FA9"/>
    <w:rsid w:val="000C46DE"/>
    <w:rsid w:val="000C4E30"/>
    <w:rsid w:val="000C4EB4"/>
    <w:rsid w:val="000C51BD"/>
    <w:rsid w:val="000C5730"/>
    <w:rsid w:val="000C58A0"/>
    <w:rsid w:val="000C5C2B"/>
    <w:rsid w:val="000C5D88"/>
    <w:rsid w:val="000C5E38"/>
    <w:rsid w:val="000C6813"/>
    <w:rsid w:val="000C74E4"/>
    <w:rsid w:val="000C76C3"/>
    <w:rsid w:val="000C7A46"/>
    <w:rsid w:val="000C7E38"/>
    <w:rsid w:val="000D04FC"/>
    <w:rsid w:val="000D05BC"/>
    <w:rsid w:val="000D081F"/>
    <w:rsid w:val="000D083B"/>
    <w:rsid w:val="000D0B66"/>
    <w:rsid w:val="000D0B79"/>
    <w:rsid w:val="000D0BD5"/>
    <w:rsid w:val="000D0BE8"/>
    <w:rsid w:val="000D11D2"/>
    <w:rsid w:val="000D11D8"/>
    <w:rsid w:val="000D13A4"/>
    <w:rsid w:val="000D161D"/>
    <w:rsid w:val="000D16DA"/>
    <w:rsid w:val="000D18F0"/>
    <w:rsid w:val="000D1D22"/>
    <w:rsid w:val="000D1F37"/>
    <w:rsid w:val="000D2349"/>
    <w:rsid w:val="000D23BD"/>
    <w:rsid w:val="000D2446"/>
    <w:rsid w:val="000D2AE4"/>
    <w:rsid w:val="000D2CC2"/>
    <w:rsid w:val="000D2E10"/>
    <w:rsid w:val="000D2EB9"/>
    <w:rsid w:val="000D39AA"/>
    <w:rsid w:val="000D39D3"/>
    <w:rsid w:val="000D4163"/>
    <w:rsid w:val="000D41D7"/>
    <w:rsid w:val="000D4277"/>
    <w:rsid w:val="000D4312"/>
    <w:rsid w:val="000D47F1"/>
    <w:rsid w:val="000D4B8C"/>
    <w:rsid w:val="000D4BA3"/>
    <w:rsid w:val="000D4C19"/>
    <w:rsid w:val="000D4F97"/>
    <w:rsid w:val="000D55F1"/>
    <w:rsid w:val="000D56EC"/>
    <w:rsid w:val="000D5746"/>
    <w:rsid w:val="000D596C"/>
    <w:rsid w:val="000D5C00"/>
    <w:rsid w:val="000D60C1"/>
    <w:rsid w:val="000D6575"/>
    <w:rsid w:val="000D6DBA"/>
    <w:rsid w:val="000D731B"/>
    <w:rsid w:val="000D7578"/>
    <w:rsid w:val="000D7639"/>
    <w:rsid w:val="000D76A9"/>
    <w:rsid w:val="000D7F29"/>
    <w:rsid w:val="000D7FC8"/>
    <w:rsid w:val="000E0C5E"/>
    <w:rsid w:val="000E0D2F"/>
    <w:rsid w:val="000E0D76"/>
    <w:rsid w:val="000E14C3"/>
    <w:rsid w:val="000E22C2"/>
    <w:rsid w:val="000E23DC"/>
    <w:rsid w:val="000E2428"/>
    <w:rsid w:val="000E2655"/>
    <w:rsid w:val="000E2815"/>
    <w:rsid w:val="000E2E77"/>
    <w:rsid w:val="000E2F99"/>
    <w:rsid w:val="000E36BB"/>
    <w:rsid w:val="000E39E3"/>
    <w:rsid w:val="000E3E40"/>
    <w:rsid w:val="000E4AF8"/>
    <w:rsid w:val="000E4B9B"/>
    <w:rsid w:val="000E527F"/>
    <w:rsid w:val="000E5E80"/>
    <w:rsid w:val="000E5F22"/>
    <w:rsid w:val="000E6248"/>
    <w:rsid w:val="000E6306"/>
    <w:rsid w:val="000E665C"/>
    <w:rsid w:val="000E66FA"/>
    <w:rsid w:val="000E67F5"/>
    <w:rsid w:val="000E7142"/>
    <w:rsid w:val="000E7679"/>
    <w:rsid w:val="000E76B5"/>
    <w:rsid w:val="000E77CA"/>
    <w:rsid w:val="000E7A91"/>
    <w:rsid w:val="000E7B16"/>
    <w:rsid w:val="000F018E"/>
    <w:rsid w:val="000F0EB6"/>
    <w:rsid w:val="000F1018"/>
    <w:rsid w:val="000F11BB"/>
    <w:rsid w:val="000F1247"/>
    <w:rsid w:val="000F17EC"/>
    <w:rsid w:val="000F19EA"/>
    <w:rsid w:val="000F1ABB"/>
    <w:rsid w:val="000F2006"/>
    <w:rsid w:val="000F20F4"/>
    <w:rsid w:val="000F22DC"/>
    <w:rsid w:val="000F2518"/>
    <w:rsid w:val="000F26A9"/>
    <w:rsid w:val="000F2D18"/>
    <w:rsid w:val="000F2FAC"/>
    <w:rsid w:val="000F33EF"/>
    <w:rsid w:val="000F34C4"/>
    <w:rsid w:val="000F379C"/>
    <w:rsid w:val="000F393C"/>
    <w:rsid w:val="000F3D08"/>
    <w:rsid w:val="000F3D63"/>
    <w:rsid w:val="000F40BE"/>
    <w:rsid w:val="000F4315"/>
    <w:rsid w:val="000F44F2"/>
    <w:rsid w:val="000F4831"/>
    <w:rsid w:val="000F4BDD"/>
    <w:rsid w:val="000F4F45"/>
    <w:rsid w:val="000F5165"/>
    <w:rsid w:val="000F576A"/>
    <w:rsid w:val="000F57A0"/>
    <w:rsid w:val="000F5B2D"/>
    <w:rsid w:val="000F5D36"/>
    <w:rsid w:val="000F5E21"/>
    <w:rsid w:val="000F5E3C"/>
    <w:rsid w:val="000F61F5"/>
    <w:rsid w:val="000F62F8"/>
    <w:rsid w:val="000F6318"/>
    <w:rsid w:val="000F677B"/>
    <w:rsid w:val="000F6812"/>
    <w:rsid w:val="000F6CBC"/>
    <w:rsid w:val="000F6D4B"/>
    <w:rsid w:val="000F74AB"/>
    <w:rsid w:val="000F758D"/>
    <w:rsid w:val="000F75B7"/>
    <w:rsid w:val="000F7B70"/>
    <w:rsid w:val="000F7CB0"/>
    <w:rsid w:val="000F7EB0"/>
    <w:rsid w:val="0010006D"/>
    <w:rsid w:val="001003E6"/>
    <w:rsid w:val="0010083E"/>
    <w:rsid w:val="00100A8C"/>
    <w:rsid w:val="00100B39"/>
    <w:rsid w:val="00100C42"/>
    <w:rsid w:val="00100FA1"/>
    <w:rsid w:val="001015EF"/>
    <w:rsid w:val="001017EF"/>
    <w:rsid w:val="00101A9C"/>
    <w:rsid w:val="00101AC6"/>
    <w:rsid w:val="00101CBD"/>
    <w:rsid w:val="00101E8D"/>
    <w:rsid w:val="00101EED"/>
    <w:rsid w:val="0010232B"/>
    <w:rsid w:val="00102381"/>
    <w:rsid w:val="00102933"/>
    <w:rsid w:val="001029B2"/>
    <w:rsid w:val="00102A51"/>
    <w:rsid w:val="00102BCD"/>
    <w:rsid w:val="00102D33"/>
    <w:rsid w:val="00102F36"/>
    <w:rsid w:val="001032EE"/>
    <w:rsid w:val="00103606"/>
    <w:rsid w:val="00103832"/>
    <w:rsid w:val="0010442A"/>
    <w:rsid w:val="001047E6"/>
    <w:rsid w:val="00104986"/>
    <w:rsid w:val="0010576C"/>
    <w:rsid w:val="00105841"/>
    <w:rsid w:val="00105960"/>
    <w:rsid w:val="00105AD3"/>
    <w:rsid w:val="00105BDF"/>
    <w:rsid w:val="00106156"/>
    <w:rsid w:val="001064B7"/>
    <w:rsid w:val="00106A16"/>
    <w:rsid w:val="00106BAB"/>
    <w:rsid w:val="00106F2F"/>
    <w:rsid w:val="001073EC"/>
    <w:rsid w:val="00107424"/>
    <w:rsid w:val="00107468"/>
    <w:rsid w:val="001076CE"/>
    <w:rsid w:val="00107807"/>
    <w:rsid w:val="00107B25"/>
    <w:rsid w:val="00107CFA"/>
    <w:rsid w:val="0011016D"/>
    <w:rsid w:val="001106B2"/>
    <w:rsid w:val="00110FD5"/>
    <w:rsid w:val="00111180"/>
    <w:rsid w:val="001117D4"/>
    <w:rsid w:val="00111A21"/>
    <w:rsid w:val="00111A81"/>
    <w:rsid w:val="00111CC7"/>
    <w:rsid w:val="00111F3E"/>
    <w:rsid w:val="00112273"/>
    <w:rsid w:val="00112535"/>
    <w:rsid w:val="00112A04"/>
    <w:rsid w:val="00112D1B"/>
    <w:rsid w:val="00112D81"/>
    <w:rsid w:val="001137E8"/>
    <w:rsid w:val="00113854"/>
    <w:rsid w:val="0011411C"/>
    <w:rsid w:val="0011422B"/>
    <w:rsid w:val="001142B9"/>
    <w:rsid w:val="001142C2"/>
    <w:rsid w:val="0011455D"/>
    <w:rsid w:val="00114569"/>
    <w:rsid w:val="00114632"/>
    <w:rsid w:val="001146A0"/>
    <w:rsid w:val="00114C38"/>
    <w:rsid w:val="00114C4F"/>
    <w:rsid w:val="00114D28"/>
    <w:rsid w:val="00114EE2"/>
    <w:rsid w:val="00114F76"/>
    <w:rsid w:val="00115534"/>
    <w:rsid w:val="0011572E"/>
    <w:rsid w:val="001159E6"/>
    <w:rsid w:val="00115B08"/>
    <w:rsid w:val="00115C22"/>
    <w:rsid w:val="001166D4"/>
    <w:rsid w:val="00116926"/>
    <w:rsid w:val="00116A6F"/>
    <w:rsid w:val="001172C6"/>
    <w:rsid w:val="0011767D"/>
    <w:rsid w:val="00117B49"/>
    <w:rsid w:val="00120A7B"/>
    <w:rsid w:val="0012101F"/>
    <w:rsid w:val="00121DFA"/>
    <w:rsid w:val="00122351"/>
    <w:rsid w:val="00122391"/>
    <w:rsid w:val="00122518"/>
    <w:rsid w:val="001225B1"/>
    <w:rsid w:val="001227B6"/>
    <w:rsid w:val="001227E5"/>
    <w:rsid w:val="00122E47"/>
    <w:rsid w:val="00122F0F"/>
    <w:rsid w:val="00123273"/>
    <w:rsid w:val="001236B2"/>
    <w:rsid w:val="001238C4"/>
    <w:rsid w:val="00123A4D"/>
    <w:rsid w:val="00124397"/>
    <w:rsid w:val="001245F4"/>
    <w:rsid w:val="0012479D"/>
    <w:rsid w:val="00124919"/>
    <w:rsid w:val="00124D25"/>
    <w:rsid w:val="00125045"/>
    <w:rsid w:val="0012562A"/>
    <w:rsid w:val="00125729"/>
    <w:rsid w:val="001259CE"/>
    <w:rsid w:val="00125F03"/>
    <w:rsid w:val="00125F13"/>
    <w:rsid w:val="00126059"/>
    <w:rsid w:val="00126B4B"/>
    <w:rsid w:val="00126F33"/>
    <w:rsid w:val="0012724D"/>
    <w:rsid w:val="00130286"/>
    <w:rsid w:val="001303E5"/>
    <w:rsid w:val="001303F6"/>
    <w:rsid w:val="00130BDD"/>
    <w:rsid w:val="001310A3"/>
    <w:rsid w:val="0013124F"/>
    <w:rsid w:val="001312EA"/>
    <w:rsid w:val="001313BA"/>
    <w:rsid w:val="00131482"/>
    <w:rsid w:val="00131612"/>
    <w:rsid w:val="00131649"/>
    <w:rsid w:val="001324AA"/>
    <w:rsid w:val="00132C05"/>
    <w:rsid w:val="00132CEE"/>
    <w:rsid w:val="00132F37"/>
    <w:rsid w:val="00133921"/>
    <w:rsid w:val="00133A6B"/>
    <w:rsid w:val="00133A9E"/>
    <w:rsid w:val="00133B21"/>
    <w:rsid w:val="001341E0"/>
    <w:rsid w:val="001342F1"/>
    <w:rsid w:val="001347A5"/>
    <w:rsid w:val="00134B8E"/>
    <w:rsid w:val="00134F39"/>
    <w:rsid w:val="001352BD"/>
    <w:rsid w:val="001357F9"/>
    <w:rsid w:val="00135B74"/>
    <w:rsid w:val="00135D34"/>
    <w:rsid w:val="00135D71"/>
    <w:rsid w:val="00135DC9"/>
    <w:rsid w:val="00136252"/>
    <w:rsid w:val="0013692E"/>
    <w:rsid w:val="00136C82"/>
    <w:rsid w:val="00137099"/>
    <w:rsid w:val="001371D2"/>
    <w:rsid w:val="001374AE"/>
    <w:rsid w:val="00137E76"/>
    <w:rsid w:val="00137F81"/>
    <w:rsid w:val="00140824"/>
    <w:rsid w:val="0014086B"/>
    <w:rsid w:val="00140D2D"/>
    <w:rsid w:val="00140EA5"/>
    <w:rsid w:val="0014108E"/>
    <w:rsid w:val="0014113E"/>
    <w:rsid w:val="001415F8"/>
    <w:rsid w:val="00141677"/>
    <w:rsid w:val="0014169E"/>
    <w:rsid w:val="00141E02"/>
    <w:rsid w:val="00142026"/>
    <w:rsid w:val="0014267B"/>
    <w:rsid w:val="0014270F"/>
    <w:rsid w:val="00142AFB"/>
    <w:rsid w:val="00143C1F"/>
    <w:rsid w:val="00143F60"/>
    <w:rsid w:val="001440A0"/>
    <w:rsid w:val="001441D9"/>
    <w:rsid w:val="001447A0"/>
    <w:rsid w:val="00145286"/>
    <w:rsid w:val="00145573"/>
    <w:rsid w:val="00145642"/>
    <w:rsid w:val="00145810"/>
    <w:rsid w:val="00145F89"/>
    <w:rsid w:val="00145FFA"/>
    <w:rsid w:val="0014603D"/>
    <w:rsid w:val="001460A0"/>
    <w:rsid w:val="00146233"/>
    <w:rsid w:val="0014643D"/>
    <w:rsid w:val="00146587"/>
    <w:rsid w:val="00146810"/>
    <w:rsid w:val="00146D5F"/>
    <w:rsid w:val="00146DC4"/>
    <w:rsid w:val="0014705F"/>
    <w:rsid w:val="0014731C"/>
    <w:rsid w:val="0014751E"/>
    <w:rsid w:val="0014794C"/>
    <w:rsid w:val="001479F2"/>
    <w:rsid w:val="00147E70"/>
    <w:rsid w:val="00150414"/>
    <w:rsid w:val="001506D1"/>
    <w:rsid w:val="001515FD"/>
    <w:rsid w:val="00151A50"/>
    <w:rsid w:val="00151C10"/>
    <w:rsid w:val="00151FBB"/>
    <w:rsid w:val="00152100"/>
    <w:rsid w:val="001529E5"/>
    <w:rsid w:val="00152A4B"/>
    <w:rsid w:val="00152C59"/>
    <w:rsid w:val="00153315"/>
    <w:rsid w:val="001534EB"/>
    <w:rsid w:val="0015381B"/>
    <w:rsid w:val="0015386A"/>
    <w:rsid w:val="00153AE3"/>
    <w:rsid w:val="00153F24"/>
    <w:rsid w:val="00154A21"/>
    <w:rsid w:val="00155069"/>
    <w:rsid w:val="00155537"/>
    <w:rsid w:val="001556D1"/>
    <w:rsid w:val="0015591B"/>
    <w:rsid w:val="00155DE3"/>
    <w:rsid w:val="00155E17"/>
    <w:rsid w:val="00155E76"/>
    <w:rsid w:val="00156082"/>
    <w:rsid w:val="00156A10"/>
    <w:rsid w:val="00157370"/>
    <w:rsid w:val="00157751"/>
    <w:rsid w:val="001577D8"/>
    <w:rsid w:val="00157852"/>
    <w:rsid w:val="00157D94"/>
    <w:rsid w:val="00160478"/>
    <w:rsid w:val="001607C6"/>
    <w:rsid w:val="001607DD"/>
    <w:rsid w:val="00160962"/>
    <w:rsid w:val="00160BB7"/>
    <w:rsid w:val="00160C42"/>
    <w:rsid w:val="00160CA0"/>
    <w:rsid w:val="00160CF1"/>
    <w:rsid w:val="00160DAB"/>
    <w:rsid w:val="00160FB8"/>
    <w:rsid w:val="0016139E"/>
    <w:rsid w:val="00161598"/>
    <w:rsid w:val="0016186D"/>
    <w:rsid w:val="001618F9"/>
    <w:rsid w:val="00161EEF"/>
    <w:rsid w:val="00161FBE"/>
    <w:rsid w:val="0016226B"/>
    <w:rsid w:val="00162767"/>
    <w:rsid w:val="0016279E"/>
    <w:rsid w:val="001631B0"/>
    <w:rsid w:val="0016342D"/>
    <w:rsid w:val="0016358B"/>
    <w:rsid w:val="00163A0E"/>
    <w:rsid w:val="00163D51"/>
    <w:rsid w:val="00163F81"/>
    <w:rsid w:val="00164941"/>
    <w:rsid w:val="001652BE"/>
    <w:rsid w:val="001655FB"/>
    <w:rsid w:val="00165B87"/>
    <w:rsid w:val="00165E53"/>
    <w:rsid w:val="00165F8B"/>
    <w:rsid w:val="0016613A"/>
    <w:rsid w:val="0016633A"/>
    <w:rsid w:val="00166845"/>
    <w:rsid w:val="001668CB"/>
    <w:rsid w:val="00166AF1"/>
    <w:rsid w:val="00166C6D"/>
    <w:rsid w:val="00166E2C"/>
    <w:rsid w:val="001671B8"/>
    <w:rsid w:val="001679C8"/>
    <w:rsid w:val="001679E1"/>
    <w:rsid w:val="00167ADA"/>
    <w:rsid w:val="00167DAD"/>
    <w:rsid w:val="00170258"/>
    <w:rsid w:val="001703D8"/>
    <w:rsid w:val="00170501"/>
    <w:rsid w:val="001705FD"/>
    <w:rsid w:val="00170D06"/>
    <w:rsid w:val="00170E12"/>
    <w:rsid w:val="00170F10"/>
    <w:rsid w:val="0017145C"/>
    <w:rsid w:val="001718F0"/>
    <w:rsid w:val="00171DE2"/>
    <w:rsid w:val="00172390"/>
    <w:rsid w:val="00172A87"/>
    <w:rsid w:val="00172EE1"/>
    <w:rsid w:val="00172F40"/>
    <w:rsid w:val="0017305F"/>
    <w:rsid w:val="00173175"/>
    <w:rsid w:val="0017317C"/>
    <w:rsid w:val="00173376"/>
    <w:rsid w:val="00173862"/>
    <w:rsid w:val="00173C98"/>
    <w:rsid w:val="00173DC2"/>
    <w:rsid w:val="0017409A"/>
    <w:rsid w:val="00174524"/>
    <w:rsid w:val="0017461E"/>
    <w:rsid w:val="001749AA"/>
    <w:rsid w:val="00174B8D"/>
    <w:rsid w:val="00174C66"/>
    <w:rsid w:val="00174DFA"/>
    <w:rsid w:val="00175412"/>
    <w:rsid w:val="00175D56"/>
    <w:rsid w:val="00175DFE"/>
    <w:rsid w:val="00176236"/>
    <w:rsid w:val="00176C09"/>
    <w:rsid w:val="00176CB1"/>
    <w:rsid w:val="00176EA0"/>
    <w:rsid w:val="00176F6D"/>
    <w:rsid w:val="00176FC4"/>
    <w:rsid w:val="00177261"/>
    <w:rsid w:val="00177800"/>
    <w:rsid w:val="00177983"/>
    <w:rsid w:val="00177A94"/>
    <w:rsid w:val="00177AE0"/>
    <w:rsid w:val="00180A38"/>
    <w:rsid w:val="00180ACE"/>
    <w:rsid w:val="00180CB4"/>
    <w:rsid w:val="00180F98"/>
    <w:rsid w:val="0018111B"/>
    <w:rsid w:val="00181B65"/>
    <w:rsid w:val="00181DE1"/>
    <w:rsid w:val="00182183"/>
    <w:rsid w:val="00182195"/>
    <w:rsid w:val="001821F2"/>
    <w:rsid w:val="00182904"/>
    <w:rsid w:val="001829D2"/>
    <w:rsid w:val="00182CE6"/>
    <w:rsid w:val="0018327E"/>
    <w:rsid w:val="00183921"/>
    <w:rsid w:val="0018463B"/>
    <w:rsid w:val="00184BEA"/>
    <w:rsid w:val="00184EFC"/>
    <w:rsid w:val="00185092"/>
    <w:rsid w:val="001853CF"/>
    <w:rsid w:val="001855A8"/>
    <w:rsid w:val="00185945"/>
    <w:rsid w:val="001859FC"/>
    <w:rsid w:val="00185A29"/>
    <w:rsid w:val="0018624C"/>
    <w:rsid w:val="001862A8"/>
    <w:rsid w:val="00186430"/>
    <w:rsid w:val="00186AEE"/>
    <w:rsid w:val="0018723F"/>
    <w:rsid w:val="001874F0"/>
    <w:rsid w:val="001876EF"/>
    <w:rsid w:val="001878F7"/>
    <w:rsid w:val="00187961"/>
    <w:rsid w:val="00187A3E"/>
    <w:rsid w:val="001902C8"/>
    <w:rsid w:val="00190523"/>
    <w:rsid w:val="0019065C"/>
    <w:rsid w:val="0019090D"/>
    <w:rsid w:val="00190BED"/>
    <w:rsid w:val="00190C7F"/>
    <w:rsid w:val="00191726"/>
    <w:rsid w:val="00191AE0"/>
    <w:rsid w:val="00191D6E"/>
    <w:rsid w:val="00191D76"/>
    <w:rsid w:val="001929C1"/>
    <w:rsid w:val="001931DA"/>
    <w:rsid w:val="001934DE"/>
    <w:rsid w:val="00193537"/>
    <w:rsid w:val="00193705"/>
    <w:rsid w:val="00193BC3"/>
    <w:rsid w:val="00193F75"/>
    <w:rsid w:val="00194400"/>
    <w:rsid w:val="0019492F"/>
    <w:rsid w:val="00194D73"/>
    <w:rsid w:val="00194FF3"/>
    <w:rsid w:val="001951EE"/>
    <w:rsid w:val="00195545"/>
    <w:rsid w:val="00195661"/>
    <w:rsid w:val="00195DFB"/>
    <w:rsid w:val="00195F74"/>
    <w:rsid w:val="00195F79"/>
    <w:rsid w:val="00196270"/>
    <w:rsid w:val="001964E0"/>
    <w:rsid w:val="001965E2"/>
    <w:rsid w:val="00196770"/>
    <w:rsid w:val="001969B8"/>
    <w:rsid w:val="00196A08"/>
    <w:rsid w:val="00196F8E"/>
    <w:rsid w:val="00196FC4"/>
    <w:rsid w:val="0019728E"/>
    <w:rsid w:val="00197585"/>
    <w:rsid w:val="001978A0"/>
    <w:rsid w:val="001979FE"/>
    <w:rsid w:val="00197AAD"/>
    <w:rsid w:val="00197E5B"/>
    <w:rsid w:val="001A07C6"/>
    <w:rsid w:val="001A0D2E"/>
    <w:rsid w:val="001A140F"/>
    <w:rsid w:val="001A14EC"/>
    <w:rsid w:val="001A17AA"/>
    <w:rsid w:val="001A1920"/>
    <w:rsid w:val="001A1C15"/>
    <w:rsid w:val="001A236A"/>
    <w:rsid w:val="001A2FF7"/>
    <w:rsid w:val="001A3111"/>
    <w:rsid w:val="001A3582"/>
    <w:rsid w:val="001A36B6"/>
    <w:rsid w:val="001A421F"/>
    <w:rsid w:val="001A453A"/>
    <w:rsid w:val="001A4EB7"/>
    <w:rsid w:val="001A4F6C"/>
    <w:rsid w:val="001A5575"/>
    <w:rsid w:val="001A5634"/>
    <w:rsid w:val="001A58E0"/>
    <w:rsid w:val="001A6BEB"/>
    <w:rsid w:val="001A6EDB"/>
    <w:rsid w:val="001A7298"/>
    <w:rsid w:val="001A75ED"/>
    <w:rsid w:val="001B0303"/>
    <w:rsid w:val="001B0592"/>
    <w:rsid w:val="001B0909"/>
    <w:rsid w:val="001B0B03"/>
    <w:rsid w:val="001B13A9"/>
    <w:rsid w:val="001B1801"/>
    <w:rsid w:val="001B1FD4"/>
    <w:rsid w:val="001B2051"/>
    <w:rsid w:val="001B270D"/>
    <w:rsid w:val="001B37A1"/>
    <w:rsid w:val="001B3868"/>
    <w:rsid w:val="001B3939"/>
    <w:rsid w:val="001B3B09"/>
    <w:rsid w:val="001B3B5D"/>
    <w:rsid w:val="001B3E28"/>
    <w:rsid w:val="001B4181"/>
    <w:rsid w:val="001B43B3"/>
    <w:rsid w:val="001B4501"/>
    <w:rsid w:val="001B4A5F"/>
    <w:rsid w:val="001B5269"/>
    <w:rsid w:val="001B542D"/>
    <w:rsid w:val="001B56C5"/>
    <w:rsid w:val="001B6035"/>
    <w:rsid w:val="001B6064"/>
    <w:rsid w:val="001B643C"/>
    <w:rsid w:val="001B68D4"/>
    <w:rsid w:val="001B69C7"/>
    <w:rsid w:val="001B7A40"/>
    <w:rsid w:val="001B7AD1"/>
    <w:rsid w:val="001C00ED"/>
    <w:rsid w:val="001C03C2"/>
    <w:rsid w:val="001C0470"/>
    <w:rsid w:val="001C1F76"/>
    <w:rsid w:val="001C2273"/>
    <w:rsid w:val="001C28A5"/>
    <w:rsid w:val="001C2C27"/>
    <w:rsid w:val="001C2D8E"/>
    <w:rsid w:val="001C2EBD"/>
    <w:rsid w:val="001C3041"/>
    <w:rsid w:val="001C3361"/>
    <w:rsid w:val="001C4242"/>
    <w:rsid w:val="001C4519"/>
    <w:rsid w:val="001C4535"/>
    <w:rsid w:val="001C4B67"/>
    <w:rsid w:val="001C4BC6"/>
    <w:rsid w:val="001C4D1E"/>
    <w:rsid w:val="001C5227"/>
    <w:rsid w:val="001C54D2"/>
    <w:rsid w:val="001C54F6"/>
    <w:rsid w:val="001C59C4"/>
    <w:rsid w:val="001C5BD8"/>
    <w:rsid w:val="001C5F04"/>
    <w:rsid w:val="001C6586"/>
    <w:rsid w:val="001C661A"/>
    <w:rsid w:val="001C666C"/>
    <w:rsid w:val="001C67DF"/>
    <w:rsid w:val="001C71BC"/>
    <w:rsid w:val="001C740A"/>
    <w:rsid w:val="001C79DF"/>
    <w:rsid w:val="001C7CEF"/>
    <w:rsid w:val="001D047C"/>
    <w:rsid w:val="001D0854"/>
    <w:rsid w:val="001D09B2"/>
    <w:rsid w:val="001D14FB"/>
    <w:rsid w:val="001D2622"/>
    <w:rsid w:val="001D2663"/>
    <w:rsid w:val="001D28FB"/>
    <w:rsid w:val="001D30B2"/>
    <w:rsid w:val="001D3505"/>
    <w:rsid w:val="001D3664"/>
    <w:rsid w:val="001D3733"/>
    <w:rsid w:val="001D37E6"/>
    <w:rsid w:val="001D3A35"/>
    <w:rsid w:val="001D3A66"/>
    <w:rsid w:val="001D3D35"/>
    <w:rsid w:val="001D402F"/>
    <w:rsid w:val="001D430E"/>
    <w:rsid w:val="001D43EB"/>
    <w:rsid w:val="001D463A"/>
    <w:rsid w:val="001D48BF"/>
    <w:rsid w:val="001D53D2"/>
    <w:rsid w:val="001D5B96"/>
    <w:rsid w:val="001D5E29"/>
    <w:rsid w:val="001D604E"/>
    <w:rsid w:val="001D64D9"/>
    <w:rsid w:val="001D6991"/>
    <w:rsid w:val="001D7054"/>
    <w:rsid w:val="001D741B"/>
    <w:rsid w:val="001D7814"/>
    <w:rsid w:val="001D78D1"/>
    <w:rsid w:val="001D7B0C"/>
    <w:rsid w:val="001D7C33"/>
    <w:rsid w:val="001E001B"/>
    <w:rsid w:val="001E0805"/>
    <w:rsid w:val="001E087D"/>
    <w:rsid w:val="001E0A52"/>
    <w:rsid w:val="001E13BE"/>
    <w:rsid w:val="001E1451"/>
    <w:rsid w:val="001E1BC2"/>
    <w:rsid w:val="001E1C30"/>
    <w:rsid w:val="001E277D"/>
    <w:rsid w:val="001E2882"/>
    <w:rsid w:val="001E2CC9"/>
    <w:rsid w:val="001E2F14"/>
    <w:rsid w:val="001E2F74"/>
    <w:rsid w:val="001E33B6"/>
    <w:rsid w:val="001E36A4"/>
    <w:rsid w:val="001E3755"/>
    <w:rsid w:val="001E3791"/>
    <w:rsid w:val="001E3874"/>
    <w:rsid w:val="001E3CB7"/>
    <w:rsid w:val="001E3D3F"/>
    <w:rsid w:val="001E5143"/>
    <w:rsid w:val="001E53E6"/>
    <w:rsid w:val="001E558F"/>
    <w:rsid w:val="001E56F4"/>
    <w:rsid w:val="001E5735"/>
    <w:rsid w:val="001E59BE"/>
    <w:rsid w:val="001E5BBB"/>
    <w:rsid w:val="001E5DCC"/>
    <w:rsid w:val="001E6420"/>
    <w:rsid w:val="001E660D"/>
    <w:rsid w:val="001E6876"/>
    <w:rsid w:val="001E6962"/>
    <w:rsid w:val="001E730B"/>
    <w:rsid w:val="001E7ED0"/>
    <w:rsid w:val="001F02C2"/>
    <w:rsid w:val="001F0DF0"/>
    <w:rsid w:val="001F1049"/>
    <w:rsid w:val="001F105A"/>
    <w:rsid w:val="001F1449"/>
    <w:rsid w:val="001F14CF"/>
    <w:rsid w:val="001F16EE"/>
    <w:rsid w:val="001F199A"/>
    <w:rsid w:val="001F1A2E"/>
    <w:rsid w:val="001F25F1"/>
    <w:rsid w:val="001F2AED"/>
    <w:rsid w:val="001F2BF0"/>
    <w:rsid w:val="001F2EAE"/>
    <w:rsid w:val="001F3167"/>
    <w:rsid w:val="001F32EA"/>
    <w:rsid w:val="001F34D3"/>
    <w:rsid w:val="001F38A7"/>
    <w:rsid w:val="001F39BF"/>
    <w:rsid w:val="001F3DD6"/>
    <w:rsid w:val="001F3E6F"/>
    <w:rsid w:val="001F3FE7"/>
    <w:rsid w:val="001F43FD"/>
    <w:rsid w:val="001F474A"/>
    <w:rsid w:val="001F4860"/>
    <w:rsid w:val="001F4901"/>
    <w:rsid w:val="001F49A4"/>
    <w:rsid w:val="001F5108"/>
    <w:rsid w:val="001F5414"/>
    <w:rsid w:val="001F5546"/>
    <w:rsid w:val="001F554F"/>
    <w:rsid w:val="001F570A"/>
    <w:rsid w:val="001F5717"/>
    <w:rsid w:val="001F5A23"/>
    <w:rsid w:val="001F656D"/>
    <w:rsid w:val="001F693D"/>
    <w:rsid w:val="001F69E8"/>
    <w:rsid w:val="001F6B7E"/>
    <w:rsid w:val="001F6FFA"/>
    <w:rsid w:val="001F720E"/>
    <w:rsid w:val="001F72E8"/>
    <w:rsid w:val="001F7332"/>
    <w:rsid w:val="001F7353"/>
    <w:rsid w:val="001F73E7"/>
    <w:rsid w:val="001F7938"/>
    <w:rsid w:val="001F79F1"/>
    <w:rsid w:val="001F7B26"/>
    <w:rsid w:val="001F7C61"/>
    <w:rsid w:val="001F7F8A"/>
    <w:rsid w:val="00200211"/>
    <w:rsid w:val="00200592"/>
    <w:rsid w:val="002005DD"/>
    <w:rsid w:val="002005FD"/>
    <w:rsid w:val="0020062D"/>
    <w:rsid w:val="00200DDE"/>
    <w:rsid w:val="0020141F"/>
    <w:rsid w:val="00201528"/>
    <w:rsid w:val="00201853"/>
    <w:rsid w:val="00201AA0"/>
    <w:rsid w:val="0020241A"/>
    <w:rsid w:val="002027A2"/>
    <w:rsid w:val="00202B14"/>
    <w:rsid w:val="00202DD1"/>
    <w:rsid w:val="00202E3A"/>
    <w:rsid w:val="00203182"/>
    <w:rsid w:val="00203258"/>
    <w:rsid w:val="00203D9C"/>
    <w:rsid w:val="00203E0C"/>
    <w:rsid w:val="00204837"/>
    <w:rsid w:val="00204A4D"/>
    <w:rsid w:val="00204CFC"/>
    <w:rsid w:val="00205008"/>
    <w:rsid w:val="00205016"/>
    <w:rsid w:val="00205C7C"/>
    <w:rsid w:val="002061FD"/>
    <w:rsid w:val="00206904"/>
    <w:rsid w:val="00206ECA"/>
    <w:rsid w:val="00206FA5"/>
    <w:rsid w:val="00207035"/>
    <w:rsid w:val="0020707B"/>
    <w:rsid w:val="0020797B"/>
    <w:rsid w:val="00207BD7"/>
    <w:rsid w:val="00207BF5"/>
    <w:rsid w:val="00210107"/>
    <w:rsid w:val="0021046F"/>
    <w:rsid w:val="0021066E"/>
    <w:rsid w:val="00210794"/>
    <w:rsid w:val="00210A7B"/>
    <w:rsid w:val="00210A8E"/>
    <w:rsid w:val="00210CA0"/>
    <w:rsid w:val="0021114C"/>
    <w:rsid w:val="0021144C"/>
    <w:rsid w:val="00211546"/>
    <w:rsid w:val="00211635"/>
    <w:rsid w:val="00211B52"/>
    <w:rsid w:val="00211DE0"/>
    <w:rsid w:val="00211F69"/>
    <w:rsid w:val="00212701"/>
    <w:rsid w:val="002128FB"/>
    <w:rsid w:val="002129B0"/>
    <w:rsid w:val="00212C61"/>
    <w:rsid w:val="00212C95"/>
    <w:rsid w:val="00212DC0"/>
    <w:rsid w:val="0021303D"/>
    <w:rsid w:val="0021353F"/>
    <w:rsid w:val="00213A60"/>
    <w:rsid w:val="00213CF0"/>
    <w:rsid w:val="002140C8"/>
    <w:rsid w:val="002142C6"/>
    <w:rsid w:val="00214670"/>
    <w:rsid w:val="00214DB6"/>
    <w:rsid w:val="00214E1C"/>
    <w:rsid w:val="00214E88"/>
    <w:rsid w:val="00214F71"/>
    <w:rsid w:val="002156B5"/>
    <w:rsid w:val="00215855"/>
    <w:rsid w:val="0021585A"/>
    <w:rsid w:val="00215EB9"/>
    <w:rsid w:val="00215FE0"/>
    <w:rsid w:val="00216205"/>
    <w:rsid w:val="0021714A"/>
    <w:rsid w:val="002172A7"/>
    <w:rsid w:val="002172ED"/>
    <w:rsid w:val="002174AD"/>
    <w:rsid w:val="00217558"/>
    <w:rsid w:val="00217951"/>
    <w:rsid w:val="00217B1A"/>
    <w:rsid w:val="00217C3D"/>
    <w:rsid w:val="00217CC8"/>
    <w:rsid w:val="0022013D"/>
    <w:rsid w:val="002201D0"/>
    <w:rsid w:val="00220401"/>
    <w:rsid w:val="00220A5F"/>
    <w:rsid w:val="00220B85"/>
    <w:rsid w:val="00220E2D"/>
    <w:rsid w:val="00221276"/>
    <w:rsid w:val="00221558"/>
    <w:rsid w:val="00221A68"/>
    <w:rsid w:val="002224E3"/>
    <w:rsid w:val="00222544"/>
    <w:rsid w:val="0022258D"/>
    <w:rsid w:val="002228AF"/>
    <w:rsid w:val="002228E1"/>
    <w:rsid w:val="00223696"/>
    <w:rsid w:val="00223823"/>
    <w:rsid w:val="002239CF"/>
    <w:rsid w:val="00223D7C"/>
    <w:rsid w:val="00223DB4"/>
    <w:rsid w:val="002245D3"/>
    <w:rsid w:val="00224A9D"/>
    <w:rsid w:val="00224B45"/>
    <w:rsid w:val="00224E5F"/>
    <w:rsid w:val="00224F80"/>
    <w:rsid w:val="00225578"/>
    <w:rsid w:val="002256CE"/>
    <w:rsid w:val="002257D0"/>
    <w:rsid w:val="002259E2"/>
    <w:rsid w:val="00225CEF"/>
    <w:rsid w:val="00226C54"/>
    <w:rsid w:val="00226CC9"/>
    <w:rsid w:val="00227033"/>
    <w:rsid w:val="0022706F"/>
    <w:rsid w:val="002275FB"/>
    <w:rsid w:val="00227B07"/>
    <w:rsid w:val="00227DD2"/>
    <w:rsid w:val="002301A6"/>
    <w:rsid w:val="0023087D"/>
    <w:rsid w:val="00230F0B"/>
    <w:rsid w:val="00230FD7"/>
    <w:rsid w:val="00231168"/>
    <w:rsid w:val="0023144C"/>
    <w:rsid w:val="00231534"/>
    <w:rsid w:val="00231611"/>
    <w:rsid w:val="002317DC"/>
    <w:rsid w:val="00231E09"/>
    <w:rsid w:val="00231E35"/>
    <w:rsid w:val="00232502"/>
    <w:rsid w:val="002326C8"/>
    <w:rsid w:val="002329D9"/>
    <w:rsid w:val="00232ACD"/>
    <w:rsid w:val="00232AF4"/>
    <w:rsid w:val="00232F44"/>
    <w:rsid w:val="00232FC4"/>
    <w:rsid w:val="00233402"/>
    <w:rsid w:val="00233ADD"/>
    <w:rsid w:val="00233C71"/>
    <w:rsid w:val="002341F3"/>
    <w:rsid w:val="00234978"/>
    <w:rsid w:val="00234B45"/>
    <w:rsid w:val="00234F6E"/>
    <w:rsid w:val="0023546D"/>
    <w:rsid w:val="00235789"/>
    <w:rsid w:val="002359D5"/>
    <w:rsid w:val="00235CE3"/>
    <w:rsid w:val="00235EBA"/>
    <w:rsid w:val="00236497"/>
    <w:rsid w:val="00236846"/>
    <w:rsid w:val="00236EEE"/>
    <w:rsid w:val="00236FF6"/>
    <w:rsid w:val="002375BA"/>
    <w:rsid w:val="00237987"/>
    <w:rsid w:val="00237D3F"/>
    <w:rsid w:val="00240188"/>
    <w:rsid w:val="00240385"/>
    <w:rsid w:val="00240A26"/>
    <w:rsid w:val="00240C16"/>
    <w:rsid w:val="00240C72"/>
    <w:rsid w:val="00240FDA"/>
    <w:rsid w:val="00241847"/>
    <w:rsid w:val="00241904"/>
    <w:rsid w:val="0024195F"/>
    <w:rsid w:val="00241A5A"/>
    <w:rsid w:val="00241ED8"/>
    <w:rsid w:val="002421CF"/>
    <w:rsid w:val="00242B83"/>
    <w:rsid w:val="00242B84"/>
    <w:rsid w:val="00242D16"/>
    <w:rsid w:val="0024301D"/>
    <w:rsid w:val="0024307F"/>
    <w:rsid w:val="002433EF"/>
    <w:rsid w:val="00243408"/>
    <w:rsid w:val="002434AB"/>
    <w:rsid w:val="002435C9"/>
    <w:rsid w:val="00243E84"/>
    <w:rsid w:val="00243F52"/>
    <w:rsid w:val="0024441A"/>
    <w:rsid w:val="00244671"/>
    <w:rsid w:val="0024474D"/>
    <w:rsid w:val="00244754"/>
    <w:rsid w:val="00244A75"/>
    <w:rsid w:val="00244E23"/>
    <w:rsid w:val="002454A4"/>
    <w:rsid w:val="002456CD"/>
    <w:rsid w:val="00245796"/>
    <w:rsid w:val="00245B94"/>
    <w:rsid w:val="00245C13"/>
    <w:rsid w:val="002467BE"/>
    <w:rsid w:val="00246998"/>
    <w:rsid w:val="00246ACD"/>
    <w:rsid w:val="00246EF6"/>
    <w:rsid w:val="0024703D"/>
    <w:rsid w:val="00247A4E"/>
    <w:rsid w:val="00247D37"/>
    <w:rsid w:val="00247E3B"/>
    <w:rsid w:val="00250781"/>
    <w:rsid w:val="00250873"/>
    <w:rsid w:val="00250BDB"/>
    <w:rsid w:val="00250E32"/>
    <w:rsid w:val="00251760"/>
    <w:rsid w:val="002517AF"/>
    <w:rsid w:val="00251B46"/>
    <w:rsid w:val="002520E2"/>
    <w:rsid w:val="00252185"/>
    <w:rsid w:val="0025232A"/>
    <w:rsid w:val="00252510"/>
    <w:rsid w:val="00252856"/>
    <w:rsid w:val="00252AD5"/>
    <w:rsid w:val="00252F9F"/>
    <w:rsid w:val="00253049"/>
    <w:rsid w:val="00253261"/>
    <w:rsid w:val="00253597"/>
    <w:rsid w:val="002537D4"/>
    <w:rsid w:val="00253D04"/>
    <w:rsid w:val="00253DC9"/>
    <w:rsid w:val="00254535"/>
    <w:rsid w:val="002547A3"/>
    <w:rsid w:val="002553C5"/>
    <w:rsid w:val="002559B9"/>
    <w:rsid w:val="00255EE8"/>
    <w:rsid w:val="00256016"/>
    <w:rsid w:val="00256121"/>
    <w:rsid w:val="002566FF"/>
    <w:rsid w:val="00256A08"/>
    <w:rsid w:val="00256FEF"/>
    <w:rsid w:val="0025713F"/>
    <w:rsid w:val="002573BF"/>
    <w:rsid w:val="002574AF"/>
    <w:rsid w:val="002574DA"/>
    <w:rsid w:val="002574E0"/>
    <w:rsid w:val="00257A07"/>
    <w:rsid w:val="00257EED"/>
    <w:rsid w:val="0026046C"/>
    <w:rsid w:val="002604B8"/>
    <w:rsid w:val="00260583"/>
    <w:rsid w:val="002605CB"/>
    <w:rsid w:val="00261340"/>
    <w:rsid w:val="0026143E"/>
    <w:rsid w:val="002615D5"/>
    <w:rsid w:val="00261B37"/>
    <w:rsid w:val="002622F9"/>
    <w:rsid w:val="002623FD"/>
    <w:rsid w:val="002628A8"/>
    <w:rsid w:val="00262A4E"/>
    <w:rsid w:val="00262D02"/>
    <w:rsid w:val="002631B5"/>
    <w:rsid w:val="00263224"/>
    <w:rsid w:val="00263344"/>
    <w:rsid w:val="002636E9"/>
    <w:rsid w:val="00263847"/>
    <w:rsid w:val="00263885"/>
    <w:rsid w:val="002639AA"/>
    <w:rsid w:val="00263D9D"/>
    <w:rsid w:val="0026415E"/>
    <w:rsid w:val="00264302"/>
    <w:rsid w:val="00264454"/>
    <w:rsid w:val="002645A2"/>
    <w:rsid w:val="00264B3A"/>
    <w:rsid w:val="0026535D"/>
    <w:rsid w:val="00265660"/>
    <w:rsid w:val="002658E4"/>
    <w:rsid w:val="00265949"/>
    <w:rsid w:val="00265977"/>
    <w:rsid w:val="00266202"/>
    <w:rsid w:val="002663F1"/>
    <w:rsid w:val="0026649B"/>
    <w:rsid w:val="002664A2"/>
    <w:rsid w:val="002669DD"/>
    <w:rsid w:val="00267213"/>
    <w:rsid w:val="002676FA"/>
    <w:rsid w:val="0026779B"/>
    <w:rsid w:val="00267B28"/>
    <w:rsid w:val="00267E89"/>
    <w:rsid w:val="002704CC"/>
    <w:rsid w:val="00270DFE"/>
    <w:rsid w:val="00270E0A"/>
    <w:rsid w:val="0027187C"/>
    <w:rsid w:val="002718DB"/>
    <w:rsid w:val="00271B46"/>
    <w:rsid w:val="00271BB6"/>
    <w:rsid w:val="00271C6F"/>
    <w:rsid w:val="002722FF"/>
    <w:rsid w:val="0027243F"/>
    <w:rsid w:val="00272673"/>
    <w:rsid w:val="00272A04"/>
    <w:rsid w:val="00273ED4"/>
    <w:rsid w:val="00274039"/>
    <w:rsid w:val="002743CB"/>
    <w:rsid w:val="002744BF"/>
    <w:rsid w:val="00274654"/>
    <w:rsid w:val="002746A1"/>
    <w:rsid w:val="00274A12"/>
    <w:rsid w:val="00274AF2"/>
    <w:rsid w:val="00274CD2"/>
    <w:rsid w:val="00274DDC"/>
    <w:rsid w:val="00274ED1"/>
    <w:rsid w:val="0027503D"/>
    <w:rsid w:val="0027557B"/>
    <w:rsid w:val="00275743"/>
    <w:rsid w:val="002758B4"/>
    <w:rsid w:val="00275F43"/>
    <w:rsid w:val="00276170"/>
    <w:rsid w:val="00276195"/>
    <w:rsid w:val="00276977"/>
    <w:rsid w:val="002769FB"/>
    <w:rsid w:val="00276C0A"/>
    <w:rsid w:val="00276EB7"/>
    <w:rsid w:val="00276EC9"/>
    <w:rsid w:val="0027715D"/>
    <w:rsid w:val="002777F6"/>
    <w:rsid w:val="00277D7D"/>
    <w:rsid w:val="00280312"/>
    <w:rsid w:val="002805E9"/>
    <w:rsid w:val="002814CE"/>
    <w:rsid w:val="002815E9"/>
    <w:rsid w:val="00281796"/>
    <w:rsid w:val="002817ED"/>
    <w:rsid w:val="00281CD0"/>
    <w:rsid w:val="00281DD2"/>
    <w:rsid w:val="00281DE1"/>
    <w:rsid w:val="002825EB"/>
    <w:rsid w:val="00282768"/>
    <w:rsid w:val="002828D9"/>
    <w:rsid w:val="00282CBA"/>
    <w:rsid w:val="00283F71"/>
    <w:rsid w:val="002848D8"/>
    <w:rsid w:val="00284EFE"/>
    <w:rsid w:val="0028509B"/>
    <w:rsid w:val="002853E6"/>
    <w:rsid w:val="00285916"/>
    <w:rsid w:val="0028594F"/>
    <w:rsid w:val="00285A7D"/>
    <w:rsid w:val="00285AD4"/>
    <w:rsid w:val="002862A7"/>
    <w:rsid w:val="00286469"/>
    <w:rsid w:val="00286735"/>
    <w:rsid w:val="0028686E"/>
    <w:rsid w:val="00286968"/>
    <w:rsid w:val="00286BAC"/>
    <w:rsid w:val="00286F54"/>
    <w:rsid w:val="00287327"/>
    <w:rsid w:val="002873E9"/>
    <w:rsid w:val="00287710"/>
    <w:rsid w:val="002879CB"/>
    <w:rsid w:val="00287BD0"/>
    <w:rsid w:val="00287E6F"/>
    <w:rsid w:val="0029096D"/>
    <w:rsid w:val="00291153"/>
    <w:rsid w:val="00291456"/>
    <w:rsid w:val="00291ABC"/>
    <w:rsid w:val="00292505"/>
    <w:rsid w:val="00292A18"/>
    <w:rsid w:val="00292C47"/>
    <w:rsid w:val="00292D3E"/>
    <w:rsid w:val="0029348C"/>
    <w:rsid w:val="00293505"/>
    <w:rsid w:val="00293674"/>
    <w:rsid w:val="002937E7"/>
    <w:rsid w:val="002939CC"/>
    <w:rsid w:val="00294136"/>
    <w:rsid w:val="002941B5"/>
    <w:rsid w:val="002942A3"/>
    <w:rsid w:val="00294413"/>
    <w:rsid w:val="0029469A"/>
    <w:rsid w:val="00294C70"/>
    <w:rsid w:val="00295221"/>
    <w:rsid w:val="0029540D"/>
    <w:rsid w:val="002954EF"/>
    <w:rsid w:val="00295DAF"/>
    <w:rsid w:val="00296131"/>
    <w:rsid w:val="00296964"/>
    <w:rsid w:val="002969FE"/>
    <w:rsid w:val="00296A29"/>
    <w:rsid w:val="00296AB7"/>
    <w:rsid w:val="00296C4F"/>
    <w:rsid w:val="00296D97"/>
    <w:rsid w:val="00296E10"/>
    <w:rsid w:val="002971A8"/>
    <w:rsid w:val="00297249"/>
    <w:rsid w:val="0029727E"/>
    <w:rsid w:val="00297492"/>
    <w:rsid w:val="0029753C"/>
    <w:rsid w:val="00297785"/>
    <w:rsid w:val="002A02CA"/>
    <w:rsid w:val="002A035D"/>
    <w:rsid w:val="002A0A92"/>
    <w:rsid w:val="002A1403"/>
    <w:rsid w:val="002A17CF"/>
    <w:rsid w:val="002A1A1F"/>
    <w:rsid w:val="002A1B9A"/>
    <w:rsid w:val="002A1D64"/>
    <w:rsid w:val="002A24CB"/>
    <w:rsid w:val="002A26C7"/>
    <w:rsid w:val="002A27D1"/>
    <w:rsid w:val="002A2D6D"/>
    <w:rsid w:val="002A30F7"/>
    <w:rsid w:val="002A37CC"/>
    <w:rsid w:val="002A3882"/>
    <w:rsid w:val="002A3B8D"/>
    <w:rsid w:val="002A3CA7"/>
    <w:rsid w:val="002A3CB5"/>
    <w:rsid w:val="002A3D1D"/>
    <w:rsid w:val="002A3E02"/>
    <w:rsid w:val="002A404C"/>
    <w:rsid w:val="002A4781"/>
    <w:rsid w:val="002A4BD8"/>
    <w:rsid w:val="002A4D8C"/>
    <w:rsid w:val="002A4DEB"/>
    <w:rsid w:val="002A4E61"/>
    <w:rsid w:val="002A577A"/>
    <w:rsid w:val="002A5826"/>
    <w:rsid w:val="002A65FB"/>
    <w:rsid w:val="002A6CB6"/>
    <w:rsid w:val="002A6E39"/>
    <w:rsid w:val="002A6E6E"/>
    <w:rsid w:val="002A7031"/>
    <w:rsid w:val="002A7402"/>
    <w:rsid w:val="002A7830"/>
    <w:rsid w:val="002A7869"/>
    <w:rsid w:val="002A796F"/>
    <w:rsid w:val="002A7DFD"/>
    <w:rsid w:val="002B0081"/>
    <w:rsid w:val="002B00E2"/>
    <w:rsid w:val="002B0461"/>
    <w:rsid w:val="002B06F0"/>
    <w:rsid w:val="002B0EF8"/>
    <w:rsid w:val="002B1AD1"/>
    <w:rsid w:val="002B25B1"/>
    <w:rsid w:val="002B29F1"/>
    <w:rsid w:val="002B2D20"/>
    <w:rsid w:val="002B3253"/>
    <w:rsid w:val="002B32EA"/>
    <w:rsid w:val="002B3B28"/>
    <w:rsid w:val="002B3CE0"/>
    <w:rsid w:val="002B405B"/>
    <w:rsid w:val="002B4073"/>
    <w:rsid w:val="002B436A"/>
    <w:rsid w:val="002B44E2"/>
    <w:rsid w:val="002B4970"/>
    <w:rsid w:val="002B5801"/>
    <w:rsid w:val="002B5AF4"/>
    <w:rsid w:val="002B5DA4"/>
    <w:rsid w:val="002B5FED"/>
    <w:rsid w:val="002B6072"/>
    <w:rsid w:val="002B6096"/>
    <w:rsid w:val="002B6149"/>
    <w:rsid w:val="002B619B"/>
    <w:rsid w:val="002B6497"/>
    <w:rsid w:val="002B6D9A"/>
    <w:rsid w:val="002B6E75"/>
    <w:rsid w:val="002B7099"/>
    <w:rsid w:val="002B7232"/>
    <w:rsid w:val="002B74C5"/>
    <w:rsid w:val="002B78B3"/>
    <w:rsid w:val="002B7A80"/>
    <w:rsid w:val="002B7B2A"/>
    <w:rsid w:val="002B7C02"/>
    <w:rsid w:val="002B7FC8"/>
    <w:rsid w:val="002C01CD"/>
    <w:rsid w:val="002C0B6D"/>
    <w:rsid w:val="002C0C49"/>
    <w:rsid w:val="002C0D8D"/>
    <w:rsid w:val="002C0E85"/>
    <w:rsid w:val="002C1197"/>
    <w:rsid w:val="002C1B1F"/>
    <w:rsid w:val="002C1D43"/>
    <w:rsid w:val="002C22E7"/>
    <w:rsid w:val="002C2477"/>
    <w:rsid w:val="002C2C8F"/>
    <w:rsid w:val="002C2F64"/>
    <w:rsid w:val="002C35F1"/>
    <w:rsid w:val="002C4168"/>
    <w:rsid w:val="002C437F"/>
    <w:rsid w:val="002C560E"/>
    <w:rsid w:val="002C56F8"/>
    <w:rsid w:val="002C59B0"/>
    <w:rsid w:val="002C59CD"/>
    <w:rsid w:val="002C5F85"/>
    <w:rsid w:val="002C61AF"/>
    <w:rsid w:val="002C63E9"/>
    <w:rsid w:val="002C6483"/>
    <w:rsid w:val="002C669C"/>
    <w:rsid w:val="002C6706"/>
    <w:rsid w:val="002C6924"/>
    <w:rsid w:val="002C70E4"/>
    <w:rsid w:val="002C7E5E"/>
    <w:rsid w:val="002C7F95"/>
    <w:rsid w:val="002D00D1"/>
    <w:rsid w:val="002D058F"/>
    <w:rsid w:val="002D0BFC"/>
    <w:rsid w:val="002D1566"/>
    <w:rsid w:val="002D172E"/>
    <w:rsid w:val="002D1D40"/>
    <w:rsid w:val="002D1E7C"/>
    <w:rsid w:val="002D1FD4"/>
    <w:rsid w:val="002D2292"/>
    <w:rsid w:val="002D24B3"/>
    <w:rsid w:val="002D348F"/>
    <w:rsid w:val="002D3526"/>
    <w:rsid w:val="002D382D"/>
    <w:rsid w:val="002D390B"/>
    <w:rsid w:val="002D407B"/>
    <w:rsid w:val="002D46E9"/>
    <w:rsid w:val="002D479D"/>
    <w:rsid w:val="002D4B59"/>
    <w:rsid w:val="002D4D93"/>
    <w:rsid w:val="002D503A"/>
    <w:rsid w:val="002D53A3"/>
    <w:rsid w:val="002D5AF5"/>
    <w:rsid w:val="002D5CD0"/>
    <w:rsid w:val="002D5D97"/>
    <w:rsid w:val="002D5EDA"/>
    <w:rsid w:val="002D6203"/>
    <w:rsid w:val="002D6476"/>
    <w:rsid w:val="002D6664"/>
    <w:rsid w:val="002D6C74"/>
    <w:rsid w:val="002D7026"/>
    <w:rsid w:val="002D7147"/>
    <w:rsid w:val="002D7151"/>
    <w:rsid w:val="002D76E4"/>
    <w:rsid w:val="002D7A7D"/>
    <w:rsid w:val="002D7EAA"/>
    <w:rsid w:val="002E01D5"/>
    <w:rsid w:val="002E0273"/>
    <w:rsid w:val="002E0734"/>
    <w:rsid w:val="002E0828"/>
    <w:rsid w:val="002E0AE5"/>
    <w:rsid w:val="002E0D28"/>
    <w:rsid w:val="002E0EC2"/>
    <w:rsid w:val="002E1FFA"/>
    <w:rsid w:val="002E2069"/>
    <w:rsid w:val="002E20C4"/>
    <w:rsid w:val="002E28EB"/>
    <w:rsid w:val="002E303F"/>
    <w:rsid w:val="002E336C"/>
    <w:rsid w:val="002E3A67"/>
    <w:rsid w:val="002E3D76"/>
    <w:rsid w:val="002E41B8"/>
    <w:rsid w:val="002E4B5C"/>
    <w:rsid w:val="002E4C07"/>
    <w:rsid w:val="002E5418"/>
    <w:rsid w:val="002E58C6"/>
    <w:rsid w:val="002E5F17"/>
    <w:rsid w:val="002E6051"/>
    <w:rsid w:val="002E6163"/>
    <w:rsid w:val="002E64B6"/>
    <w:rsid w:val="002E66A2"/>
    <w:rsid w:val="002E671E"/>
    <w:rsid w:val="002E688C"/>
    <w:rsid w:val="002E68BF"/>
    <w:rsid w:val="002E6A3B"/>
    <w:rsid w:val="002E6D36"/>
    <w:rsid w:val="002E7863"/>
    <w:rsid w:val="002E7977"/>
    <w:rsid w:val="002E7D6F"/>
    <w:rsid w:val="002E7FB1"/>
    <w:rsid w:val="002F0536"/>
    <w:rsid w:val="002F07CB"/>
    <w:rsid w:val="002F08A7"/>
    <w:rsid w:val="002F08CA"/>
    <w:rsid w:val="002F0AF0"/>
    <w:rsid w:val="002F0CA7"/>
    <w:rsid w:val="002F0CDC"/>
    <w:rsid w:val="002F115B"/>
    <w:rsid w:val="002F1323"/>
    <w:rsid w:val="002F13DC"/>
    <w:rsid w:val="002F19CD"/>
    <w:rsid w:val="002F1C9F"/>
    <w:rsid w:val="002F1FC7"/>
    <w:rsid w:val="002F22AF"/>
    <w:rsid w:val="002F2B4A"/>
    <w:rsid w:val="002F2D08"/>
    <w:rsid w:val="002F2E0B"/>
    <w:rsid w:val="002F2FB8"/>
    <w:rsid w:val="002F349C"/>
    <w:rsid w:val="002F3861"/>
    <w:rsid w:val="002F3C5E"/>
    <w:rsid w:val="002F49DD"/>
    <w:rsid w:val="002F4A9D"/>
    <w:rsid w:val="002F523D"/>
    <w:rsid w:val="002F5D28"/>
    <w:rsid w:val="002F5E63"/>
    <w:rsid w:val="002F65B1"/>
    <w:rsid w:val="002F68C2"/>
    <w:rsid w:val="002F6B24"/>
    <w:rsid w:val="002F6FE6"/>
    <w:rsid w:val="002F71D1"/>
    <w:rsid w:val="002F7A1F"/>
    <w:rsid w:val="002F7B5C"/>
    <w:rsid w:val="002F7BB0"/>
    <w:rsid w:val="002F7BBF"/>
    <w:rsid w:val="002F7C16"/>
    <w:rsid w:val="0030001B"/>
    <w:rsid w:val="003000D2"/>
    <w:rsid w:val="0030012C"/>
    <w:rsid w:val="00300A64"/>
    <w:rsid w:val="00300FC0"/>
    <w:rsid w:val="0030166D"/>
    <w:rsid w:val="003016EB"/>
    <w:rsid w:val="00301779"/>
    <w:rsid w:val="00301803"/>
    <w:rsid w:val="00302001"/>
    <w:rsid w:val="00302423"/>
    <w:rsid w:val="00302547"/>
    <w:rsid w:val="00302691"/>
    <w:rsid w:val="00302A9B"/>
    <w:rsid w:val="00302AD7"/>
    <w:rsid w:val="00302E03"/>
    <w:rsid w:val="00303622"/>
    <w:rsid w:val="0030380E"/>
    <w:rsid w:val="00303848"/>
    <w:rsid w:val="00303BF1"/>
    <w:rsid w:val="003045B1"/>
    <w:rsid w:val="003045D6"/>
    <w:rsid w:val="00304742"/>
    <w:rsid w:val="00304817"/>
    <w:rsid w:val="00304D5A"/>
    <w:rsid w:val="00304DE2"/>
    <w:rsid w:val="00305267"/>
    <w:rsid w:val="0030591D"/>
    <w:rsid w:val="00305B21"/>
    <w:rsid w:val="00305B6D"/>
    <w:rsid w:val="00305D63"/>
    <w:rsid w:val="00305D85"/>
    <w:rsid w:val="00306946"/>
    <w:rsid w:val="00306D03"/>
    <w:rsid w:val="003071B2"/>
    <w:rsid w:val="0030788B"/>
    <w:rsid w:val="00307B92"/>
    <w:rsid w:val="00307C02"/>
    <w:rsid w:val="00307D02"/>
    <w:rsid w:val="00307E65"/>
    <w:rsid w:val="00310526"/>
    <w:rsid w:val="0031060C"/>
    <w:rsid w:val="00310AB6"/>
    <w:rsid w:val="0031114F"/>
    <w:rsid w:val="003123D6"/>
    <w:rsid w:val="00312518"/>
    <w:rsid w:val="00312751"/>
    <w:rsid w:val="003127EB"/>
    <w:rsid w:val="003129A3"/>
    <w:rsid w:val="0031324C"/>
    <w:rsid w:val="003133CD"/>
    <w:rsid w:val="003134FB"/>
    <w:rsid w:val="00313692"/>
    <w:rsid w:val="00313832"/>
    <w:rsid w:val="00313F5E"/>
    <w:rsid w:val="00314000"/>
    <w:rsid w:val="003149C5"/>
    <w:rsid w:val="00314C0E"/>
    <w:rsid w:val="00314E7F"/>
    <w:rsid w:val="003152D8"/>
    <w:rsid w:val="003154DD"/>
    <w:rsid w:val="003159B9"/>
    <w:rsid w:val="00315A37"/>
    <w:rsid w:val="00315B02"/>
    <w:rsid w:val="0031600D"/>
    <w:rsid w:val="0031603E"/>
    <w:rsid w:val="00316040"/>
    <w:rsid w:val="00316BC0"/>
    <w:rsid w:val="0031737C"/>
    <w:rsid w:val="003174A8"/>
    <w:rsid w:val="003175A6"/>
    <w:rsid w:val="0032006C"/>
    <w:rsid w:val="00320737"/>
    <w:rsid w:val="00320A2D"/>
    <w:rsid w:val="00320BF3"/>
    <w:rsid w:val="003211B4"/>
    <w:rsid w:val="003219D8"/>
    <w:rsid w:val="00321F06"/>
    <w:rsid w:val="00322540"/>
    <w:rsid w:val="00322642"/>
    <w:rsid w:val="00322AD7"/>
    <w:rsid w:val="00322C00"/>
    <w:rsid w:val="003231EA"/>
    <w:rsid w:val="00323291"/>
    <w:rsid w:val="003234A4"/>
    <w:rsid w:val="003239FC"/>
    <w:rsid w:val="0032426E"/>
    <w:rsid w:val="00324637"/>
    <w:rsid w:val="003248C8"/>
    <w:rsid w:val="003249A1"/>
    <w:rsid w:val="00324A7D"/>
    <w:rsid w:val="00324B53"/>
    <w:rsid w:val="00324E87"/>
    <w:rsid w:val="003254EB"/>
    <w:rsid w:val="00325981"/>
    <w:rsid w:val="00325EBE"/>
    <w:rsid w:val="00326AD9"/>
    <w:rsid w:val="00327938"/>
    <w:rsid w:val="00327C1A"/>
    <w:rsid w:val="00330038"/>
    <w:rsid w:val="00330053"/>
    <w:rsid w:val="00330291"/>
    <w:rsid w:val="00330292"/>
    <w:rsid w:val="003304BB"/>
    <w:rsid w:val="00330545"/>
    <w:rsid w:val="00330677"/>
    <w:rsid w:val="003306C9"/>
    <w:rsid w:val="003306F1"/>
    <w:rsid w:val="00330C15"/>
    <w:rsid w:val="00331066"/>
    <w:rsid w:val="00331676"/>
    <w:rsid w:val="00331A03"/>
    <w:rsid w:val="00331AEB"/>
    <w:rsid w:val="00331F9A"/>
    <w:rsid w:val="0033218B"/>
    <w:rsid w:val="0033275F"/>
    <w:rsid w:val="00332948"/>
    <w:rsid w:val="00332BBF"/>
    <w:rsid w:val="003330DF"/>
    <w:rsid w:val="00334033"/>
    <w:rsid w:val="00334732"/>
    <w:rsid w:val="00334854"/>
    <w:rsid w:val="003349CA"/>
    <w:rsid w:val="00334C6C"/>
    <w:rsid w:val="00334C75"/>
    <w:rsid w:val="00334D5F"/>
    <w:rsid w:val="00335002"/>
    <w:rsid w:val="00335120"/>
    <w:rsid w:val="00335153"/>
    <w:rsid w:val="0033542E"/>
    <w:rsid w:val="003358C4"/>
    <w:rsid w:val="00335A70"/>
    <w:rsid w:val="00335FF0"/>
    <w:rsid w:val="0033663D"/>
    <w:rsid w:val="003367E8"/>
    <w:rsid w:val="00336A2A"/>
    <w:rsid w:val="00336FD3"/>
    <w:rsid w:val="003370E8"/>
    <w:rsid w:val="00337106"/>
    <w:rsid w:val="003373EE"/>
    <w:rsid w:val="00337422"/>
    <w:rsid w:val="00337CEA"/>
    <w:rsid w:val="00337D64"/>
    <w:rsid w:val="00340536"/>
    <w:rsid w:val="003408FF"/>
    <w:rsid w:val="00340CDA"/>
    <w:rsid w:val="00341482"/>
    <w:rsid w:val="00341B1E"/>
    <w:rsid w:val="00341BAE"/>
    <w:rsid w:val="00341CAA"/>
    <w:rsid w:val="00341CF2"/>
    <w:rsid w:val="00341DE9"/>
    <w:rsid w:val="00342073"/>
    <w:rsid w:val="00342123"/>
    <w:rsid w:val="0034215B"/>
    <w:rsid w:val="0034240F"/>
    <w:rsid w:val="003426A0"/>
    <w:rsid w:val="0034292C"/>
    <w:rsid w:val="00342A60"/>
    <w:rsid w:val="00342ACB"/>
    <w:rsid w:val="00342E5E"/>
    <w:rsid w:val="0034351C"/>
    <w:rsid w:val="0034352E"/>
    <w:rsid w:val="00343589"/>
    <w:rsid w:val="0034375C"/>
    <w:rsid w:val="00343BDE"/>
    <w:rsid w:val="00343CE2"/>
    <w:rsid w:val="00343DAA"/>
    <w:rsid w:val="00344827"/>
    <w:rsid w:val="00344AA5"/>
    <w:rsid w:val="00344E70"/>
    <w:rsid w:val="00345A7F"/>
    <w:rsid w:val="00345B68"/>
    <w:rsid w:val="00346267"/>
    <w:rsid w:val="00346CB3"/>
    <w:rsid w:val="003471F2"/>
    <w:rsid w:val="0034731D"/>
    <w:rsid w:val="00350016"/>
    <w:rsid w:val="00350659"/>
    <w:rsid w:val="00350921"/>
    <w:rsid w:val="003509AE"/>
    <w:rsid w:val="00350C34"/>
    <w:rsid w:val="003510CC"/>
    <w:rsid w:val="003512AF"/>
    <w:rsid w:val="00351370"/>
    <w:rsid w:val="003513AD"/>
    <w:rsid w:val="003516B9"/>
    <w:rsid w:val="00351705"/>
    <w:rsid w:val="003519E5"/>
    <w:rsid w:val="00351A20"/>
    <w:rsid w:val="00351FBC"/>
    <w:rsid w:val="003521ED"/>
    <w:rsid w:val="00352287"/>
    <w:rsid w:val="00352293"/>
    <w:rsid w:val="003523AC"/>
    <w:rsid w:val="00352973"/>
    <w:rsid w:val="00352DC5"/>
    <w:rsid w:val="00353202"/>
    <w:rsid w:val="003533CB"/>
    <w:rsid w:val="003539D0"/>
    <w:rsid w:val="00353A00"/>
    <w:rsid w:val="00353BC8"/>
    <w:rsid w:val="00353C92"/>
    <w:rsid w:val="003540DC"/>
    <w:rsid w:val="003542B7"/>
    <w:rsid w:val="00354540"/>
    <w:rsid w:val="00354A48"/>
    <w:rsid w:val="00354EBF"/>
    <w:rsid w:val="00354F5D"/>
    <w:rsid w:val="00354FC4"/>
    <w:rsid w:val="0035516E"/>
    <w:rsid w:val="003551AB"/>
    <w:rsid w:val="003552EF"/>
    <w:rsid w:val="00355E1F"/>
    <w:rsid w:val="00355E59"/>
    <w:rsid w:val="00355EA6"/>
    <w:rsid w:val="00356096"/>
    <w:rsid w:val="003561A5"/>
    <w:rsid w:val="00356720"/>
    <w:rsid w:val="00356B49"/>
    <w:rsid w:val="00356C99"/>
    <w:rsid w:val="00356D21"/>
    <w:rsid w:val="00357242"/>
    <w:rsid w:val="003573A7"/>
    <w:rsid w:val="00357D36"/>
    <w:rsid w:val="00357EE1"/>
    <w:rsid w:val="00360292"/>
    <w:rsid w:val="00360330"/>
    <w:rsid w:val="00360A7D"/>
    <w:rsid w:val="00360C9C"/>
    <w:rsid w:val="00361C23"/>
    <w:rsid w:val="00361D29"/>
    <w:rsid w:val="00361F78"/>
    <w:rsid w:val="00362035"/>
    <w:rsid w:val="0036208F"/>
    <w:rsid w:val="003620C3"/>
    <w:rsid w:val="0036226C"/>
    <w:rsid w:val="00362A0C"/>
    <w:rsid w:val="00362CF3"/>
    <w:rsid w:val="00362F55"/>
    <w:rsid w:val="003633F0"/>
    <w:rsid w:val="0036361A"/>
    <w:rsid w:val="0036373B"/>
    <w:rsid w:val="003639A4"/>
    <w:rsid w:val="00363C26"/>
    <w:rsid w:val="0036402A"/>
    <w:rsid w:val="0036428F"/>
    <w:rsid w:val="003642AA"/>
    <w:rsid w:val="00364715"/>
    <w:rsid w:val="00364C4E"/>
    <w:rsid w:val="0036511B"/>
    <w:rsid w:val="003652C7"/>
    <w:rsid w:val="00365465"/>
    <w:rsid w:val="003654EC"/>
    <w:rsid w:val="00365706"/>
    <w:rsid w:val="003657B6"/>
    <w:rsid w:val="0036656F"/>
    <w:rsid w:val="003665D2"/>
    <w:rsid w:val="00366D11"/>
    <w:rsid w:val="003670C4"/>
    <w:rsid w:val="0036724C"/>
    <w:rsid w:val="0036747E"/>
    <w:rsid w:val="003679B4"/>
    <w:rsid w:val="00367B14"/>
    <w:rsid w:val="00367EE7"/>
    <w:rsid w:val="003703B6"/>
    <w:rsid w:val="00370409"/>
    <w:rsid w:val="003705C9"/>
    <w:rsid w:val="003706E2"/>
    <w:rsid w:val="0037070D"/>
    <w:rsid w:val="0037073A"/>
    <w:rsid w:val="00370A46"/>
    <w:rsid w:val="00370D5B"/>
    <w:rsid w:val="00371282"/>
    <w:rsid w:val="0037138E"/>
    <w:rsid w:val="003716F8"/>
    <w:rsid w:val="00371DA4"/>
    <w:rsid w:val="00372327"/>
    <w:rsid w:val="003726CD"/>
    <w:rsid w:val="003726F0"/>
    <w:rsid w:val="003729FF"/>
    <w:rsid w:val="00372C3B"/>
    <w:rsid w:val="00372FFA"/>
    <w:rsid w:val="003730A1"/>
    <w:rsid w:val="0037367A"/>
    <w:rsid w:val="00373ADA"/>
    <w:rsid w:val="00373B72"/>
    <w:rsid w:val="00373ED3"/>
    <w:rsid w:val="00373EF9"/>
    <w:rsid w:val="003742F6"/>
    <w:rsid w:val="003747AA"/>
    <w:rsid w:val="00374872"/>
    <w:rsid w:val="003753F3"/>
    <w:rsid w:val="00375797"/>
    <w:rsid w:val="003758E5"/>
    <w:rsid w:val="00375B14"/>
    <w:rsid w:val="00375D05"/>
    <w:rsid w:val="00376112"/>
    <w:rsid w:val="00376AFC"/>
    <w:rsid w:val="003771F2"/>
    <w:rsid w:val="00377201"/>
    <w:rsid w:val="003773A3"/>
    <w:rsid w:val="003775EB"/>
    <w:rsid w:val="00377AC7"/>
    <w:rsid w:val="00377B83"/>
    <w:rsid w:val="00377E97"/>
    <w:rsid w:val="0038031D"/>
    <w:rsid w:val="003804AB"/>
    <w:rsid w:val="0038066C"/>
    <w:rsid w:val="00380C4D"/>
    <w:rsid w:val="00380CC8"/>
    <w:rsid w:val="00380E8F"/>
    <w:rsid w:val="00381051"/>
    <w:rsid w:val="00381145"/>
    <w:rsid w:val="003812E8"/>
    <w:rsid w:val="00381385"/>
    <w:rsid w:val="0038147E"/>
    <w:rsid w:val="0038158B"/>
    <w:rsid w:val="003816A0"/>
    <w:rsid w:val="003816F1"/>
    <w:rsid w:val="003818DC"/>
    <w:rsid w:val="0038196C"/>
    <w:rsid w:val="00381CBD"/>
    <w:rsid w:val="003822BE"/>
    <w:rsid w:val="00382343"/>
    <w:rsid w:val="003826F6"/>
    <w:rsid w:val="00382FED"/>
    <w:rsid w:val="00383193"/>
    <w:rsid w:val="003834ED"/>
    <w:rsid w:val="003835DC"/>
    <w:rsid w:val="00383710"/>
    <w:rsid w:val="00383850"/>
    <w:rsid w:val="00383C04"/>
    <w:rsid w:val="00383EFD"/>
    <w:rsid w:val="00383F6E"/>
    <w:rsid w:val="003841C8"/>
    <w:rsid w:val="003844F3"/>
    <w:rsid w:val="00384660"/>
    <w:rsid w:val="003846DC"/>
    <w:rsid w:val="00384B39"/>
    <w:rsid w:val="00384B76"/>
    <w:rsid w:val="00385061"/>
    <w:rsid w:val="0038524B"/>
    <w:rsid w:val="00386269"/>
    <w:rsid w:val="00386288"/>
    <w:rsid w:val="00386BE0"/>
    <w:rsid w:val="00386D46"/>
    <w:rsid w:val="00387226"/>
    <w:rsid w:val="00387518"/>
    <w:rsid w:val="00387BD9"/>
    <w:rsid w:val="00387BE5"/>
    <w:rsid w:val="00387E2E"/>
    <w:rsid w:val="003900C0"/>
    <w:rsid w:val="003902E7"/>
    <w:rsid w:val="003902F5"/>
    <w:rsid w:val="00390B31"/>
    <w:rsid w:val="0039117C"/>
    <w:rsid w:val="0039201A"/>
    <w:rsid w:val="0039240B"/>
    <w:rsid w:val="003925B1"/>
    <w:rsid w:val="00392BA9"/>
    <w:rsid w:val="00392D00"/>
    <w:rsid w:val="00393006"/>
    <w:rsid w:val="003933D6"/>
    <w:rsid w:val="0039342D"/>
    <w:rsid w:val="003937A2"/>
    <w:rsid w:val="003937E5"/>
    <w:rsid w:val="00393A62"/>
    <w:rsid w:val="00393BE5"/>
    <w:rsid w:val="00395B68"/>
    <w:rsid w:val="00395BC2"/>
    <w:rsid w:val="00395C1E"/>
    <w:rsid w:val="00395F69"/>
    <w:rsid w:val="00396038"/>
    <w:rsid w:val="00396453"/>
    <w:rsid w:val="0039650A"/>
    <w:rsid w:val="003969F4"/>
    <w:rsid w:val="00396FCC"/>
    <w:rsid w:val="00397B7D"/>
    <w:rsid w:val="003A0AFE"/>
    <w:rsid w:val="003A0E38"/>
    <w:rsid w:val="003A13F2"/>
    <w:rsid w:val="003A14A2"/>
    <w:rsid w:val="003A16B5"/>
    <w:rsid w:val="003A1795"/>
    <w:rsid w:val="003A17B3"/>
    <w:rsid w:val="003A18DD"/>
    <w:rsid w:val="003A1BE7"/>
    <w:rsid w:val="003A1BEE"/>
    <w:rsid w:val="003A1C6F"/>
    <w:rsid w:val="003A1C84"/>
    <w:rsid w:val="003A20E2"/>
    <w:rsid w:val="003A229D"/>
    <w:rsid w:val="003A2302"/>
    <w:rsid w:val="003A2456"/>
    <w:rsid w:val="003A255F"/>
    <w:rsid w:val="003A2E79"/>
    <w:rsid w:val="003A3007"/>
    <w:rsid w:val="003A30CF"/>
    <w:rsid w:val="003A34D6"/>
    <w:rsid w:val="003A375E"/>
    <w:rsid w:val="003A392B"/>
    <w:rsid w:val="003A3BBC"/>
    <w:rsid w:val="003A421D"/>
    <w:rsid w:val="003A44B0"/>
    <w:rsid w:val="003A454C"/>
    <w:rsid w:val="003A45F6"/>
    <w:rsid w:val="003A4A77"/>
    <w:rsid w:val="003A4BA8"/>
    <w:rsid w:val="003A4CE6"/>
    <w:rsid w:val="003A4EDC"/>
    <w:rsid w:val="003A52BD"/>
    <w:rsid w:val="003A5726"/>
    <w:rsid w:val="003A5761"/>
    <w:rsid w:val="003A5C24"/>
    <w:rsid w:val="003A62A3"/>
    <w:rsid w:val="003A6455"/>
    <w:rsid w:val="003A648E"/>
    <w:rsid w:val="003A6823"/>
    <w:rsid w:val="003A6B58"/>
    <w:rsid w:val="003A6BAA"/>
    <w:rsid w:val="003A6BCC"/>
    <w:rsid w:val="003A6BFC"/>
    <w:rsid w:val="003A714B"/>
    <w:rsid w:val="003A7587"/>
    <w:rsid w:val="003A76AF"/>
    <w:rsid w:val="003A78DC"/>
    <w:rsid w:val="003A7A52"/>
    <w:rsid w:val="003B01AD"/>
    <w:rsid w:val="003B01E3"/>
    <w:rsid w:val="003B0298"/>
    <w:rsid w:val="003B04C0"/>
    <w:rsid w:val="003B06AB"/>
    <w:rsid w:val="003B06EE"/>
    <w:rsid w:val="003B0E8C"/>
    <w:rsid w:val="003B17A0"/>
    <w:rsid w:val="003B1D2D"/>
    <w:rsid w:val="003B1D82"/>
    <w:rsid w:val="003B1E2F"/>
    <w:rsid w:val="003B1EED"/>
    <w:rsid w:val="003B2688"/>
    <w:rsid w:val="003B270B"/>
    <w:rsid w:val="003B2767"/>
    <w:rsid w:val="003B27D5"/>
    <w:rsid w:val="003B2999"/>
    <w:rsid w:val="003B2B1D"/>
    <w:rsid w:val="003B33DE"/>
    <w:rsid w:val="003B3475"/>
    <w:rsid w:val="003B3800"/>
    <w:rsid w:val="003B3881"/>
    <w:rsid w:val="003B3B27"/>
    <w:rsid w:val="003B3E38"/>
    <w:rsid w:val="003B4BCC"/>
    <w:rsid w:val="003B4CAC"/>
    <w:rsid w:val="003B4D5E"/>
    <w:rsid w:val="003B4FF3"/>
    <w:rsid w:val="003B5388"/>
    <w:rsid w:val="003B53EB"/>
    <w:rsid w:val="003B5448"/>
    <w:rsid w:val="003B562E"/>
    <w:rsid w:val="003B5867"/>
    <w:rsid w:val="003B58A1"/>
    <w:rsid w:val="003B5F60"/>
    <w:rsid w:val="003B6040"/>
    <w:rsid w:val="003B6286"/>
    <w:rsid w:val="003B628B"/>
    <w:rsid w:val="003B6366"/>
    <w:rsid w:val="003B645A"/>
    <w:rsid w:val="003B64DF"/>
    <w:rsid w:val="003B6A4C"/>
    <w:rsid w:val="003B6A78"/>
    <w:rsid w:val="003B6AB1"/>
    <w:rsid w:val="003B6B33"/>
    <w:rsid w:val="003B747A"/>
    <w:rsid w:val="003B74AB"/>
    <w:rsid w:val="003B7524"/>
    <w:rsid w:val="003B76F6"/>
    <w:rsid w:val="003B7CC6"/>
    <w:rsid w:val="003B7E19"/>
    <w:rsid w:val="003C00D7"/>
    <w:rsid w:val="003C01D6"/>
    <w:rsid w:val="003C06B8"/>
    <w:rsid w:val="003C0A33"/>
    <w:rsid w:val="003C0AB0"/>
    <w:rsid w:val="003C0C87"/>
    <w:rsid w:val="003C1D24"/>
    <w:rsid w:val="003C1FBC"/>
    <w:rsid w:val="003C24C6"/>
    <w:rsid w:val="003C264B"/>
    <w:rsid w:val="003C28C3"/>
    <w:rsid w:val="003C2F49"/>
    <w:rsid w:val="003C3118"/>
    <w:rsid w:val="003C3761"/>
    <w:rsid w:val="003C37CA"/>
    <w:rsid w:val="003C39CA"/>
    <w:rsid w:val="003C3DB9"/>
    <w:rsid w:val="003C3E8D"/>
    <w:rsid w:val="003C42B2"/>
    <w:rsid w:val="003C45FA"/>
    <w:rsid w:val="003C4908"/>
    <w:rsid w:val="003C4A7F"/>
    <w:rsid w:val="003C4ADE"/>
    <w:rsid w:val="003C4BB5"/>
    <w:rsid w:val="003C4DA5"/>
    <w:rsid w:val="003C4DEC"/>
    <w:rsid w:val="003C54C7"/>
    <w:rsid w:val="003C67A0"/>
    <w:rsid w:val="003C6A41"/>
    <w:rsid w:val="003C6FD5"/>
    <w:rsid w:val="003C7024"/>
    <w:rsid w:val="003C7431"/>
    <w:rsid w:val="003C797F"/>
    <w:rsid w:val="003C7A7F"/>
    <w:rsid w:val="003C7AF3"/>
    <w:rsid w:val="003C7F3D"/>
    <w:rsid w:val="003D050E"/>
    <w:rsid w:val="003D0BEA"/>
    <w:rsid w:val="003D1171"/>
    <w:rsid w:val="003D1458"/>
    <w:rsid w:val="003D16D8"/>
    <w:rsid w:val="003D19D9"/>
    <w:rsid w:val="003D2366"/>
    <w:rsid w:val="003D23FD"/>
    <w:rsid w:val="003D29C2"/>
    <w:rsid w:val="003D2E8A"/>
    <w:rsid w:val="003D3337"/>
    <w:rsid w:val="003D33DF"/>
    <w:rsid w:val="003D3475"/>
    <w:rsid w:val="003D378F"/>
    <w:rsid w:val="003D3FD7"/>
    <w:rsid w:val="003D45CB"/>
    <w:rsid w:val="003D45E0"/>
    <w:rsid w:val="003D4851"/>
    <w:rsid w:val="003D4A1A"/>
    <w:rsid w:val="003D4C3B"/>
    <w:rsid w:val="003D4EEC"/>
    <w:rsid w:val="003D5B1D"/>
    <w:rsid w:val="003D5B46"/>
    <w:rsid w:val="003D5D65"/>
    <w:rsid w:val="003D5F79"/>
    <w:rsid w:val="003D628E"/>
    <w:rsid w:val="003D64C3"/>
    <w:rsid w:val="003D69FA"/>
    <w:rsid w:val="003D6A17"/>
    <w:rsid w:val="003D6F6B"/>
    <w:rsid w:val="003D72DB"/>
    <w:rsid w:val="003D774E"/>
    <w:rsid w:val="003D77FB"/>
    <w:rsid w:val="003E0981"/>
    <w:rsid w:val="003E0E65"/>
    <w:rsid w:val="003E10F5"/>
    <w:rsid w:val="003E17D1"/>
    <w:rsid w:val="003E1E63"/>
    <w:rsid w:val="003E1F01"/>
    <w:rsid w:val="003E20D7"/>
    <w:rsid w:val="003E231C"/>
    <w:rsid w:val="003E2A8D"/>
    <w:rsid w:val="003E2F1D"/>
    <w:rsid w:val="003E337E"/>
    <w:rsid w:val="003E35B2"/>
    <w:rsid w:val="003E3669"/>
    <w:rsid w:val="003E3DAE"/>
    <w:rsid w:val="003E409C"/>
    <w:rsid w:val="003E48F0"/>
    <w:rsid w:val="003E4FBE"/>
    <w:rsid w:val="003E503A"/>
    <w:rsid w:val="003E5255"/>
    <w:rsid w:val="003E54DD"/>
    <w:rsid w:val="003E592F"/>
    <w:rsid w:val="003E5C43"/>
    <w:rsid w:val="003E5CBB"/>
    <w:rsid w:val="003E5D82"/>
    <w:rsid w:val="003E5ECA"/>
    <w:rsid w:val="003E6B27"/>
    <w:rsid w:val="003E6BC8"/>
    <w:rsid w:val="003E6C4F"/>
    <w:rsid w:val="003E6E27"/>
    <w:rsid w:val="003E6E8C"/>
    <w:rsid w:val="003E746F"/>
    <w:rsid w:val="003F0140"/>
    <w:rsid w:val="003F0254"/>
    <w:rsid w:val="003F02CB"/>
    <w:rsid w:val="003F0867"/>
    <w:rsid w:val="003F0D07"/>
    <w:rsid w:val="003F0E09"/>
    <w:rsid w:val="003F10DE"/>
    <w:rsid w:val="003F13B3"/>
    <w:rsid w:val="003F1567"/>
    <w:rsid w:val="003F1C00"/>
    <w:rsid w:val="003F1C1E"/>
    <w:rsid w:val="003F1EF1"/>
    <w:rsid w:val="003F2405"/>
    <w:rsid w:val="003F24A5"/>
    <w:rsid w:val="003F2E42"/>
    <w:rsid w:val="003F2F01"/>
    <w:rsid w:val="003F3190"/>
    <w:rsid w:val="003F3246"/>
    <w:rsid w:val="003F3302"/>
    <w:rsid w:val="003F358B"/>
    <w:rsid w:val="003F3920"/>
    <w:rsid w:val="003F39A2"/>
    <w:rsid w:val="003F3E64"/>
    <w:rsid w:val="003F4580"/>
    <w:rsid w:val="003F48A9"/>
    <w:rsid w:val="003F5279"/>
    <w:rsid w:val="003F557C"/>
    <w:rsid w:val="003F55A5"/>
    <w:rsid w:val="003F57A5"/>
    <w:rsid w:val="003F5ABC"/>
    <w:rsid w:val="003F5F05"/>
    <w:rsid w:val="003F5FA7"/>
    <w:rsid w:val="003F6005"/>
    <w:rsid w:val="003F66CA"/>
    <w:rsid w:val="003F695A"/>
    <w:rsid w:val="003F6F19"/>
    <w:rsid w:val="003F6FCD"/>
    <w:rsid w:val="003F76FB"/>
    <w:rsid w:val="003F79EA"/>
    <w:rsid w:val="0040024E"/>
    <w:rsid w:val="004002B8"/>
    <w:rsid w:val="00400441"/>
    <w:rsid w:val="004004D2"/>
    <w:rsid w:val="004004D6"/>
    <w:rsid w:val="00400856"/>
    <w:rsid w:val="00400C48"/>
    <w:rsid w:val="00401511"/>
    <w:rsid w:val="00401587"/>
    <w:rsid w:val="004022CC"/>
    <w:rsid w:val="00402998"/>
    <w:rsid w:val="00402BE4"/>
    <w:rsid w:val="00402BFE"/>
    <w:rsid w:val="00402D4F"/>
    <w:rsid w:val="00402EF0"/>
    <w:rsid w:val="0040316B"/>
    <w:rsid w:val="00403173"/>
    <w:rsid w:val="004031C3"/>
    <w:rsid w:val="0040320F"/>
    <w:rsid w:val="00403557"/>
    <w:rsid w:val="0040356A"/>
    <w:rsid w:val="0040376C"/>
    <w:rsid w:val="00403A3D"/>
    <w:rsid w:val="00403CD9"/>
    <w:rsid w:val="00403D2C"/>
    <w:rsid w:val="00404868"/>
    <w:rsid w:val="004048D9"/>
    <w:rsid w:val="00404F2F"/>
    <w:rsid w:val="0040537D"/>
    <w:rsid w:val="004053C8"/>
    <w:rsid w:val="0040541A"/>
    <w:rsid w:val="00405F96"/>
    <w:rsid w:val="0040618C"/>
    <w:rsid w:val="00406281"/>
    <w:rsid w:val="0040698B"/>
    <w:rsid w:val="00406A0E"/>
    <w:rsid w:val="00406A4E"/>
    <w:rsid w:val="00410162"/>
    <w:rsid w:val="00410267"/>
    <w:rsid w:val="0041071E"/>
    <w:rsid w:val="00410AC3"/>
    <w:rsid w:val="00410B29"/>
    <w:rsid w:val="00410D6F"/>
    <w:rsid w:val="004111CC"/>
    <w:rsid w:val="004112EA"/>
    <w:rsid w:val="004114BD"/>
    <w:rsid w:val="0041181E"/>
    <w:rsid w:val="00411874"/>
    <w:rsid w:val="00411D66"/>
    <w:rsid w:val="00411F59"/>
    <w:rsid w:val="0041204F"/>
    <w:rsid w:val="004125BC"/>
    <w:rsid w:val="00412B61"/>
    <w:rsid w:val="00413688"/>
    <w:rsid w:val="00413810"/>
    <w:rsid w:val="00413A0E"/>
    <w:rsid w:val="00413C5E"/>
    <w:rsid w:val="00413E74"/>
    <w:rsid w:val="00414401"/>
    <w:rsid w:val="004146DC"/>
    <w:rsid w:val="004148BE"/>
    <w:rsid w:val="00414B24"/>
    <w:rsid w:val="00415467"/>
    <w:rsid w:val="0041546F"/>
    <w:rsid w:val="00415578"/>
    <w:rsid w:val="0041569D"/>
    <w:rsid w:val="00415742"/>
    <w:rsid w:val="00415B81"/>
    <w:rsid w:val="00415F49"/>
    <w:rsid w:val="004168A3"/>
    <w:rsid w:val="00416DD1"/>
    <w:rsid w:val="00416DF7"/>
    <w:rsid w:val="00416E9B"/>
    <w:rsid w:val="0041774D"/>
    <w:rsid w:val="004178D3"/>
    <w:rsid w:val="004178DC"/>
    <w:rsid w:val="00417995"/>
    <w:rsid w:val="00417AE7"/>
    <w:rsid w:val="00417C17"/>
    <w:rsid w:val="004201FA"/>
    <w:rsid w:val="004205B7"/>
    <w:rsid w:val="0042070C"/>
    <w:rsid w:val="0042079C"/>
    <w:rsid w:val="00420BDB"/>
    <w:rsid w:val="00421969"/>
    <w:rsid w:val="004227AF"/>
    <w:rsid w:val="00422ABE"/>
    <w:rsid w:val="0042305C"/>
    <w:rsid w:val="004238D1"/>
    <w:rsid w:val="00423B15"/>
    <w:rsid w:val="00423CC7"/>
    <w:rsid w:val="00423DE6"/>
    <w:rsid w:val="00423DF9"/>
    <w:rsid w:val="004243A8"/>
    <w:rsid w:val="004248A7"/>
    <w:rsid w:val="00424AEF"/>
    <w:rsid w:val="00424C05"/>
    <w:rsid w:val="00424ED1"/>
    <w:rsid w:val="00425125"/>
    <w:rsid w:val="00425358"/>
    <w:rsid w:val="004255D0"/>
    <w:rsid w:val="0042582A"/>
    <w:rsid w:val="00425A5A"/>
    <w:rsid w:val="00425E76"/>
    <w:rsid w:val="0042604C"/>
    <w:rsid w:val="0042668C"/>
    <w:rsid w:val="00426BB6"/>
    <w:rsid w:val="00426C8C"/>
    <w:rsid w:val="00426E37"/>
    <w:rsid w:val="00427167"/>
    <w:rsid w:val="004273BE"/>
    <w:rsid w:val="0042793B"/>
    <w:rsid w:val="0042798E"/>
    <w:rsid w:val="00427A54"/>
    <w:rsid w:val="00430582"/>
    <w:rsid w:val="00430792"/>
    <w:rsid w:val="004307DC"/>
    <w:rsid w:val="00430F1D"/>
    <w:rsid w:val="00430F4A"/>
    <w:rsid w:val="00431090"/>
    <w:rsid w:val="004319F5"/>
    <w:rsid w:val="00431ECC"/>
    <w:rsid w:val="00431F58"/>
    <w:rsid w:val="00432312"/>
    <w:rsid w:val="004324E1"/>
    <w:rsid w:val="00432841"/>
    <w:rsid w:val="00432AE3"/>
    <w:rsid w:val="004335AD"/>
    <w:rsid w:val="0043364E"/>
    <w:rsid w:val="004337F1"/>
    <w:rsid w:val="00433D3C"/>
    <w:rsid w:val="0043424F"/>
    <w:rsid w:val="00434722"/>
    <w:rsid w:val="00434C0A"/>
    <w:rsid w:val="00434EB7"/>
    <w:rsid w:val="00435445"/>
    <w:rsid w:val="00436048"/>
    <w:rsid w:val="00436189"/>
    <w:rsid w:val="004365C6"/>
    <w:rsid w:val="00436759"/>
    <w:rsid w:val="00436C26"/>
    <w:rsid w:val="00436F08"/>
    <w:rsid w:val="00436F65"/>
    <w:rsid w:val="00436FF5"/>
    <w:rsid w:val="00437603"/>
    <w:rsid w:val="004376E9"/>
    <w:rsid w:val="00440128"/>
    <w:rsid w:val="004401F2"/>
    <w:rsid w:val="004405E1"/>
    <w:rsid w:val="00440F2A"/>
    <w:rsid w:val="0044129A"/>
    <w:rsid w:val="00441C63"/>
    <w:rsid w:val="00441FE6"/>
    <w:rsid w:val="00442077"/>
    <w:rsid w:val="00442230"/>
    <w:rsid w:val="00442B2E"/>
    <w:rsid w:val="00442DBC"/>
    <w:rsid w:val="00443065"/>
    <w:rsid w:val="0044332E"/>
    <w:rsid w:val="004438D9"/>
    <w:rsid w:val="00443BA6"/>
    <w:rsid w:val="00443C59"/>
    <w:rsid w:val="00444311"/>
    <w:rsid w:val="004443E3"/>
    <w:rsid w:val="0044465D"/>
    <w:rsid w:val="004453D2"/>
    <w:rsid w:val="00445A85"/>
    <w:rsid w:val="00445E5E"/>
    <w:rsid w:val="00446477"/>
    <w:rsid w:val="004466A5"/>
    <w:rsid w:val="0044677D"/>
    <w:rsid w:val="00446A20"/>
    <w:rsid w:val="00446DA1"/>
    <w:rsid w:val="00447ECA"/>
    <w:rsid w:val="00450140"/>
    <w:rsid w:val="00450377"/>
    <w:rsid w:val="004503BB"/>
    <w:rsid w:val="0045043B"/>
    <w:rsid w:val="00450680"/>
    <w:rsid w:val="0045070A"/>
    <w:rsid w:val="00451202"/>
    <w:rsid w:val="0045124C"/>
    <w:rsid w:val="00451399"/>
    <w:rsid w:val="00451E3A"/>
    <w:rsid w:val="00452425"/>
    <w:rsid w:val="004525F8"/>
    <w:rsid w:val="004529F4"/>
    <w:rsid w:val="00453236"/>
    <w:rsid w:val="0045344E"/>
    <w:rsid w:val="004535A6"/>
    <w:rsid w:val="004538A9"/>
    <w:rsid w:val="004538E0"/>
    <w:rsid w:val="00453B62"/>
    <w:rsid w:val="00453BE4"/>
    <w:rsid w:val="00453CDE"/>
    <w:rsid w:val="004542EA"/>
    <w:rsid w:val="0045435F"/>
    <w:rsid w:val="00454F85"/>
    <w:rsid w:val="004551E9"/>
    <w:rsid w:val="00455D6C"/>
    <w:rsid w:val="00455E98"/>
    <w:rsid w:val="00455FB8"/>
    <w:rsid w:val="004560CF"/>
    <w:rsid w:val="00456BB5"/>
    <w:rsid w:val="00456CCD"/>
    <w:rsid w:val="00457008"/>
    <w:rsid w:val="004571C6"/>
    <w:rsid w:val="00457287"/>
    <w:rsid w:val="004575B2"/>
    <w:rsid w:val="00457806"/>
    <w:rsid w:val="00457B17"/>
    <w:rsid w:val="00457B94"/>
    <w:rsid w:val="00457C70"/>
    <w:rsid w:val="00457CBA"/>
    <w:rsid w:val="00457E88"/>
    <w:rsid w:val="0046034A"/>
    <w:rsid w:val="00460CC2"/>
    <w:rsid w:val="00460E39"/>
    <w:rsid w:val="00460F01"/>
    <w:rsid w:val="00461767"/>
    <w:rsid w:val="00461AE2"/>
    <w:rsid w:val="00461F6D"/>
    <w:rsid w:val="00462116"/>
    <w:rsid w:val="004623BF"/>
    <w:rsid w:val="0046255F"/>
    <w:rsid w:val="00462BA5"/>
    <w:rsid w:val="00462C13"/>
    <w:rsid w:val="0046314B"/>
    <w:rsid w:val="004637BC"/>
    <w:rsid w:val="0046388B"/>
    <w:rsid w:val="00463AD0"/>
    <w:rsid w:val="00463D45"/>
    <w:rsid w:val="00463F44"/>
    <w:rsid w:val="00464148"/>
    <w:rsid w:val="004641C4"/>
    <w:rsid w:val="004645FE"/>
    <w:rsid w:val="00464BFE"/>
    <w:rsid w:val="00465111"/>
    <w:rsid w:val="0046532A"/>
    <w:rsid w:val="00465395"/>
    <w:rsid w:val="0046548B"/>
    <w:rsid w:val="00465492"/>
    <w:rsid w:val="004654BF"/>
    <w:rsid w:val="004657B6"/>
    <w:rsid w:val="00465BAB"/>
    <w:rsid w:val="00465DAF"/>
    <w:rsid w:val="00465E06"/>
    <w:rsid w:val="00465FD5"/>
    <w:rsid w:val="004661FF"/>
    <w:rsid w:val="0046623D"/>
    <w:rsid w:val="00466334"/>
    <w:rsid w:val="004666DF"/>
    <w:rsid w:val="0046693C"/>
    <w:rsid w:val="00466A68"/>
    <w:rsid w:val="00466B97"/>
    <w:rsid w:val="00466D31"/>
    <w:rsid w:val="0046701B"/>
    <w:rsid w:val="00467334"/>
    <w:rsid w:val="00467481"/>
    <w:rsid w:val="00467504"/>
    <w:rsid w:val="00467DDC"/>
    <w:rsid w:val="00470D31"/>
    <w:rsid w:val="00470E12"/>
    <w:rsid w:val="0047112A"/>
    <w:rsid w:val="004711A7"/>
    <w:rsid w:val="00471247"/>
    <w:rsid w:val="004714E7"/>
    <w:rsid w:val="00471A8A"/>
    <w:rsid w:val="00472140"/>
    <w:rsid w:val="00472891"/>
    <w:rsid w:val="00472F44"/>
    <w:rsid w:val="00473041"/>
    <w:rsid w:val="00473610"/>
    <w:rsid w:val="004736B2"/>
    <w:rsid w:val="00473836"/>
    <w:rsid w:val="00473AEF"/>
    <w:rsid w:val="00473CF5"/>
    <w:rsid w:val="0047470B"/>
    <w:rsid w:val="00474B8B"/>
    <w:rsid w:val="00474D1A"/>
    <w:rsid w:val="00474E36"/>
    <w:rsid w:val="00475352"/>
    <w:rsid w:val="004753BE"/>
    <w:rsid w:val="004765AF"/>
    <w:rsid w:val="0047662D"/>
    <w:rsid w:val="004768EE"/>
    <w:rsid w:val="00476C71"/>
    <w:rsid w:val="00476DC4"/>
    <w:rsid w:val="00476FBE"/>
    <w:rsid w:val="004778CE"/>
    <w:rsid w:val="00477F16"/>
    <w:rsid w:val="0048003F"/>
    <w:rsid w:val="0048037C"/>
    <w:rsid w:val="00480656"/>
    <w:rsid w:val="00480B22"/>
    <w:rsid w:val="00480BEB"/>
    <w:rsid w:val="00480EB4"/>
    <w:rsid w:val="00481017"/>
    <w:rsid w:val="00481121"/>
    <w:rsid w:val="00481371"/>
    <w:rsid w:val="0048180B"/>
    <w:rsid w:val="00481AFB"/>
    <w:rsid w:val="00481E11"/>
    <w:rsid w:val="00481FAE"/>
    <w:rsid w:val="004822A4"/>
    <w:rsid w:val="00482B67"/>
    <w:rsid w:val="00483037"/>
    <w:rsid w:val="00483273"/>
    <w:rsid w:val="00483645"/>
    <w:rsid w:val="00483932"/>
    <w:rsid w:val="00483B27"/>
    <w:rsid w:val="00483D6A"/>
    <w:rsid w:val="00483FFD"/>
    <w:rsid w:val="00484ECA"/>
    <w:rsid w:val="00485416"/>
    <w:rsid w:val="00485512"/>
    <w:rsid w:val="00485605"/>
    <w:rsid w:val="00485C18"/>
    <w:rsid w:val="00485DA2"/>
    <w:rsid w:val="0048696C"/>
    <w:rsid w:val="004874A9"/>
    <w:rsid w:val="004875B2"/>
    <w:rsid w:val="0048780D"/>
    <w:rsid w:val="00487934"/>
    <w:rsid w:val="00487FCA"/>
    <w:rsid w:val="0049091F"/>
    <w:rsid w:val="00490B77"/>
    <w:rsid w:val="00490BAD"/>
    <w:rsid w:val="004914A1"/>
    <w:rsid w:val="004914A3"/>
    <w:rsid w:val="004916C4"/>
    <w:rsid w:val="00491A74"/>
    <w:rsid w:val="00491BEB"/>
    <w:rsid w:val="00491DE1"/>
    <w:rsid w:val="00491E53"/>
    <w:rsid w:val="00491F01"/>
    <w:rsid w:val="0049251B"/>
    <w:rsid w:val="004929AF"/>
    <w:rsid w:val="00493598"/>
    <w:rsid w:val="00493B23"/>
    <w:rsid w:val="00493BF9"/>
    <w:rsid w:val="004941A0"/>
    <w:rsid w:val="00494584"/>
    <w:rsid w:val="00495490"/>
    <w:rsid w:val="00495CA9"/>
    <w:rsid w:val="00495D8B"/>
    <w:rsid w:val="00495F06"/>
    <w:rsid w:val="00496242"/>
    <w:rsid w:val="004966D9"/>
    <w:rsid w:val="004967FA"/>
    <w:rsid w:val="00496847"/>
    <w:rsid w:val="004969B9"/>
    <w:rsid w:val="00497308"/>
    <w:rsid w:val="004973B0"/>
    <w:rsid w:val="00497A9E"/>
    <w:rsid w:val="00497DF1"/>
    <w:rsid w:val="00497F26"/>
    <w:rsid w:val="004A0543"/>
    <w:rsid w:val="004A063F"/>
    <w:rsid w:val="004A0AC5"/>
    <w:rsid w:val="004A0B4A"/>
    <w:rsid w:val="004A0B90"/>
    <w:rsid w:val="004A0E99"/>
    <w:rsid w:val="004A106D"/>
    <w:rsid w:val="004A1168"/>
    <w:rsid w:val="004A12AC"/>
    <w:rsid w:val="004A155B"/>
    <w:rsid w:val="004A1CD4"/>
    <w:rsid w:val="004A1F14"/>
    <w:rsid w:val="004A2151"/>
    <w:rsid w:val="004A2172"/>
    <w:rsid w:val="004A23EB"/>
    <w:rsid w:val="004A281F"/>
    <w:rsid w:val="004A29EF"/>
    <w:rsid w:val="004A37E6"/>
    <w:rsid w:val="004A3A21"/>
    <w:rsid w:val="004A3CD3"/>
    <w:rsid w:val="004A409D"/>
    <w:rsid w:val="004A418C"/>
    <w:rsid w:val="004A42DE"/>
    <w:rsid w:val="004A4BD8"/>
    <w:rsid w:val="004A4BE9"/>
    <w:rsid w:val="004A4C2B"/>
    <w:rsid w:val="004A4D4B"/>
    <w:rsid w:val="004A4FFC"/>
    <w:rsid w:val="004A5220"/>
    <w:rsid w:val="004A5830"/>
    <w:rsid w:val="004A5EA2"/>
    <w:rsid w:val="004A60F1"/>
    <w:rsid w:val="004A619A"/>
    <w:rsid w:val="004A61FB"/>
    <w:rsid w:val="004A62FD"/>
    <w:rsid w:val="004A667A"/>
    <w:rsid w:val="004A66AD"/>
    <w:rsid w:val="004A68FC"/>
    <w:rsid w:val="004A6C8D"/>
    <w:rsid w:val="004A6CAE"/>
    <w:rsid w:val="004A7016"/>
    <w:rsid w:val="004A7859"/>
    <w:rsid w:val="004A7CF6"/>
    <w:rsid w:val="004A7DBA"/>
    <w:rsid w:val="004B0533"/>
    <w:rsid w:val="004B0543"/>
    <w:rsid w:val="004B0E4A"/>
    <w:rsid w:val="004B107A"/>
    <w:rsid w:val="004B12B4"/>
    <w:rsid w:val="004B1747"/>
    <w:rsid w:val="004B1ACB"/>
    <w:rsid w:val="004B21F7"/>
    <w:rsid w:val="004B2D42"/>
    <w:rsid w:val="004B2D55"/>
    <w:rsid w:val="004B2E2E"/>
    <w:rsid w:val="004B3312"/>
    <w:rsid w:val="004B364B"/>
    <w:rsid w:val="004B47BB"/>
    <w:rsid w:val="004B4B41"/>
    <w:rsid w:val="004B4B5C"/>
    <w:rsid w:val="004B4D5C"/>
    <w:rsid w:val="004B4DC6"/>
    <w:rsid w:val="004B53BE"/>
    <w:rsid w:val="004B561D"/>
    <w:rsid w:val="004B5AC0"/>
    <w:rsid w:val="004B5CD2"/>
    <w:rsid w:val="004B5FAD"/>
    <w:rsid w:val="004B66D0"/>
    <w:rsid w:val="004B67CF"/>
    <w:rsid w:val="004B6863"/>
    <w:rsid w:val="004B707E"/>
    <w:rsid w:val="004B74BA"/>
    <w:rsid w:val="004B7520"/>
    <w:rsid w:val="004B7804"/>
    <w:rsid w:val="004C00D0"/>
    <w:rsid w:val="004C010D"/>
    <w:rsid w:val="004C01B4"/>
    <w:rsid w:val="004C028E"/>
    <w:rsid w:val="004C143A"/>
    <w:rsid w:val="004C19E8"/>
    <w:rsid w:val="004C1A2F"/>
    <w:rsid w:val="004C1D3C"/>
    <w:rsid w:val="004C22B8"/>
    <w:rsid w:val="004C23D3"/>
    <w:rsid w:val="004C2655"/>
    <w:rsid w:val="004C2D80"/>
    <w:rsid w:val="004C2F97"/>
    <w:rsid w:val="004C3AA4"/>
    <w:rsid w:val="004C40FC"/>
    <w:rsid w:val="004C4180"/>
    <w:rsid w:val="004C41E1"/>
    <w:rsid w:val="004C4362"/>
    <w:rsid w:val="004C458B"/>
    <w:rsid w:val="004C460E"/>
    <w:rsid w:val="004C4C6D"/>
    <w:rsid w:val="004C4D4D"/>
    <w:rsid w:val="004C4E9E"/>
    <w:rsid w:val="004C5215"/>
    <w:rsid w:val="004C52C8"/>
    <w:rsid w:val="004C53EB"/>
    <w:rsid w:val="004C5567"/>
    <w:rsid w:val="004C5934"/>
    <w:rsid w:val="004C599D"/>
    <w:rsid w:val="004C5C25"/>
    <w:rsid w:val="004C62D7"/>
    <w:rsid w:val="004C6665"/>
    <w:rsid w:val="004C7003"/>
    <w:rsid w:val="004C7043"/>
    <w:rsid w:val="004C74BB"/>
    <w:rsid w:val="004C7C0D"/>
    <w:rsid w:val="004D03EC"/>
    <w:rsid w:val="004D097C"/>
    <w:rsid w:val="004D0F17"/>
    <w:rsid w:val="004D1283"/>
    <w:rsid w:val="004D17AD"/>
    <w:rsid w:val="004D19D4"/>
    <w:rsid w:val="004D1A1F"/>
    <w:rsid w:val="004D1A2A"/>
    <w:rsid w:val="004D1B7B"/>
    <w:rsid w:val="004D1D5D"/>
    <w:rsid w:val="004D1D87"/>
    <w:rsid w:val="004D1E87"/>
    <w:rsid w:val="004D1FDA"/>
    <w:rsid w:val="004D2156"/>
    <w:rsid w:val="004D251B"/>
    <w:rsid w:val="004D254F"/>
    <w:rsid w:val="004D2778"/>
    <w:rsid w:val="004D2BA8"/>
    <w:rsid w:val="004D3463"/>
    <w:rsid w:val="004D3B12"/>
    <w:rsid w:val="004D40AA"/>
    <w:rsid w:val="004D41D7"/>
    <w:rsid w:val="004D43A4"/>
    <w:rsid w:val="004D45C8"/>
    <w:rsid w:val="004D45E9"/>
    <w:rsid w:val="004D49BF"/>
    <w:rsid w:val="004D4ABB"/>
    <w:rsid w:val="004D4BE3"/>
    <w:rsid w:val="004D5200"/>
    <w:rsid w:val="004D5520"/>
    <w:rsid w:val="004D55E4"/>
    <w:rsid w:val="004D569E"/>
    <w:rsid w:val="004D5A17"/>
    <w:rsid w:val="004D5D25"/>
    <w:rsid w:val="004D6A9E"/>
    <w:rsid w:val="004D7307"/>
    <w:rsid w:val="004D7591"/>
    <w:rsid w:val="004D763F"/>
    <w:rsid w:val="004D7EB9"/>
    <w:rsid w:val="004E047D"/>
    <w:rsid w:val="004E04CA"/>
    <w:rsid w:val="004E0688"/>
    <w:rsid w:val="004E09D1"/>
    <w:rsid w:val="004E0EF3"/>
    <w:rsid w:val="004E13F5"/>
    <w:rsid w:val="004E152C"/>
    <w:rsid w:val="004E165F"/>
    <w:rsid w:val="004E1EB6"/>
    <w:rsid w:val="004E20C0"/>
    <w:rsid w:val="004E2B37"/>
    <w:rsid w:val="004E2C5B"/>
    <w:rsid w:val="004E2CD1"/>
    <w:rsid w:val="004E30EB"/>
    <w:rsid w:val="004E3167"/>
    <w:rsid w:val="004E331B"/>
    <w:rsid w:val="004E35FA"/>
    <w:rsid w:val="004E365C"/>
    <w:rsid w:val="004E3728"/>
    <w:rsid w:val="004E37FE"/>
    <w:rsid w:val="004E3829"/>
    <w:rsid w:val="004E3B76"/>
    <w:rsid w:val="004E3E47"/>
    <w:rsid w:val="004E40A7"/>
    <w:rsid w:val="004E43BC"/>
    <w:rsid w:val="004E4410"/>
    <w:rsid w:val="004E45AC"/>
    <w:rsid w:val="004E45B1"/>
    <w:rsid w:val="004E472C"/>
    <w:rsid w:val="004E47BF"/>
    <w:rsid w:val="004E4E10"/>
    <w:rsid w:val="004E5056"/>
    <w:rsid w:val="004E511B"/>
    <w:rsid w:val="004E5234"/>
    <w:rsid w:val="004E5282"/>
    <w:rsid w:val="004E548B"/>
    <w:rsid w:val="004E55A2"/>
    <w:rsid w:val="004E59D2"/>
    <w:rsid w:val="004E5F09"/>
    <w:rsid w:val="004E5FF3"/>
    <w:rsid w:val="004E62EC"/>
    <w:rsid w:val="004E64F7"/>
    <w:rsid w:val="004E6722"/>
    <w:rsid w:val="004E6766"/>
    <w:rsid w:val="004E6895"/>
    <w:rsid w:val="004E69CB"/>
    <w:rsid w:val="004E779A"/>
    <w:rsid w:val="004E7B83"/>
    <w:rsid w:val="004F012B"/>
    <w:rsid w:val="004F036E"/>
    <w:rsid w:val="004F0523"/>
    <w:rsid w:val="004F0EFD"/>
    <w:rsid w:val="004F1880"/>
    <w:rsid w:val="004F18F2"/>
    <w:rsid w:val="004F1A51"/>
    <w:rsid w:val="004F1B3A"/>
    <w:rsid w:val="004F2965"/>
    <w:rsid w:val="004F2A27"/>
    <w:rsid w:val="004F2CD9"/>
    <w:rsid w:val="004F3318"/>
    <w:rsid w:val="004F346E"/>
    <w:rsid w:val="004F356F"/>
    <w:rsid w:val="004F3605"/>
    <w:rsid w:val="004F3E0E"/>
    <w:rsid w:val="004F4196"/>
    <w:rsid w:val="004F42C8"/>
    <w:rsid w:val="004F43B5"/>
    <w:rsid w:val="004F43FB"/>
    <w:rsid w:val="004F4616"/>
    <w:rsid w:val="004F4D04"/>
    <w:rsid w:val="004F4F93"/>
    <w:rsid w:val="004F5189"/>
    <w:rsid w:val="004F52FB"/>
    <w:rsid w:val="004F55D9"/>
    <w:rsid w:val="004F5EAF"/>
    <w:rsid w:val="004F6385"/>
    <w:rsid w:val="004F67D6"/>
    <w:rsid w:val="004F67E4"/>
    <w:rsid w:val="004F6836"/>
    <w:rsid w:val="004F6E59"/>
    <w:rsid w:val="004F723D"/>
    <w:rsid w:val="004F7F85"/>
    <w:rsid w:val="0050028A"/>
    <w:rsid w:val="0050031C"/>
    <w:rsid w:val="00500657"/>
    <w:rsid w:val="005006D6"/>
    <w:rsid w:val="00500811"/>
    <w:rsid w:val="0050085A"/>
    <w:rsid w:val="00500D78"/>
    <w:rsid w:val="00500F39"/>
    <w:rsid w:val="005013D4"/>
    <w:rsid w:val="005014DC"/>
    <w:rsid w:val="005015B0"/>
    <w:rsid w:val="00501920"/>
    <w:rsid w:val="00501D87"/>
    <w:rsid w:val="00501F78"/>
    <w:rsid w:val="005020C2"/>
    <w:rsid w:val="00502201"/>
    <w:rsid w:val="00502431"/>
    <w:rsid w:val="00502447"/>
    <w:rsid w:val="00502AD3"/>
    <w:rsid w:val="0050300B"/>
    <w:rsid w:val="00503012"/>
    <w:rsid w:val="005030AB"/>
    <w:rsid w:val="005030D8"/>
    <w:rsid w:val="0050321A"/>
    <w:rsid w:val="00503303"/>
    <w:rsid w:val="00503C76"/>
    <w:rsid w:val="00503F4C"/>
    <w:rsid w:val="005043AF"/>
    <w:rsid w:val="005043F4"/>
    <w:rsid w:val="00504809"/>
    <w:rsid w:val="00504CB7"/>
    <w:rsid w:val="005051DC"/>
    <w:rsid w:val="005054D1"/>
    <w:rsid w:val="00505574"/>
    <w:rsid w:val="00505608"/>
    <w:rsid w:val="00505822"/>
    <w:rsid w:val="0050654D"/>
    <w:rsid w:val="00506573"/>
    <w:rsid w:val="00506740"/>
    <w:rsid w:val="005067E6"/>
    <w:rsid w:val="00506F1B"/>
    <w:rsid w:val="005071AA"/>
    <w:rsid w:val="00507442"/>
    <w:rsid w:val="00507683"/>
    <w:rsid w:val="00507955"/>
    <w:rsid w:val="00507B0D"/>
    <w:rsid w:val="00507E19"/>
    <w:rsid w:val="005101EA"/>
    <w:rsid w:val="0051034A"/>
    <w:rsid w:val="0051123D"/>
    <w:rsid w:val="0051161A"/>
    <w:rsid w:val="00511878"/>
    <w:rsid w:val="0051226B"/>
    <w:rsid w:val="005123CA"/>
    <w:rsid w:val="0051247F"/>
    <w:rsid w:val="00512666"/>
    <w:rsid w:val="00512678"/>
    <w:rsid w:val="00512770"/>
    <w:rsid w:val="00512E88"/>
    <w:rsid w:val="005133C7"/>
    <w:rsid w:val="0051350C"/>
    <w:rsid w:val="00513F77"/>
    <w:rsid w:val="005146F0"/>
    <w:rsid w:val="005149D5"/>
    <w:rsid w:val="00514BCC"/>
    <w:rsid w:val="00514D5F"/>
    <w:rsid w:val="00514E54"/>
    <w:rsid w:val="00515232"/>
    <w:rsid w:val="005153C8"/>
    <w:rsid w:val="0051558D"/>
    <w:rsid w:val="00515A87"/>
    <w:rsid w:val="00515FF6"/>
    <w:rsid w:val="00516066"/>
    <w:rsid w:val="005166F9"/>
    <w:rsid w:val="00516735"/>
    <w:rsid w:val="00516A38"/>
    <w:rsid w:val="005170A2"/>
    <w:rsid w:val="005170FF"/>
    <w:rsid w:val="00517178"/>
    <w:rsid w:val="005171F8"/>
    <w:rsid w:val="00517213"/>
    <w:rsid w:val="0051726B"/>
    <w:rsid w:val="005172D5"/>
    <w:rsid w:val="005174EC"/>
    <w:rsid w:val="0051771B"/>
    <w:rsid w:val="00517A29"/>
    <w:rsid w:val="00517A56"/>
    <w:rsid w:val="00517BDF"/>
    <w:rsid w:val="00517DB9"/>
    <w:rsid w:val="00520137"/>
    <w:rsid w:val="0052076B"/>
    <w:rsid w:val="005209F2"/>
    <w:rsid w:val="00520F64"/>
    <w:rsid w:val="00520FB3"/>
    <w:rsid w:val="005216B9"/>
    <w:rsid w:val="005217C7"/>
    <w:rsid w:val="00521801"/>
    <w:rsid w:val="00521DD7"/>
    <w:rsid w:val="005220F6"/>
    <w:rsid w:val="0052277C"/>
    <w:rsid w:val="005228CC"/>
    <w:rsid w:val="00522988"/>
    <w:rsid w:val="00522DA8"/>
    <w:rsid w:val="00523272"/>
    <w:rsid w:val="00523518"/>
    <w:rsid w:val="0052355B"/>
    <w:rsid w:val="00523BAE"/>
    <w:rsid w:val="00523BF3"/>
    <w:rsid w:val="0052422A"/>
    <w:rsid w:val="00524BF4"/>
    <w:rsid w:val="00524D0B"/>
    <w:rsid w:val="005252F4"/>
    <w:rsid w:val="00525485"/>
    <w:rsid w:val="005258CA"/>
    <w:rsid w:val="00525C4F"/>
    <w:rsid w:val="0052600F"/>
    <w:rsid w:val="00526B04"/>
    <w:rsid w:val="00526B28"/>
    <w:rsid w:val="00526BCE"/>
    <w:rsid w:val="00526EE3"/>
    <w:rsid w:val="0052725E"/>
    <w:rsid w:val="005272D5"/>
    <w:rsid w:val="00530425"/>
    <w:rsid w:val="0053051D"/>
    <w:rsid w:val="0053075F"/>
    <w:rsid w:val="00530DFC"/>
    <w:rsid w:val="005312C3"/>
    <w:rsid w:val="005314CA"/>
    <w:rsid w:val="005316BB"/>
    <w:rsid w:val="00531FE1"/>
    <w:rsid w:val="005323F7"/>
    <w:rsid w:val="0053285E"/>
    <w:rsid w:val="00533469"/>
    <w:rsid w:val="00533582"/>
    <w:rsid w:val="005337B1"/>
    <w:rsid w:val="00533C8C"/>
    <w:rsid w:val="005344C8"/>
    <w:rsid w:val="0053450D"/>
    <w:rsid w:val="00534F17"/>
    <w:rsid w:val="005350CF"/>
    <w:rsid w:val="005351BF"/>
    <w:rsid w:val="005355FB"/>
    <w:rsid w:val="005357C1"/>
    <w:rsid w:val="005358B9"/>
    <w:rsid w:val="00535EAB"/>
    <w:rsid w:val="00535FDF"/>
    <w:rsid w:val="00536901"/>
    <w:rsid w:val="00536B46"/>
    <w:rsid w:val="00536D7B"/>
    <w:rsid w:val="005375A4"/>
    <w:rsid w:val="00537769"/>
    <w:rsid w:val="00537790"/>
    <w:rsid w:val="00537917"/>
    <w:rsid w:val="00537C85"/>
    <w:rsid w:val="00537EE5"/>
    <w:rsid w:val="00537F9D"/>
    <w:rsid w:val="005400DD"/>
    <w:rsid w:val="005407CB"/>
    <w:rsid w:val="00540A56"/>
    <w:rsid w:val="00540BC5"/>
    <w:rsid w:val="00540DF3"/>
    <w:rsid w:val="00541165"/>
    <w:rsid w:val="0054156B"/>
    <w:rsid w:val="00541C51"/>
    <w:rsid w:val="00541F74"/>
    <w:rsid w:val="00541F9C"/>
    <w:rsid w:val="005422EC"/>
    <w:rsid w:val="005429CB"/>
    <w:rsid w:val="00543580"/>
    <w:rsid w:val="00543ABD"/>
    <w:rsid w:val="00544281"/>
    <w:rsid w:val="005442CC"/>
    <w:rsid w:val="0054441A"/>
    <w:rsid w:val="00544477"/>
    <w:rsid w:val="00544A92"/>
    <w:rsid w:val="00544AB0"/>
    <w:rsid w:val="00544EF0"/>
    <w:rsid w:val="005451D0"/>
    <w:rsid w:val="00545646"/>
    <w:rsid w:val="0054569C"/>
    <w:rsid w:val="005456A6"/>
    <w:rsid w:val="00545AE5"/>
    <w:rsid w:val="00545B93"/>
    <w:rsid w:val="00545E3D"/>
    <w:rsid w:val="00546051"/>
    <w:rsid w:val="0054617F"/>
    <w:rsid w:val="005464E4"/>
    <w:rsid w:val="0054698F"/>
    <w:rsid w:val="00547242"/>
    <w:rsid w:val="0054738D"/>
    <w:rsid w:val="005473B2"/>
    <w:rsid w:val="0054749C"/>
    <w:rsid w:val="00547B90"/>
    <w:rsid w:val="00547C04"/>
    <w:rsid w:val="00550666"/>
    <w:rsid w:val="005506DC"/>
    <w:rsid w:val="00550D46"/>
    <w:rsid w:val="00550DE9"/>
    <w:rsid w:val="00551CAD"/>
    <w:rsid w:val="005522AA"/>
    <w:rsid w:val="0055253B"/>
    <w:rsid w:val="0055279F"/>
    <w:rsid w:val="00552EB9"/>
    <w:rsid w:val="00553236"/>
    <w:rsid w:val="00553561"/>
    <w:rsid w:val="005536FA"/>
    <w:rsid w:val="00553C8F"/>
    <w:rsid w:val="00554143"/>
    <w:rsid w:val="00554736"/>
    <w:rsid w:val="00554C01"/>
    <w:rsid w:val="00555128"/>
    <w:rsid w:val="005551F3"/>
    <w:rsid w:val="00555485"/>
    <w:rsid w:val="005555AE"/>
    <w:rsid w:val="005555E4"/>
    <w:rsid w:val="0055576D"/>
    <w:rsid w:val="00555790"/>
    <w:rsid w:val="00555D1E"/>
    <w:rsid w:val="00555E0D"/>
    <w:rsid w:val="005560DC"/>
    <w:rsid w:val="005568DE"/>
    <w:rsid w:val="00556D61"/>
    <w:rsid w:val="00556FF0"/>
    <w:rsid w:val="00557828"/>
    <w:rsid w:val="00557918"/>
    <w:rsid w:val="00557A03"/>
    <w:rsid w:val="00557E9D"/>
    <w:rsid w:val="005607E9"/>
    <w:rsid w:val="00560838"/>
    <w:rsid w:val="005608C9"/>
    <w:rsid w:val="00560967"/>
    <w:rsid w:val="005609B7"/>
    <w:rsid w:val="00560BC7"/>
    <w:rsid w:val="00560DEF"/>
    <w:rsid w:val="00560E64"/>
    <w:rsid w:val="005610F5"/>
    <w:rsid w:val="0056148F"/>
    <w:rsid w:val="0056163F"/>
    <w:rsid w:val="00561E12"/>
    <w:rsid w:val="0056237B"/>
    <w:rsid w:val="00562A07"/>
    <w:rsid w:val="00562DC0"/>
    <w:rsid w:val="00563E96"/>
    <w:rsid w:val="00563F67"/>
    <w:rsid w:val="005642D3"/>
    <w:rsid w:val="0056439B"/>
    <w:rsid w:val="0056464E"/>
    <w:rsid w:val="005646D6"/>
    <w:rsid w:val="0056497A"/>
    <w:rsid w:val="00564C42"/>
    <w:rsid w:val="00564C7C"/>
    <w:rsid w:val="00564D9B"/>
    <w:rsid w:val="0056587A"/>
    <w:rsid w:val="00565CE2"/>
    <w:rsid w:val="00565E88"/>
    <w:rsid w:val="0056628B"/>
    <w:rsid w:val="00566352"/>
    <w:rsid w:val="00566919"/>
    <w:rsid w:val="00566AE1"/>
    <w:rsid w:val="005671E5"/>
    <w:rsid w:val="005674AC"/>
    <w:rsid w:val="0056750B"/>
    <w:rsid w:val="00567614"/>
    <w:rsid w:val="00567952"/>
    <w:rsid w:val="00567DCF"/>
    <w:rsid w:val="00567DEE"/>
    <w:rsid w:val="0057023F"/>
    <w:rsid w:val="0057037E"/>
    <w:rsid w:val="00570384"/>
    <w:rsid w:val="0057057D"/>
    <w:rsid w:val="00570E1B"/>
    <w:rsid w:val="00570FC8"/>
    <w:rsid w:val="00571134"/>
    <w:rsid w:val="00571239"/>
    <w:rsid w:val="005718BE"/>
    <w:rsid w:val="00572C5C"/>
    <w:rsid w:val="00572F4C"/>
    <w:rsid w:val="00572FFA"/>
    <w:rsid w:val="005731B6"/>
    <w:rsid w:val="00573350"/>
    <w:rsid w:val="0057339D"/>
    <w:rsid w:val="005734C3"/>
    <w:rsid w:val="0057394C"/>
    <w:rsid w:val="00573A7F"/>
    <w:rsid w:val="00574407"/>
    <w:rsid w:val="005745FB"/>
    <w:rsid w:val="0057466A"/>
    <w:rsid w:val="00575717"/>
    <w:rsid w:val="0057586F"/>
    <w:rsid w:val="00575FBC"/>
    <w:rsid w:val="0057686D"/>
    <w:rsid w:val="005769FC"/>
    <w:rsid w:val="005773F3"/>
    <w:rsid w:val="00577539"/>
    <w:rsid w:val="0057766A"/>
    <w:rsid w:val="00577A4C"/>
    <w:rsid w:val="00577B93"/>
    <w:rsid w:val="00577C7B"/>
    <w:rsid w:val="00577D7A"/>
    <w:rsid w:val="005801EE"/>
    <w:rsid w:val="0058077E"/>
    <w:rsid w:val="0058078F"/>
    <w:rsid w:val="005815F7"/>
    <w:rsid w:val="00581684"/>
    <w:rsid w:val="005817C9"/>
    <w:rsid w:val="005819D0"/>
    <w:rsid w:val="00581A6D"/>
    <w:rsid w:val="00581D00"/>
    <w:rsid w:val="00581D1F"/>
    <w:rsid w:val="0058243F"/>
    <w:rsid w:val="00582C3E"/>
    <w:rsid w:val="00582CF0"/>
    <w:rsid w:val="00582E9F"/>
    <w:rsid w:val="005830CF"/>
    <w:rsid w:val="005835B0"/>
    <w:rsid w:val="00583A60"/>
    <w:rsid w:val="00583BF8"/>
    <w:rsid w:val="00584237"/>
    <w:rsid w:val="005842E2"/>
    <w:rsid w:val="0058448C"/>
    <w:rsid w:val="00584644"/>
    <w:rsid w:val="0058465B"/>
    <w:rsid w:val="0058489D"/>
    <w:rsid w:val="00584E4D"/>
    <w:rsid w:val="00585214"/>
    <w:rsid w:val="00585260"/>
    <w:rsid w:val="005854E1"/>
    <w:rsid w:val="005858BE"/>
    <w:rsid w:val="0058591F"/>
    <w:rsid w:val="0058626B"/>
    <w:rsid w:val="00586400"/>
    <w:rsid w:val="005869AF"/>
    <w:rsid w:val="00587278"/>
    <w:rsid w:val="005873E0"/>
    <w:rsid w:val="005877DF"/>
    <w:rsid w:val="0058780B"/>
    <w:rsid w:val="0058782A"/>
    <w:rsid w:val="0059067E"/>
    <w:rsid w:val="005910D1"/>
    <w:rsid w:val="00591517"/>
    <w:rsid w:val="00591F16"/>
    <w:rsid w:val="00592083"/>
    <w:rsid w:val="00592D25"/>
    <w:rsid w:val="00593AE7"/>
    <w:rsid w:val="00593B52"/>
    <w:rsid w:val="00593CD3"/>
    <w:rsid w:val="00593F2B"/>
    <w:rsid w:val="00594352"/>
    <w:rsid w:val="005949A2"/>
    <w:rsid w:val="00594ADC"/>
    <w:rsid w:val="00594E81"/>
    <w:rsid w:val="005953B5"/>
    <w:rsid w:val="00595438"/>
    <w:rsid w:val="005954F0"/>
    <w:rsid w:val="00595E3A"/>
    <w:rsid w:val="00596274"/>
    <w:rsid w:val="0059712E"/>
    <w:rsid w:val="005973DA"/>
    <w:rsid w:val="0059754E"/>
    <w:rsid w:val="00597AE8"/>
    <w:rsid w:val="005A002B"/>
    <w:rsid w:val="005A0123"/>
    <w:rsid w:val="005A01BE"/>
    <w:rsid w:val="005A06DB"/>
    <w:rsid w:val="005A0C77"/>
    <w:rsid w:val="005A0DC0"/>
    <w:rsid w:val="005A1082"/>
    <w:rsid w:val="005A10E4"/>
    <w:rsid w:val="005A172D"/>
    <w:rsid w:val="005A1937"/>
    <w:rsid w:val="005A1C11"/>
    <w:rsid w:val="005A1E9B"/>
    <w:rsid w:val="005A207F"/>
    <w:rsid w:val="005A2176"/>
    <w:rsid w:val="005A22FC"/>
    <w:rsid w:val="005A23D9"/>
    <w:rsid w:val="005A2802"/>
    <w:rsid w:val="005A2942"/>
    <w:rsid w:val="005A2A42"/>
    <w:rsid w:val="005A2CF8"/>
    <w:rsid w:val="005A3119"/>
    <w:rsid w:val="005A3455"/>
    <w:rsid w:val="005A39DE"/>
    <w:rsid w:val="005A3C8F"/>
    <w:rsid w:val="005A3FE0"/>
    <w:rsid w:val="005A4361"/>
    <w:rsid w:val="005A439A"/>
    <w:rsid w:val="005A4B67"/>
    <w:rsid w:val="005A4C32"/>
    <w:rsid w:val="005A4CD6"/>
    <w:rsid w:val="005A5333"/>
    <w:rsid w:val="005A576C"/>
    <w:rsid w:val="005A57B9"/>
    <w:rsid w:val="005A5CFC"/>
    <w:rsid w:val="005A5F8C"/>
    <w:rsid w:val="005A61E2"/>
    <w:rsid w:val="005A64A7"/>
    <w:rsid w:val="005A659A"/>
    <w:rsid w:val="005A66DD"/>
    <w:rsid w:val="005A678E"/>
    <w:rsid w:val="005A6822"/>
    <w:rsid w:val="005A6983"/>
    <w:rsid w:val="005A6C31"/>
    <w:rsid w:val="005A6C9D"/>
    <w:rsid w:val="005A6CD7"/>
    <w:rsid w:val="005A7EC9"/>
    <w:rsid w:val="005A7F72"/>
    <w:rsid w:val="005B06FC"/>
    <w:rsid w:val="005B0952"/>
    <w:rsid w:val="005B0B1F"/>
    <w:rsid w:val="005B0E38"/>
    <w:rsid w:val="005B0FDF"/>
    <w:rsid w:val="005B12C9"/>
    <w:rsid w:val="005B13F1"/>
    <w:rsid w:val="005B14F6"/>
    <w:rsid w:val="005B15D2"/>
    <w:rsid w:val="005B16A9"/>
    <w:rsid w:val="005B17C3"/>
    <w:rsid w:val="005B1F6F"/>
    <w:rsid w:val="005B206A"/>
    <w:rsid w:val="005B2323"/>
    <w:rsid w:val="005B2522"/>
    <w:rsid w:val="005B2676"/>
    <w:rsid w:val="005B268B"/>
    <w:rsid w:val="005B2EF0"/>
    <w:rsid w:val="005B3111"/>
    <w:rsid w:val="005B3114"/>
    <w:rsid w:val="005B37B7"/>
    <w:rsid w:val="005B3CFB"/>
    <w:rsid w:val="005B42C6"/>
    <w:rsid w:val="005B4587"/>
    <w:rsid w:val="005B4759"/>
    <w:rsid w:val="005B481B"/>
    <w:rsid w:val="005B4BAD"/>
    <w:rsid w:val="005B4E64"/>
    <w:rsid w:val="005B502E"/>
    <w:rsid w:val="005B513E"/>
    <w:rsid w:val="005B5543"/>
    <w:rsid w:val="005B5CA8"/>
    <w:rsid w:val="005B5EA6"/>
    <w:rsid w:val="005B6446"/>
    <w:rsid w:val="005B659F"/>
    <w:rsid w:val="005B67C8"/>
    <w:rsid w:val="005B6AFE"/>
    <w:rsid w:val="005B6E86"/>
    <w:rsid w:val="005B6F71"/>
    <w:rsid w:val="005B797C"/>
    <w:rsid w:val="005B7C65"/>
    <w:rsid w:val="005B7CD5"/>
    <w:rsid w:val="005C0871"/>
    <w:rsid w:val="005C08F0"/>
    <w:rsid w:val="005C0CBB"/>
    <w:rsid w:val="005C0E9D"/>
    <w:rsid w:val="005C0ED3"/>
    <w:rsid w:val="005C10CB"/>
    <w:rsid w:val="005C110B"/>
    <w:rsid w:val="005C1A88"/>
    <w:rsid w:val="005C1CE0"/>
    <w:rsid w:val="005C1ECE"/>
    <w:rsid w:val="005C2534"/>
    <w:rsid w:val="005C272B"/>
    <w:rsid w:val="005C2C62"/>
    <w:rsid w:val="005C2FCF"/>
    <w:rsid w:val="005C302F"/>
    <w:rsid w:val="005C3202"/>
    <w:rsid w:val="005C32E4"/>
    <w:rsid w:val="005C331D"/>
    <w:rsid w:val="005C333E"/>
    <w:rsid w:val="005C4032"/>
    <w:rsid w:val="005C41B7"/>
    <w:rsid w:val="005C449E"/>
    <w:rsid w:val="005C44F9"/>
    <w:rsid w:val="005C4683"/>
    <w:rsid w:val="005C487B"/>
    <w:rsid w:val="005C4B5B"/>
    <w:rsid w:val="005C551E"/>
    <w:rsid w:val="005C5D70"/>
    <w:rsid w:val="005C5DBC"/>
    <w:rsid w:val="005C5F17"/>
    <w:rsid w:val="005C6B45"/>
    <w:rsid w:val="005C6D42"/>
    <w:rsid w:val="005C6E7C"/>
    <w:rsid w:val="005C704A"/>
    <w:rsid w:val="005C71D8"/>
    <w:rsid w:val="005C7456"/>
    <w:rsid w:val="005C7523"/>
    <w:rsid w:val="005C75A5"/>
    <w:rsid w:val="005C7A44"/>
    <w:rsid w:val="005C7C1B"/>
    <w:rsid w:val="005D05EC"/>
    <w:rsid w:val="005D0AEC"/>
    <w:rsid w:val="005D0D2F"/>
    <w:rsid w:val="005D103A"/>
    <w:rsid w:val="005D104F"/>
    <w:rsid w:val="005D11C6"/>
    <w:rsid w:val="005D1354"/>
    <w:rsid w:val="005D2179"/>
    <w:rsid w:val="005D243E"/>
    <w:rsid w:val="005D2484"/>
    <w:rsid w:val="005D2577"/>
    <w:rsid w:val="005D2633"/>
    <w:rsid w:val="005D2741"/>
    <w:rsid w:val="005D29ED"/>
    <w:rsid w:val="005D2B3E"/>
    <w:rsid w:val="005D2B6A"/>
    <w:rsid w:val="005D2BBC"/>
    <w:rsid w:val="005D2CC9"/>
    <w:rsid w:val="005D2D32"/>
    <w:rsid w:val="005D38CF"/>
    <w:rsid w:val="005D3CD6"/>
    <w:rsid w:val="005D3F03"/>
    <w:rsid w:val="005D4549"/>
    <w:rsid w:val="005D4FAB"/>
    <w:rsid w:val="005D5102"/>
    <w:rsid w:val="005D53FD"/>
    <w:rsid w:val="005D5637"/>
    <w:rsid w:val="005D56E5"/>
    <w:rsid w:val="005D5750"/>
    <w:rsid w:val="005D59DD"/>
    <w:rsid w:val="005D5C94"/>
    <w:rsid w:val="005D5FBC"/>
    <w:rsid w:val="005D6476"/>
    <w:rsid w:val="005D672C"/>
    <w:rsid w:val="005D6C75"/>
    <w:rsid w:val="005D6CAF"/>
    <w:rsid w:val="005D6D45"/>
    <w:rsid w:val="005D7391"/>
    <w:rsid w:val="005D7A83"/>
    <w:rsid w:val="005E0010"/>
    <w:rsid w:val="005E041C"/>
    <w:rsid w:val="005E0776"/>
    <w:rsid w:val="005E09EF"/>
    <w:rsid w:val="005E0B5A"/>
    <w:rsid w:val="005E0D03"/>
    <w:rsid w:val="005E10A4"/>
    <w:rsid w:val="005E14B3"/>
    <w:rsid w:val="005E171C"/>
    <w:rsid w:val="005E1CBB"/>
    <w:rsid w:val="005E235D"/>
    <w:rsid w:val="005E248A"/>
    <w:rsid w:val="005E253D"/>
    <w:rsid w:val="005E270B"/>
    <w:rsid w:val="005E2A24"/>
    <w:rsid w:val="005E30B9"/>
    <w:rsid w:val="005E30DC"/>
    <w:rsid w:val="005E3130"/>
    <w:rsid w:val="005E315D"/>
    <w:rsid w:val="005E33DD"/>
    <w:rsid w:val="005E340C"/>
    <w:rsid w:val="005E36F0"/>
    <w:rsid w:val="005E3CA0"/>
    <w:rsid w:val="005E3D60"/>
    <w:rsid w:val="005E48CB"/>
    <w:rsid w:val="005E49DE"/>
    <w:rsid w:val="005E4BD8"/>
    <w:rsid w:val="005E4EDD"/>
    <w:rsid w:val="005E5040"/>
    <w:rsid w:val="005E5B44"/>
    <w:rsid w:val="005E5EE3"/>
    <w:rsid w:val="005E61B9"/>
    <w:rsid w:val="005E66B7"/>
    <w:rsid w:val="005E68EA"/>
    <w:rsid w:val="005E6BF5"/>
    <w:rsid w:val="005E6C24"/>
    <w:rsid w:val="005E7022"/>
    <w:rsid w:val="005E7768"/>
    <w:rsid w:val="005E78BB"/>
    <w:rsid w:val="005E7D0B"/>
    <w:rsid w:val="005F0088"/>
    <w:rsid w:val="005F0116"/>
    <w:rsid w:val="005F011C"/>
    <w:rsid w:val="005F015F"/>
    <w:rsid w:val="005F1052"/>
    <w:rsid w:val="005F193F"/>
    <w:rsid w:val="005F2391"/>
    <w:rsid w:val="005F2882"/>
    <w:rsid w:val="005F3045"/>
    <w:rsid w:val="005F3085"/>
    <w:rsid w:val="005F333D"/>
    <w:rsid w:val="005F3706"/>
    <w:rsid w:val="005F3DFF"/>
    <w:rsid w:val="005F4100"/>
    <w:rsid w:val="005F43A4"/>
    <w:rsid w:val="005F4428"/>
    <w:rsid w:val="005F4554"/>
    <w:rsid w:val="005F52A0"/>
    <w:rsid w:val="005F5522"/>
    <w:rsid w:val="005F58D4"/>
    <w:rsid w:val="005F5C85"/>
    <w:rsid w:val="005F5CB2"/>
    <w:rsid w:val="005F5ECE"/>
    <w:rsid w:val="005F5F46"/>
    <w:rsid w:val="005F5F8B"/>
    <w:rsid w:val="005F6050"/>
    <w:rsid w:val="005F6487"/>
    <w:rsid w:val="005F6506"/>
    <w:rsid w:val="005F66F4"/>
    <w:rsid w:val="005F7142"/>
    <w:rsid w:val="005F7147"/>
    <w:rsid w:val="005F721D"/>
    <w:rsid w:val="005F75CA"/>
    <w:rsid w:val="005F7627"/>
    <w:rsid w:val="005F774E"/>
    <w:rsid w:val="005F77B7"/>
    <w:rsid w:val="005F7D8E"/>
    <w:rsid w:val="0060019F"/>
    <w:rsid w:val="0060056C"/>
    <w:rsid w:val="0060067F"/>
    <w:rsid w:val="00600D61"/>
    <w:rsid w:val="00600EB3"/>
    <w:rsid w:val="006012DF"/>
    <w:rsid w:val="00601551"/>
    <w:rsid w:val="00601654"/>
    <w:rsid w:val="00601CEB"/>
    <w:rsid w:val="00601F35"/>
    <w:rsid w:val="00603114"/>
    <w:rsid w:val="006033B8"/>
    <w:rsid w:val="0060344E"/>
    <w:rsid w:val="0060364E"/>
    <w:rsid w:val="006036ED"/>
    <w:rsid w:val="0060382E"/>
    <w:rsid w:val="0060394E"/>
    <w:rsid w:val="00603CA8"/>
    <w:rsid w:val="006043CA"/>
    <w:rsid w:val="0060449D"/>
    <w:rsid w:val="006044F3"/>
    <w:rsid w:val="00604558"/>
    <w:rsid w:val="00605102"/>
    <w:rsid w:val="006051F3"/>
    <w:rsid w:val="00605250"/>
    <w:rsid w:val="00605296"/>
    <w:rsid w:val="006052F4"/>
    <w:rsid w:val="00605B1F"/>
    <w:rsid w:val="00605C95"/>
    <w:rsid w:val="0060642C"/>
    <w:rsid w:val="00606B06"/>
    <w:rsid w:val="00606F3B"/>
    <w:rsid w:val="006078A4"/>
    <w:rsid w:val="00610287"/>
    <w:rsid w:val="006103AF"/>
    <w:rsid w:val="006103F9"/>
    <w:rsid w:val="00610646"/>
    <w:rsid w:val="00610B95"/>
    <w:rsid w:val="00610C85"/>
    <w:rsid w:val="00610E25"/>
    <w:rsid w:val="0061103A"/>
    <w:rsid w:val="00611486"/>
    <w:rsid w:val="0061192E"/>
    <w:rsid w:val="006119D9"/>
    <w:rsid w:val="00611A88"/>
    <w:rsid w:val="00611AB0"/>
    <w:rsid w:val="00611E05"/>
    <w:rsid w:val="00612637"/>
    <w:rsid w:val="0061296E"/>
    <w:rsid w:val="0061298F"/>
    <w:rsid w:val="00612EC3"/>
    <w:rsid w:val="0061326F"/>
    <w:rsid w:val="006134C7"/>
    <w:rsid w:val="006138C9"/>
    <w:rsid w:val="00613FB7"/>
    <w:rsid w:val="00614022"/>
    <w:rsid w:val="006151E7"/>
    <w:rsid w:val="00615291"/>
    <w:rsid w:val="00615505"/>
    <w:rsid w:val="006158D6"/>
    <w:rsid w:val="006158E8"/>
    <w:rsid w:val="00615C80"/>
    <w:rsid w:val="00616C72"/>
    <w:rsid w:val="0061711B"/>
    <w:rsid w:val="00617709"/>
    <w:rsid w:val="00617944"/>
    <w:rsid w:val="00617AE3"/>
    <w:rsid w:val="00617DED"/>
    <w:rsid w:val="006204AD"/>
    <w:rsid w:val="00620798"/>
    <w:rsid w:val="00620838"/>
    <w:rsid w:val="00620FDA"/>
    <w:rsid w:val="006211ED"/>
    <w:rsid w:val="00621F93"/>
    <w:rsid w:val="00622038"/>
    <w:rsid w:val="00622BCF"/>
    <w:rsid w:val="00622D1D"/>
    <w:rsid w:val="00622E7D"/>
    <w:rsid w:val="00623261"/>
    <w:rsid w:val="0062328C"/>
    <w:rsid w:val="0062356B"/>
    <w:rsid w:val="00623A47"/>
    <w:rsid w:val="00623CC1"/>
    <w:rsid w:val="0062427B"/>
    <w:rsid w:val="0062455C"/>
    <w:rsid w:val="00624F34"/>
    <w:rsid w:val="00625048"/>
    <w:rsid w:val="006256AA"/>
    <w:rsid w:val="006257BF"/>
    <w:rsid w:val="00625886"/>
    <w:rsid w:val="0062595B"/>
    <w:rsid w:val="00625A3B"/>
    <w:rsid w:val="00625CC5"/>
    <w:rsid w:val="00625DF0"/>
    <w:rsid w:val="006260BB"/>
    <w:rsid w:val="00626536"/>
    <w:rsid w:val="0062683A"/>
    <w:rsid w:val="006275E4"/>
    <w:rsid w:val="006277CB"/>
    <w:rsid w:val="00627B3B"/>
    <w:rsid w:val="00627B88"/>
    <w:rsid w:val="00627BEE"/>
    <w:rsid w:val="0063016F"/>
    <w:rsid w:val="006305E9"/>
    <w:rsid w:val="006306DB"/>
    <w:rsid w:val="00630707"/>
    <w:rsid w:val="00630B03"/>
    <w:rsid w:val="00630BBF"/>
    <w:rsid w:val="00630FE5"/>
    <w:rsid w:val="006311AE"/>
    <w:rsid w:val="006312A1"/>
    <w:rsid w:val="00631453"/>
    <w:rsid w:val="00631510"/>
    <w:rsid w:val="00631C5E"/>
    <w:rsid w:val="00631D88"/>
    <w:rsid w:val="00631DEF"/>
    <w:rsid w:val="0063206B"/>
    <w:rsid w:val="0063228C"/>
    <w:rsid w:val="00632293"/>
    <w:rsid w:val="006327F8"/>
    <w:rsid w:val="00632896"/>
    <w:rsid w:val="00633A45"/>
    <w:rsid w:val="00633F50"/>
    <w:rsid w:val="00635060"/>
    <w:rsid w:val="00635300"/>
    <w:rsid w:val="006360DA"/>
    <w:rsid w:val="00636763"/>
    <w:rsid w:val="00636D1F"/>
    <w:rsid w:val="0063708D"/>
    <w:rsid w:val="0063723A"/>
    <w:rsid w:val="006376B4"/>
    <w:rsid w:val="0063780C"/>
    <w:rsid w:val="00637F54"/>
    <w:rsid w:val="006406A1"/>
    <w:rsid w:val="006407CC"/>
    <w:rsid w:val="00640994"/>
    <w:rsid w:val="00640EC5"/>
    <w:rsid w:val="006412CE"/>
    <w:rsid w:val="0064205D"/>
    <w:rsid w:val="00642194"/>
    <w:rsid w:val="00642335"/>
    <w:rsid w:val="006425D8"/>
    <w:rsid w:val="0064269A"/>
    <w:rsid w:val="006428F2"/>
    <w:rsid w:val="00643154"/>
    <w:rsid w:val="00643365"/>
    <w:rsid w:val="006433CB"/>
    <w:rsid w:val="006434B6"/>
    <w:rsid w:val="006443A7"/>
    <w:rsid w:val="00644F9C"/>
    <w:rsid w:val="006456D5"/>
    <w:rsid w:val="00645745"/>
    <w:rsid w:val="00645829"/>
    <w:rsid w:val="00645EC9"/>
    <w:rsid w:val="00645F8F"/>
    <w:rsid w:val="00646116"/>
    <w:rsid w:val="00646524"/>
    <w:rsid w:val="00646664"/>
    <w:rsid w:val="00646B47"/>
    <w:rsid w:val="00647022"/>
    <w:rsid w:val="0064702B"/>
    <w:rsid w:val="006471F7"/>
    <w:rsid w:val="006473B1"/>
    <w:rsid w:val="0064744A"/>
    <w:rsid w:val="00647C3C"/>
    <w:rsid w:val="00647E44"/>
    <w:rsid w:val="00647E8C"/>
    <w:rsid w:val="00647FE5"/>
    <w:rsid w:val="00650056"/>
    <w:rsid w:val="006502DE"/>
    <w:rsid w:val="0065057E"/>
    <w:rsid w:val="00650B69"/>
    <w:rsid w:val="00651115"/>
    <w:rsid w:val="00651395"/>
    <w:rsid w:val="006519E8"/>
    <w:rsid w:val="00651C0B"/>
    <w:rsid w:val="00651D3E"/>
    <w:rsid w:val="00651E25"/>
    <w:rsid w:val="006527AD"/>
    <w:rsid w:val="00653082"/>
    <w:rsid w:val="006531A3"/>
    <w:rsid w:val="006532FF"/>
    <w:rsid w:val="00653498"/>
    <w:rsid w:val="0065368E"/>
    <w:rsid w:val="00653753"/>
    <w:rsid w:val="0065385C"/>
    <w:rsid w:val="00653D29"/>
    <w:rsid w:val="00653D6E"/>
    <w:rsid w:val="00653DD4"/>
    <w:rsid w:val="006546F1"/>
    <w:rsid w:val="0065476D"/>
    <w:rsid w:val="00654A79"/>
    <w:rsid w:val="00654B17"/>
    <w:rsid w:val="00654EEF"/>
    <w:rsid w:val="00655075"/>
    <w:rsid w:val="006559A3"/>
    <w:rsid w:val="00655A96"/>
    <w:rsid w:val="00655C93"/>
    <w:rsid w:val="00655E44"/>
    <w:rsid w:val="006562E4"/>
    <w:rsid w:val="0065686B"/>
    <w:rsid w:val="00656EE7"/>
    <w:rsid w:val="00657443"/>
    <w:rsid w:val="00657BC3"/>
    <w:rsid w:val="00657C07"/>
    <w:rsid w:val="006601BD"/>
    <w:rsid w:val="00660284"/>
    <w:rsid w:val="0066028D"/>
    <w:rsid w:val="006609B7"/>
    <w:rsid w:val="00660C42"/>
    <w:rsid w:val="00660D0A"/>
    <w:rsid w:val="00660EA4"/>
    <w:rsid w:val="00661068"/>
    <w:rsid w:val="006612CC"/>
    <w:rsid w:val="00661309"/>
    <w:rsid w:val="006616F9"/>
    <w:rsid w:val="0066175D"/>
    <w:rsid w:val="0066180F"/>
    <w:rsid w:val="006619EE"/>
    <w:rsid w:val="00662B88"/>
    <w:rsid w:val="00662CD7"/>
    <w:rsid w:val="00662EFB"/>
    <w:rsid w:val="00662F32"/>
    <w:rsid w:val="006634FF"/>
    <w:rsid w:val="0066381A"/>
    <w:rsid w:val="00663907"/>
    <w:rsid w:val="00663920"/>
    <w:rsid w:val="00663952"/>
    <w:rsid w:val="00663970"/>
    <w:rsid w:val="006639E3"/>
    <w:rsid w:val="00663AAD"/>
    <w:rsid w:val="00663C19"/>
    <w:rsid w:val="00663D40"/>
    <w:rsid w:val="00665507"/>
    <w:rsid w:val="00665568"/>
    <w:rsid w:val="006659AB"/>
    <w:rsid w:val="00665C7C"/>
    <w:rsid w:val="006669D6"/>
    <w:rsid w:val="00667288"/>
    <w:rsid w:val="006675B8"/>
    <w:rsid w:val="00667C5A"/>
    <w:rsid w:val="00670AB8"/>
    <w:rsid w:val="00670BAF"/>
    <w:rsid w:val="00670CBC"/>
    <w:rsid w:val="00670D14"/>
    <w:rsid w:val="00671413"/>
    <w:rsid w:val="00671658"/>
    <w:rsid w:val="00671F79"/>
    <w:rsid w:val="0067205D"/>
    <w:rsid w:val="0067235D"/>
    <w:rsid w:val="006729EA"/>
    <w:rsid w:val="00672ACA"/>
    <w:rsid w:val="00672D84"/>
    <w:rsid w:val="006732D3"/>
    <w:rsid w:val="00673336"/>
    <w:rsid w:val="00673D68"/>
    <w:rsid w:val="006740EF"/>
    <w:rsid w:val="00674616"/>
    <w:rsid w:val="00674736"/>
    <w:rsid w:val="0067495B"/>
    <w:rsid w:val="00674C15"/>
    <w:rsid w:val="0067529A"/>
    <w:rsid w:val="00675B3D"/>
    <w:rsid w:val="00675BF8"/>
    <w:rsid w:val="00675C14"/>
    <w:rsid w:val="0067625A"/>
    <w:rsid w:val="006765A3"/>
    <w:rsid w:val="0067663D"/>
    <w:rsid w:val="00676D69"/>
    <w:rsid w:val="00676DFA"/>
    <w:rsid w:val="00677007"/>
    <w:rsid w:val="00677253"/>
    <w:rsid w:val="00677383"/>
    <w:rsid w:val="006774B3"/>
    <w:rsid w:val="006775C3"/>
    <w:rsid w:val="00680085"/>
    <w:rsid w:val="00680414"/>
    <w:rsid w:val="00680918"/>
    <w:rsid w:val="00680ADD"/>
    <w:rsid w:val="006812A0"/>
    <w:rsid w:val="006812EF"/>
    <w:rsid w:val="0068133A"/>
    <w:rsid w:val="006813C2"/>
    <w:rsid w:val="0068180A"/>
    <w:rsid w:val="00681993"/>
    <w:rsid w:val="006819A3"/>
    <w:rsid w:val="00681E01"/>
    <w:rsid w:val="00681F2A"/>
    <w:rsid w:val="00681F37"/>
    <w:rsid w:val="00682518"/>
    <w:rsid w:val="00682853"/>
    <w:rsid w:val="006828BB"/>
    <w:rsid w:val="00683181"/>
    <w:rsid w:val="006831FC"/>
    <w:rsid w:val="00683734"/>
    <w:rsid w:val="00683869"/>
    <w:rsid w:val="00683928"/>
    <w:rsid w:val="00683D8C"/>
    <w:rsid w:val="00683F81"/>
    <w:rsid w:val="0068441B"/>
    <w:rsid w:val="00684A73"/>
    <w:rsid w:val="00685737"/>
    <w:rsid w:val="00685994"/>
    <w:rsid w:val="00685A05"/>
    <w:rsid w:val="00685BB5"/>
    <w:rsid w:val="00685C63"/>
    <w:rsid w:val="00685DC3"/>
    <w:rsid w:val="00686BBF"/>
    <w:rsid w:val="00686DFC"/>
    <w:rsid w:val="00687167"/>
    <w:rsid w:val="00687538"/>
    <w:rsid w:val="00687605"/>
    <w:rsid w:val="00687633"/>
    <w:rsid w:val="0068774D"/>
    <w:rsid w:val="00687B09"/>
    <w:rsid w:val="00687B77"/>
    <w:rsid w:val="00690133"/>
    <w:rsid w:val="0069095A"/>
    <w:rsid w:val="006910CD"/>
    <w:rsid w:val="00691118"/>
    <w:rsid w:val="006919D7"/>
    <w:rsid w:val="00692528"/>
    <w:rsid w:val="006926CD"/>
    <w:rsid w:val="00692927"/>
    <w:rsid w:val="00692A16"/>
    <w:rsid w:val="00692D96"/>
    <w:rsid w:val="0069334D"/>
    <w:rsid w:val="00693651"/>
    <w:rsid w:val="006939D8"/>
    <w:rsid w:val="00693B7C"/>
    <w:rsid w:val="00694321"/>
    <w:rsid w:val="00694394"/>
    <w:rsid w:val="00694828"/>
    <w:rsid w:val="0069519A"/>
    <w:rsid w:val="00695288"/>
    <w:rsid w:val="0069554C"/>
    <w:rsid w:val="00695AB0"/>
    <w:rsid w:val="00695E0A"/>
    <w:rsid w:val="00695E18"/>
    <w:rsid w:val="00695E83"/>
    <w:rsid w:val="00696330"/>
    <w:rsid w:val="00696831"/>
    <w:rsid w:val="006968C0"/>
    <w:rsid w:val="006969F6"/>
    <w:rsid w:val="00696BAC"/>
    <w:rsid w:val="00697684"/>
    <w:rsid w:val="006977F1"/>
    <w:rsid w:val="006A02E0"/>
    <w:rsid w:val="006A0A6B"/>
    <w:rsid w:val="006A0D82"/>
    <w:rsid w:val="006A10FE"/>
    <w:rsid w:val="006A152D"/>
    <w:rsid w:val="006A1D5F"/>
    <w:rsid w:val="006A1DC9"/>
    <w:rsid w:val="006A2051"/>
    <w:rsid w:val="006A2084"/>
    <w:rsid w:val="006A225B"/>
    <w:rsid w:val="006A28ED"/>
    <w:rsid w:val="006A28FB"/>
    <w:rsid w:val="006A3159"/>
    <w:rsid w:val="006A32B6"/>
    <w:rsid w:val="006A34DD"/>
    <w:rsid w:val="006A3719"/>
    <w:rsid w:val="006A3913"/>
    <w:rsid w:val="006A3A7D"/>
    <w:rsid w:val="006A3B3A"/>
    <w:rsid w:val="006A3F09"/>
    <w:rsid w:val="006A3F4A"/>
    <w:rsid w:val="006A473D"/>
    <w:rsid w:val="006A4A27"/>
    <w:rsid w:val="006A4B23"/>
    <w:rsid w:val="006A4E5D"/>
    <w:rsid w:val="006A5008"/>
    <w:rsid w:val="006A555B"/>
    <w:rsid w:val="006A5BBA"/>
    <w:rsid w:val="006A5D73"/>
    <w:rsid w:val="006A5D96"/>
    <w:rsid w:val="006A5F7D"/>
    <w:rsid w:val="006A6387"/>
    <w:rsid w:val="006A6388"/>
    <w:rsid w:val="006A63F4"/>
    <w:rsid w:val="006A64B4"/>
    <w:rsid w:val="006A64C0"/>
    <w:rsid w:val="006A69F1"/>
    <w:rsid w:val="006A6A7D"/>
    <w:rsid w:val="006A6D4E"/>
    <w:rsid w:val="006A6D79"/>
    <w:rsid w:val="006A6F7B"/>
    <w:rsid w:val="006A7F15"/>
    <w:rsid w:val="006B0D5F"/>
    <w:rsid w:val="006B1193"/>
    <w:rsid w:val="006B12C0"/>
    <w:rsid w:val="006B14B3"/>
    <w:rsid w:val="006B173B"/>
    <w:rsid w:val="006B185B"/>
    <w:rsid w:val="006B1A40"/>
    <w:rsid w:val="006B1A8B"/>
    <w:rsid w:val="006B2082"/>
    <w:rsid w:val="006B21DE"/>
    <w:rsid w:val="006B2384"/>
    <w:rsid w:val="006B2685"/>
    <w:rsid w:val="006B2DD9"/>
    <w:rsid w:val="006B2E08"/>
    <w:rsid w:val="006B2E20"/>
    <w:rsid w:val="006B2F97"/>
    <w:rsid w:val="006B2FC4"/>
    <w:rsid w:val="006B31BC"/>
    <w:rsid w:val="006B3493"/>
    <w:rsid w:val="006B34F9"/>
    <w:rsid w:val="006B382A"/>
    <w:rsid w:val="006B3899"/>
    <w:rsid w:val="006B3FCA"/>
    <w:rsid w:val="006B406D"/>
    <w:rsid w:val="006B41DF"/>
    <w:rsid w:val="006B42B7"/>
    <w:rsid w:val="006B4441"/>
    <w:rsid w:val="006B45B1"/>
    <w:rsid w:val="006B45DE"/>
    <w:rsid w:val="006B461E"/>
    <w:rsid w:val="006B469D"/>
    <w:rsid w:val="006B4ACE"/>
    <w:rsid w:val="006B4B19"/>
    <w:rsid w:val="006B4DB8"/>
    <w:rsid w:val="006B5746"/>
    <w:rsid w:val="006B5CB1"/>
    <w:rsid w:val="006B6282"/>
    <w:rsid w:val="006B63E2"/>
    <w:rsid w:val="006B6554"/>
    <w:rsid w:val="006B6558"/>
    <w:rsid w:val="006B68BA"/>
    <w:rsid w:val="006B6A7A"/>
    <w:rsid w:val="006B6BF4"/>
    <w:rsid w:val="006B6FC9"/>
    <w:rsid w:val="006B6FCE"/>
    <w:rsid w:val="006B719C"/>
    <w:rsid w:val="006B73F0"/>
    <w:rsid w:val="006B7671"/>
    <w:rsid w:val="006B790C"/>
    <w:rsid w:val="006B793A"/>
    <w:rsid w:val="006B799E"/>
    <w:rsid w:val="006B7A26"/>
    <w:rsid w:val="006B7DD2"/>
    <w:rsid w:val="006C0543"/>
    <w:rsid w:val="006C0A5D"/>
    <w:rsid w:val="006C109E"/>
    <w:rsid w:val="006C1A5B"/>
    <w:rsid w:val="006C1C3A"/>
    <w:rsid w:val="006C1C85"/>
    <w:rsid w:val="006C1E70"/>
    <w:rsid w:val="006C204A"/>
    <w:rsid w:val="006C216A"/>
    <w:rsid w:val="006C2712"/>
    <w:rsid w:val="006C2831"/>
    <w:rsid w:val="006C29EE"/>
    <w:rsid w:val="006C2A2B"/>
    <w:rsid w:val="006C2A8F"/>
    <w:rsid w:val="006C2B35"/>
    <w:rsid w:val="006C2D0F"/>
    <w:rsid w:val="006C316D"/>
    <w:rsid w:val="006C33F3"/>
    <w:rsid w:val="006C36BB"/>
    <w:rsid w:val="006C3D4C"/>
    <w:rsid w:val="006C3EF1"/>
    <w:rsid w:val="006C48CC"/>
    <w:rsid w:val="006C4AD3"/>
    <w:rsid w:val="006C4CA7"/>
    <w:rsid w:val="006C589A"/>
    <w:rsid w:val="006C58B7"/>
    <w:rsid w:val="006C5A7C"/>
    <w:rsid w:val="006C605A"/>
    <w:rsid w:val="006C6905"/>
    <w:rsid w:val="006C6B35"/>
    <w:rsid w:val="006C70C4"/>
    <w:rsid w:val="006C716F"/>
    <w:rsid w:val="006C7180"/>
    <w:rsid w:val="006C7314"/>
    <w:rsid w:val="006C77F3"/>
    <w:rsid w:val="006C7EE6"/>
    <w:rsid w:val="006D00F1"/>
    <w:rsid w:val="006D0D9C"/>
    <w:rsid w:val="006D149E"/>
    <w:rsid w:val="006D15D6"/>
    <w:rsid w:val="006D15E5"/>
    <w:rsid w:val="006D16A5"/>
    <w:rsid w:val="006D18EF"/>
    <w:rsid w:val="006D25A4"/>
    <w:rsid w:val="006D2A07"/>
    <w:rsid w:val="006D3047"/>
    <w:rsid w:val="006D30C8"/>
    <w:rsid w:val="006D33EF"/>
    <w:rsid w:val="006D3630"/>
    <w:rsid w:val="006D3787"/>
    <w:rsid w:val="006D39B2"/>
    <w:rsid w:val="006D3CD9"/>
    <w:rsid w:val="006D3D98"/>
    <w:rsid w:val="006D4005"/>
    <w:rsid w:val="006D403E"/>
    <w:rsid w:val="006D417B"/>
    <w:rsid w:val="006D41BF"/>
    <w:rsid w:val="006D4E4E"/>
    <w:rsid w:val="006D4EB8"/>
    <w:rsid w:val="006D5011"/>
    <w:rsid w:val="006D5076"/>
    <w:rsid w:val="006D574A"/>
    <w:rsid w:val="006D5939"/>
    <w:rsid w:val="006D5DDB"/>
    <w:rsid w:val="006D5E89"/>
    <w:rsid w:val="006D641F"/>
    <w:rsid w:val="006D6B74"/>
    <w:rsid w:val="006D6B96"/>
    <w:rsid w:val="006D6DA5"/>
    <w:rsid w:val="006D7100"/>
    <w:rsid w:val="006D718F"/>
    <w:rsid w:val="006D77D5"/>
    <w:rsid w:val="006E003B"/>
    <w:rsid w:val="006E02CC"/>
    <w:rsid w:val="006E0AFB"/>
    <w:rsid w:val="006E0F4E"/>
    <w:rsid w:val="006E1062"/>
    <w:rsid w:val="006E1634"/>
    <w:rsid w:val="006E1669"/>
    <w:rsid w:val="006E1C82"/>
    <w:rsid w:val="006E2053"/>
    <w:rsid w:val="006E213F"/>
    <w:rsid w:val="006E2495"/>
    <w:rsid w:val="006E2882"/>
    <w:rsid w:val="006E28EC"/>
    <w:rsid w:val="006E29CF"/>
    <w:rsid w:val="006E2AD6"/>
    <w:rsid w:val="006E2FA2"/>
    <w:rsid w:val="006E3195"/>
    <w:rsid w:val="006E35A1"/>
    <w:rsid w:val="006E36B0"/>
    <w:rsid w:val="006E4184"/>
    <w:rsid w:val="006E4553"/>
    <w:rsid w:val="006E4ED0"/>
    <w:rsid w:val="006E530D"/>
    <w:rsid w:val="006E5895"/>
    <w:rsid w:val="006E676B"/>
    <w:rsid w:val="006E676E"/>
    <w:rsid w:val="006E6CE2"/>
    <w:rsid w:val="006E6EC2"/>
    <w:rsid w:val="006E7037"/>
    <w:rsid w:val="006E72E3"/>
    <w:rsid w:val="006E7D3C"/>
    <w:rsid w:val="006F014E"/>
    <w:rsid w:val="006F015D"/>
    <w:rsid w:val="006F026A"/>
    <w:rsid w:val="006F0547"/>
    <w:rsid w:val="006F06A2"/>
    <w:rsid w:val="006F0A42"/>
    <w:rsid w:val="006F0AD6"/>
    <w:rsid w:val="006F1206"/>
    <w:rsid w:val="006F1617"/>
    <w:rsid w:val="006F1772"/>
    <w:rsid w:val="006F17CA"/>
    <w:rsid w:val="006F18DF"/>
    <w:rsid w:val="006F1A22"/>
    <w:rsid w:val="006F1A3E"/>
    <w:rsid w:val="006F248D"/>
    <w:rsid w:val="006F2B1B"/>
    <w:rsid w:val="006F347D"/>
    <w:rsid w:val="006F34BF"/>
    <w:rsid w:val="006F373C"/>
    <w:rsid w:val="006F3858"/>
    <w:rsid w:val="006F3932"/>
    <w:rsid w:val="006F39BB"/>
    <w:rsid w:val="006F3A5D"/>
    <w:rsid w:val="006F3F05"/>
    <w:rsid w:val="006F3F4D"/>
    <w:rsid w:val="006F427D"/>
    <w:rsid w:val="006F4571"/>
    <w:rsid w:val="006F4594"/>
    <w:rsid w:val="006F45DE"/>
    <w:rsid w:val="006F4A76"/>
    <w:rsid w:val="006F4B2A"/>
    <w:rsid w:val="006F4D1C"/>
    <w:rsid w:val="006F4D74"/>
    <w:rsid w:val="006F5389"/>
    <w:rsid w:val="006F53A1"/>
    <w:rsid w:val="006F546F"/>
    <w:rsid w:val="006F57F6"/>
    <w:rsid w:val="006F5AC5"/>
    <w:rsid w:val="006F5E53"/>
    <w:rsid w:val="006F61DD"/>
    <w:rsid w:val="006F6272"/>
    <w:rsid w:val="006F66F6"/>
    <w:rsid w:val="006F6B6F"/>
    <w:rsid w:val="006F76B9"/>
    <w:rsid w:val="006F7A20"/>
    <w:rsid w:val="006F7D31"/>
    <w:rsid w:val="006F7D58"/>
    <w:rsid w:val="007000CA"/>
    <w:rsid w:val="00700417"/>
    <w:rsid w:val="00700613"/>
    <w:rsid w:val="0070074A"/>
    <w:rsid w:val="007008A2"/>
    <w:rsid w:val="00701370"/>
    <w:rsid w:val="007015B6"/>
    <w:rsid w:val="00701ACE"/>
    <w:rsid w:val="00701C80"/>
    <w:rsid w:val="00701D17"/>
    <w:rsid w:val="00702540"/>
    <w:rsid w:val="00702564"/>
    <w:rsid w:val="00702FCA"/>
    <w:rsid w:val="007032F8"/>
    <w:rsid w:val="007037C2"/>
    <w:rsid w:val="0070413C"/>
    <w:rsid w:val="0070426C"/>
    <w:rsid w:val="007047E5"/>
    <w:rsid w:val="007049BE"/>
    <w:rsid w:val="00704D1B"/>
    <w:rsid w:val="00705339"/>
    <w:rsid w:val="007055F0"/>
    <w:rsid w:val="00705783"/>
    <w:rsid w:val="007058CE"/>
    <w:rsid w:val="00706485"/>
    <w:rsid w:val="0070657B"/>
    <w:rsid w:val="00706FFA"/>
    <w:rsid w:val="00707298"/>
    <w:rsid w:val="0070791C"/>
    <w:rsid w:val="00707A35"/>
    <w:rsid w:val="00707B19"/>
    <w:rsid w:val="00707B1D"/>
    <w:rsid w:val="00707CC9"/>
    <w:rsid w:val="007100A8"/>
    <w:rsid w:val="00710A16"/>
    <w:rsid w:val="00711249"/>
    <w:rsid w:val="007114C1"/>
    <w:rsid w:val="0071172C"/>
    <w:rsid w:val="0071174A"/>
    <w:rsid w:val="00711B37"/>
    <w:rsid w:val="00711BCB"/>
    <w:rsid w:val="00711CB5"/>
    <w:rsid w:val="00711FF8"/>
    <w:rsid w:val="007121A5"/>
    <w:rsid w:val="00712C78"/>
    <w:rsid w:val="00713114"/>
    <w:rsid w:val="0071324F"/>
    <w:rsid w:val="00713849"/>
    <w:rsid w:val="00713935"/>
    <w:rsid w:val="00713E91"/>
    <w:rsid w:val="00714032"/>
    <w:rsid w:val="00714427"/>
    <w:rsid w:val="00714771"/>
    <w:rsid w:val="007147FF"/>
    <w:rsid w:val="007148A3"/>
    <w:rsid w:val="00715DAB"/>
    <w:rsid w:val="007160B9"/>
    <w:rsid w:val="00716188"/>
    <w:rsid w:val="00716370"/>
    <w:rsid w:val="00716B8F"/>
    <w:rsid w:val="00716F07"/>
    <w:rsid w:val="007175AC"/>
    <w:rsid w:val="00717720"/>
    <w:rsid w:val="00717FA9"/>
    <w:rsid w:val="007201A1"/>
    <w:rsid w:val="00720673"/>
    <w:rsid w:val="007206A9"/>
    <w:rsid w:val="00720BB6"/>
    <w:rsid w:val="007210F7"/>
    <w:rsid w:val="0072142A"/>
    <w:rsid w:val="007218C7"/>
    <w:rsid w:val="00721A3F"/>
    <w:rsid w:val="007224D2"/>
    <w:rsid w:val="00722691"/>
    <w:rsid w:val="00722A03"/>
    <w:rsid w:val="0072307D"/>
    <w:rsid w:val="00723C84"/>
    <w:rsid w:val="007243C0"/>
    <w:rsid w:val="00724A0D"/>
    <w:rsid w:val="00724A3A"/>
    <w:rsid w:val="00724C3A"/>
    <w:rsid w:val="00724DDC"/>
    <w:rsid w:val="007254A8"/>
    <w:rsid w:val="007255E0"/>
    <w:rsid w:val="00725765"/>
    <w:rsid w:val="007258E3"/>
    <w:rsid w:val="00726155"/>
    <w:rsid w:val="007261E4"/>
    <w:rsid w:val="007262D3"/>
    <w:rsid w:val="00726434"/>
    <w:rsid w:val="00726616"/>
    <w:rsid w:val="00726708"/>
    <w:rsid w:val="007267BF"/>
    <w:rsid w:val="007269A5"/>
    <w:rsid w:val="00726B2B"/>
    <w:rsid w:val="00726F85"/>
    <w:rsid w:val="0072731C"/>
    <w:rsid w:val="0072742A"/>
    <w:rsid w:val="007303AA"/>
    <w:rsid w:val="00730647"/>
    <w:rsid w:val="00730EA6"/>
    <w:rsid w:val="00731087"/>
    <w:rsid w:val="00731475"/>
    <w:rsid w:val="007315A4"/>
    <w:rsid w:val="0073183B"/>
    <w:rsid w:val="007319E9"/>
    <w:rsid w:val="0073205F"/>
    <w:rsid w:val="00732CFA"/>
    <w:rsid w:val="00733479"/>
    <w:rsid w:val="00733542"/>
    <w:rsid w:val="00733602"/>
    <w:rsid w:val="0073387C"/>
    <w:rsid w:val="007339DC"/>
    <w:rsid w:val="00733A45"/>
    <w:rsid w:val="00733BF0"/>
    <w:rsid w:val="007343E9"/>
    <w:rsid w:val="007345B4"/>
    <w:rsid w:val="0073478A"/>
    <w:rsid w:val="00734847"/>
    <w:rsid w:val="00735123"/>
    <w:rsid w:val="00735780"/>
    <w:rsid w:val="00735A77"/>
    <w:rsid w:val="00735E6A"/>
    <w:rsid w:val="00735ED7"/>
    <w:rsid w:val="00736267"/>
    <w:rsid w:val="007365B8"/>
    <w:rsid w:val="00736646"/>
    <w:rsid w:val="007373DC"/>
    <w:rsid w:val="00737576"/>
    <w:rsid w:val="0073757A"/>
    <w:rsid w:val="007378E8"/>
    <w:rsid w:val="00737B2E"/>
    <w:rsid w:val="00740839"/>
    <w:rsid w:val="007408D5"/>
    <w:rsid w:val="00740D0D"/>
    <w:rsid w:val="00740EC7"/>
    <w:rsid w:val="007411DC"/>
    <w:rsid w:val="0074176F"/>
    <w:rsid w:val="007418AB"/>
    <w:rsid w:val="00741D47"/>
    <w:rsid w:val="00741D51"/>
    <w:rsid w:val="00741F44"/>
    <w:rsid w:val="00742C8B"/>
    <w:rsid w:val="00742F79"/>
    <w:rsid w:val="0074301C"/>
    <w:rsid w:val="0074312A"/>
    <w:rsid w:val="00743CF4"/>
    <w:rsid w:val="00743D4C"/>
    <w:rsid w:val="00743FC0"/>
    <w:rsid w:val="007442AE"/>
    <w:rsid w:val="007444AF"/>
    <w:rsid w:val="00744D8B"/>
    <w:rsid w:val="0074556A"/>
    <w:rsid w:val="007458A1"/>
    <w:rsid w:val="007458D6"/>
    <w:rsid w:val="00745AEF"/>
    <w:rsid w:val="00745DC8"/>
    <w:rsid w:val="0074600D"/>
    <w:rsid w:val="007462EC"/>
    <w:rsid w:val="007464BE"/>
    <w:rsid w:val="00746581"/>
    <w:rsid w:val="00746B88"/>
    <w:rsid w:val="00746DF1"/>
    <w:rsid w:val="00746E1F"/>
    <w:rsid w:val="0074743C"/>
    <w:rsid w:val="007474E6"/>
    <w:rsid w:val="00747861"/>
    <w:rsid w:val="00747FCB"/>
    <w:rsid w:val="007503C6"/>
    <w:rsid w:val="00750482"/>
    <w:rsid w:val="007508D2"/>
    <w:rsid w:val="007508DA"/>
    <w:rsid w:val="00750D8E"/>
    <w:rsid w:val="00750E0D"/>
    <w:rsid w:val="00750F76"/>
    <w:rsid w:val="0075127D"/>
    <w:rsid w:val="007513E3"/>
    <w:rsid w:val="00751964"/>
    <w:rsid w:val="00751B3B"/>
    <w:rsid w:val="0075254A"/>
    <w:rsid w:val="00752815"/>
    <w:rsid w:val="0075285A"/>
    <w:rsid w:val="00753148"/>
    <w:rsid w:val="00753430"/>
    <w:rsid w:val="007538CC"/>
    <w:rsid w:val="00753E2B"/>
    <w:rsid w:val="007547A3"/>
    <w:rsid w:val="007547E0"/>
    <w:rsid w:val="00754CC6"/>
    <w:rsid w:val="007550FB"/>
    <w:rsid w:val="0075538E"/>
    <w:rsid w:val="0075591D"/>
    <w:rsid w:val="00755CCD"/>
    <w:rsid w:val="00755ECB"/>
    <w:rsid w:val="00756498"/>
    <w:rsid w:val="00756788"/>
    <w:rsid w:val="0075713B"/>
    <w:rsid w:val="0075768D"/>
    <w:rsid w:val="007600C3"/>
    <w:rsid w:val="007606AD"/>
    <w:rsid w:val="00760A59"/>
    <w:rsid w:val="00760B53"/>
    <w:rsid w:val="00760C10"/>
    <w:rsid w:val="00760C16"/>
    <w:rsid w:val="0076104D"/>
    <w:rsid w:val="00761294"/>
    <w:rsid w:val="007614D2"/>
    <w:rsid w:val="00761617"/>
    <w:rsid w:val="00761D3A"/>
    <w:rsid w:val="00761DD9"/>
    <w:rsid w:val="00761EB7"/>
    <w:rsid w:val="00761F13"/>
    <w:rsid w:val="007620A5"/>
    <w:rsid w:val="00762135"/>
    <w:rsid w:val="0076235C"/>
    <w:rsid w:val="00762608"/>
    <w:rsid w:val="0076262E"/>
    <w:rsid w:val="007626BE"/>
    <w:rsid w:val="00762A5F"/>
    <w:rsid w:val="00762C41"/>
    <w:rsid w:val="00762D38"/>
    <w:rsid w:val="00762D64"/>
    <w:rsid w:val="00762FD4"/>
    <w:rsid w:val="00763767"/>
    <w:rsid w:val="00763E98"/>
    <w:rsid w:val="00763F95"/>
    <w:rsid w:val="007640E7"/>
    <w:rsid w:val="0076429A"/>
    <w:rsid w:val="0076435D"/>
    <w:rsid w:val="00764672"/>
    <w:rsid w:val="00764871"/>
    <w:rsid w:val="00765037"/>
    <w:rsid w:val="00765087"/>
    <w:rsid w:val="007659E7"/>
    <w:rsid w:val="007659F0"/>
    <w:rsid w:val="00765F90"/>
    <w:rsid w:val="007660EA"/>
    <w:rsid w:val="00766200"/>
    <w:rsid w:val="007664D7"/>
    <w:rsid w:val="0076656F"/>
    <w:rsid w:val="00766943"/>
    <w:rsid w:val="007670F9"/>
    <w:rsid w:val="0076717D"/>
    <w:rsid w:val="00767DAC"/>
    <w:rsid w:val="00767FC4"/>
    <w:rsid w:val="00770012"/>
    <w:rsid w:val="0077025B"/>
    <w:rsid w:val="007702FE"/>
    <w:rsid w:val="00770626"/>
    <w:rsid w:val="00770737"/>
    <w:rsid w:val="0077138F"/>
    <w:rsid w:val="0077196A"/>
    <w:rsid w:val="0077215A"/>
    <w:rsid w:val="0077226B"/>
    <w:rsid w:val="007734EA"/>
    <w:rsid w:val="0077381B"/>
    <w:rsid w:val="0077394C"/>
    <w:rsid w:val="00773CD6"/>
    <w:rsid w:val="00773F31"/>
    <w:rsid w:val="00773F5C"/>
    <w:rsid w:val="00773FB3"/>
    <w:rsid w:val="007741DB"/>
    <w:rsid w:val="007741DC"/>
    <w:rsid w:val="00774259"/>
    <w:rsid w:val="00774361"/>
    <w:rsid w:val="00774370"/>
    <w:rsid w:val="0077467D"/>
    <w:rsid w:val="0077488F"/>
    <w:rsid w:val="007748F4"/>
    <w:rsid w:val="00774B4D"/>
    <w:rsid w:val="00774D20"/>
    <w:rsid w:val="00774E9A"/>
    <w:rsid w:val="00774F94"/>
    <w:rsid w:val="00775301"/>
    <w:rsid w:val="007753F4"/>
    <w:rsid w:val="007755A1"/>
    <w:rsid w:val="007756E1"/>
    <w:rsid w:val="007757FE"/>
    <w:rsid w:val="00775865"/>
    <w:rsid w:val="00775961"/>
    <w:rsid w:val="00775A91"/>
    <w:rsid w:val="00776436"/>
    <w:rsid w:val="007767BD"/>
    <w:rsid w:val="007769BA"/>
    <w:rsid w:val="007769ED"/>
    <w:rsid w:val="007770A5"/>
    <w:rsid w:val="007776F6"/>
    <w:rsid w:val="007777A2"/>
    <w:rsid w:val="00777A78"/>
    <w:rsid w:val="00777DB5"/>
    <w:rsid w:val="00777FAC"/>
    <w:rsid w:val="0078022B"/>
    <w:rsid w:val="00780730"/>
    <w:rsid w:val="00780814"/>
    <w:rsid w:val="00780CC7"/>
    <w:rsid w:val="00780D6E"/>
    <w:rsid w:val="00780DEB"/>
    <w:rsid w:val="00781171"/>
    <w:rsid w:val="00781AE7"/>
    <w:rsid w:val="00781DA5"/>
    <w:rsid w:val="00781F78"/>
    <w:rsid w:val="007825F3"/>
    <w:rsid w:val="00782777"/>
    <w:rsid w:val="007828CC"/>
    <w:rsid w:val="00782BF6"/>
    <w:rsid w:val="00782C92"/>
    <w:rsid w:val="00782F1A"/>
    <w:rsid w:val="00783185"/>
    <w:rsid w:val="007832A3"/>
    <w:rsid w:val="007833E4"/>
    <w:rsid w:val="0078365E"/>
    <w:rsid w:val="00783B01"/>
    <w:rsid w:val="00784122"/>
    <w:rsid w:val="0078474D"/>
    <w:rsid w:val="007849A8"/>
    <w:rsid w:val="00784C0F"/>
    <w:rsid w:val="007852B0"/>
    <w:rsid w:val="007853CD"/>
    <w:rsid w:val="007854EC"/>
    <w:rsid w:val="00785D26"/>
    <w:rsid w:val="00785E94"/>
    <w:rsid w:val="00785EA1"/>
    <w:rsid w:val="00786116"/>
    <w:rsid w:val="007867AC"/>
    <w:rsid w:val="00787287"/>
    <w:rsid w:val="007872B9"/>
    <w:rsid w:val="0078742F"/>
    <w:rsid w:val="007876E3"/>
    <w:rsid w:val="007879F0"/>
    <w:rsid w:val="00787CA4"/>
    <w:rsid w:val="00790113"/>
    <w:rsid w:val="00790BC2"/>
    <w:rsid w:val="00790C36"/>
    <w:rsid w:val="007915DB"/>
    <w:rsid w:val="00791747"/>
    <w:rsid w:val="00791BF7"/>
    <w:rsid w:val="00792165"/>
    <w:rsid w:val="00792307"/>
    <w:rsid w:val="0079271A"/>
    <w:rsid w:val="00792968"/>
    <w:rsid w:val="00792BC4"/>
    <w:rsid w:val="00792FEF"/>
    <w:rsid w:val="007933F4"/>
    <w:rsid w:val="00793454"/>
    <w:rsid w:val="00793A4C"/>
    <w:rsid w:val="00793ACD"/>
    <w:rsid w:val="00793CB7"/>
    <w:rsid w:val="00793D0F"/>
    <w:rsid w:val="00793F56"/>
    <w:rsid w:val="0079464F"/>
    <w:rsid w:val="00794C02"/>
    <w:rsid w:val="00794C75"/>
    <w:rsid w:val="00794F23"/>
    <w:rsid w:val="00796122"/>
    <w:rsid w:val="007965D3"/>
    <w:rsid w:val="007966A5"/>
    <w:rsid w:val="00796F39"/>
    <w:rsid w:val="00797280"/>
    <w:rsid w:val="0079738C"/>
    <w:rsid w:val="00797BBF"/>
    <w:rsid w:val="00797DB0"/>
    <w:rsid w:val="00797EC1"/>
    <w:rsid w:val="00797EFF"/>
    <w:rsid w:val="007A01FB"/>
    <w:rsid w:val="007A0A36"/>
    <w:rsid w:val="007A0A49"/>
    <w:rsid w:val="007A0A84"/>
    <w:rsid w:val="007A0C7F"/>
    <w:rsid w:val="007A0E6B"/>
    <w:rsid w:val="007A0EBE"/>
    <w:rsid w:val="007A0F7B"/>
    <w:rsid w:val="007A0FB4"/>
    <w:rsid w:val="007A1009"/>
    <w:rsid w:val="007A107E"/>
    <w:rsid w:val="007A2303"/>
    <w:rsid w:val="007A2D94"/>
    <w:rsid w:val="007A2F70"/>
    <w:rsid w:val="007A351B"/>
    <w:rsid w:val="007A367D"/>
    <w:rsid w:val="007A3A05"/>
    <w:rsid w:val="007A3ACE"/>
    <w:rsid w:val="007A41AC"/>
    <w:rsid w:val="007A4385"/>
    <w:rsid w:val="007A44EC"/>
    <w:rsid w:val="007A45E3"/>
    <w:rsid w:val="007A51CF"/>
    <w:rsid w:val="007A569E"/>
    <w:rsid w:val="007A5A13"/>
    <w:rsid w:val="007A6788"/>
    <w:rsid w:val="007A73A5"/>
    <w:rsid w:val="007A7FD3"/>
    <w:rsid w:val="007B049E"/>
    <w:rsid w:val="007B053A"/>
    <w:rsid w:val="007B05D5"/>
    <w:rsid w:val="007B0E41"/>
    <w:rsid w:val="007B105E"/>
    <w:rsid w:val="007B15AC"/>
    <w:rsid w:val="007B169E"/>
    <w:rsid w:val="007B1A10"/>
    <w:rsid w:val="007B1DFF"/>
    <w:rsid w:val="007B2018"/>
    <w:rsid w:val="007B2245"/>
    <w:rsid w:val="007B292B"/>
    <w:rsid w:val="007B2BE2"/>
    <w:rsid w:val="007B2C6D"/>
    <w:rsid w:val="007B2DA0"/>
    <w:rsid w:val="007B2F00"/>
    <w:rsid w:val="007B3954"/>
    <w:rsid w:val="007B39D4"/>
    <w:rsid w:val="007B4CCD"/>
    <w:rsid w:val="007B503F"/>
    <w:rsid w:val="007B5191"/>
    <w:rsid w:val="007B5479"/>
    <w:rsid w:val="007B56C6"/>
    <w:rsid w:val="007B57E8"/>
    <w:rsid w:val="007B58D1"/>
    <w:rsid w:val="007B5900"/>
    <w:rsid w:val="007B5C44"/>
    <w:rsid w:val="007B65BE"/>
    <w:rsid w:val="007B6D12"/>
    <w:rsid w:val="007B6EC3"/>
    <w:rsid w:val="007B6FD0"/>
    <w:rsid w:val="007B7028"/>
    <w:rsid w:val="007B7078"/>
    <w:rsid w:val="007B752F"/>
    <w:rsid w:val="007B7967"/>
    <w:rsid w:val="007C0226"/>
    <w:rsid w:val="007C0721"/>
    <w:rsid w:val="007C07C4"/>
    <w:rsid w:val="007C081C"/>
    <w:rsid w:val="007C167A"/>
    <w:rsid w:val="007C16FB"/>
    <w:rsid w:val="007C191C"/>
    <w:rsid w:val="007C1CA3"/>
    <w:rsid w:val="007C1D9E"/>
    <w:rsid w:val="007C20D9"/>
    <w:rsid w:val="007C21E9"/>
    <w:rsid w:val="007C27C3"/>
    <w:rsid w:val="007C2EE9"/>
    <w:rsid w:val="007C3433"/>
    <w:rsid w:val="007C42AC"/>
    <w:rsid w:val="007C4EDC"/>
    <w:rsid w:val="007C522A"/>
    <w:rsid w:val="007C5270"/>
    <w:rsid w:val="007C55EB"/>
    <w:rsid w:val="007C5825"/>
    <w:rsid w:val="007C58E4"/>
    <w:rsid w:val="007C636A"/>
    <w:rsid w:val="007C6378"/>
    <w:rsid w:val="007C6425"/>
    <w:rsid w:val="007C657B"/>
    <w:rsid w:val="007C6B10"/>
    <w:rsid w:val="007C6B51"/>
    <w:rsid w:val="007C6C16"/>
    <w:rsid w:val="007C713A"/>
    <w:rsid w:val="007C7367"/>
    <w:rsid w:val="007C746A"/>
    <w:rsid w:val="007C7D2F"/>
    <w:rsid w:val="007C7DEE"/>
    <w:rsid w:val="007C7E68"/>
    <w:rsid w:val="007C7F1B"/>
    <w:rsid w:val="007C7F55"/>
    <w:rsid w:val="007C7F83"/>
    <w:rsid w:val="007D04C1"/>
    <w:rsid w:val="007D069C"/>
    <w:rsid w:val="007D076C"/>
    <w:rsid w:val="007D08B2"/>
    <w:rsid w:val="007D10E4"/>
    <w:rsid w:val="007D2828"/>
    <w:rsid w:val="007D2B36"/>
    <w:rsid w:val="007D2C3B"/>
    <w:rsid w:val="007D2F44"/>
    <w:rsid w:val="007D3137"/>
    <w:rsid w:val="007D35DA"/>
    <w:rsid w:val="007D360B"/>
    <w:rsid w:val="007D38B5"/>
    <w:rsid w:val="007D3A62"/>
    <w:rsid w:val="007D3B5C"/>
    <w:rsid w:val="007D3E62"/>
    <w:rsid w:val="007D482F"/>
    <w:rsid w:val="007D54D1"/>
    <w:rsid w:val="007D57E2"/>
    <w:rsid w:val="007D5BD9"/>
    <w:rsid w:val="007D5D31"/>
    <w:rsid w:val="007D5DF6"/>
    <w:rsid w:val="007D64BA"/>
    <w:rsid w:val="007D7069"/>
    <w:rsid w:val="007D74E0"/>
    <w:rsid w:val="007D74EE"/>
    <w:rsid w:val="007D7535"/>
    <w:rsid w:val="007D7D3A"/>
    <w:rsid w:val="007D7DDD"/>
    <w:rsid w:val="007E08FD"/>
    <w:rsid w:val="007E0AA4"/>
    <w:rsid w:val="007E0B69"/>
    <w:rsid w:val="007E0EBD"/>
    <w:rsid w:val="007E0EE9"/>
    <w:rsid w:val="007E1684"/>
    <w:rsid w:val="007E19B1"/>
    <w:rsid w:val="007E1CE2"/>
    <w:rsid w:val="007E2573"/>
    <w:rsid w:val="007E261D"/>
    <w:rsid w:val="007E39CB"/>
    <w:rsid w:val="007E3B5B"/>
    <w:rsid w:val="007E3C53"/>
    <w:rsid w:val="007E3E9A"/>
    <w:rsid w:val="007E465D"/>
    <w:rsid w:val="007E475F"/>
    <w:rsid w:val="007E4CB8"/>
    <w:rsid w:val="007E4D13"/>
    <w:rsid w:val="007E54F6"/>
    <w:rsid w:val="007E5550"/>
    <w:rsid w:val="007E568E"/>
    <w:rsid w:val="007E587F"/>
    <w:rsid w:val="007E58C1"/>
    <w:rsid w:val="007E5AD7"/>
    <w:rsid w:val="007E5AF0"/>
    <w:rsid w:val="007E5CEB"/>
    <w:rsid w:val="007E5D93"/>
    <w:rsid w:val="007E5FCA"/>
    <w:rsid w:val="007E6009"/>
    <w:rsid w:val="007E6227"/>
    <w:rsid w:val="007E6302"/>
    <w:rsid w:val="007E6541"/>
    <w:rsid w:val="007E658F"/>
    <w:rsid w:val="007E663A"/>
    <w:rsid w:val="007E6927"/>
    <w:rsid w:val="007E6AE7"/>
    <w:rsid w:val="007E6B61"/>
    <w:rsid w:val="007E6B99"/>
    <w:rsid w:val="007E6FC6"/>
    <w:rsid w:val="007E707E"/>
    <w:rsid w:val="007E70A4"/>
    <w:rsid w:val="007E715F"/>
    <w:rsid w:val="007E71A8"/>
    <w:rsid w:val="007E721E"/>
    <w:rsid w:val="007E76DB"/>
    <w:rsid w:val="007E7BBC"/>
    <w:rsid w:val="007E7BCD"/>
    <w:rsid w:val="007F07A4"/>
    <w:rsid w:val="007F0E11"/>
    <w:rsid w:val="007F1165"/>
    <w:rsid w:val="007F13D8"/>
    <w:rsid w:val="007F1611"/>
    <w:rsid w:val="007F1804"/>
    <w:rsid w:val="007F185E"/>
    <w:rsid w:val="007F19C7"/>
    <w:rsid w:val="007F1EC6"/>
    <w:rsid w:val="007F1F06"/>
    <w:rsid w:val="007F212E"/>
    <w:rsid w:val="007F2234"/>
    <w:rsid w:val="007F22DC"/>
    <w:rsid w:val="007F2912"/>
    <w:rsid w:val="007F297E"/>
    <w:rsid w:val="007F321B"/>
    <w:rsid w:val="007F39A7"/>
    <w:rsid w:val="007F41A9"/>
    <w:rsid w:val="007F41F3"/>
    <w:rsid w:val="007F427B"/>
    <w:rsid w:val="007F42BE"/>
    <w:rsid w:val="007F45D1"/>
    <w:rsid w:val="007F45E9"/>
    <w:rsid w:val="007F49CC"/>
    <w:rsid w:val="007F4A75"/>
    <w:rsid w:val="007F4AB2"/>
    <w:rsid w:val="007F4D60"/>
    <w:rsid w:val="007F4E36"/>
    <w:rsid w:val="007F4EAA"/>
    <w:rsid w:val="007F5105"/>
    <w:rsid w:val="007F52A9"/>
    <w:rsid w:val="007F54FA"/>
    <w:rsid w:val="007F55F9"/>
    <w:rsid w:val="007F7072"/>
    <w:rsid w:val="007F7406"/>
    <w:rsid w:val="007F7426"/>
    <w:rsid w:val="007F74B8"/>
    <w:rsid w:val="007F7CB8"/>
    <w:rsid w:val="007F7D0D"/>
    <w:rsid w:val="008002E9"/>
    <w:rsid w:val="00800301"/>
    <w:rsid w:val="008003FC"/>
    <w:rsid w:val="008005D0"/>
    <w:rsid w:val="00800DA5"/>
    <w:rsid w:val="00801186"/>
    <w:rsid w:val="0080142E"/>
    <w:rsid w:val="008016A7"/>
    <w:rsid w:val="008019AB"/>
    <w:rsid w:val="00801BA9"/>
    <w:rsid w:val="00801EE0"/>
    <w:rsid w:val="00801F67"/>
    <w:rsid w:val="00802134"/>
    <w:rsid w:val="00802180"/>
    <w:rsid w:val="0080225F"/>
    <w:rsid w:val="0080236B"/>
    <w:rsid w:val="0080264B"/>
    <w:rsid w:val="0080279D"/>
    <w:rsid w:val="00802B5B"/>
    <w:rsid w:val="00802EC5"/>
    <w:rsid w:val="00802EFE"/>
    <w:rsid w:val="008030E9"/>
    <w:rsid w:val="008032C8"/>
    <w:rsid w:val="008039CA"/>
    <w:rsid w:val="0080404D"/>
    <w:rsid w:val="00804080"/>
    <w:rsid w:val="00804308"/>
    <w:rsid w:val="0080431D"/>
    <w:rsid w:val="00804414"/>
    <w:rsid w:val="0080466F"/>
    <w:rsid w:val="008047DB"/>
    <w:rsid w:val="00804C17"/>
    <w:rsid w:val="00804D6B"/>
    <w:rsid w:val="00804F09"/>
    <w:rsid w:val="00804FF6"/>
    <w:rsid w:val="008052E6"/>
    <w:rsid w:val="0080542A"/>
    <w:rsid w:val="008061BF"/>
    <w:rsid w:val="00806FAE"/>
    <w:rsid w:val="00807032"/>
    <w:rsid w:val="008074F5"/>
    <w:rsid w:val="008076D5"/>
    <w:rsid w:val="00807A10"/>
    <w:rsid w:val="00810102"/>
    <w:rsid w:val="0081041D"/>
    <w:rsid w:val="00810BBB"/>
    <w:rsid w:val="00810D46"/>
    <w:rsid w:val="00810ED1"/>
    <w:rsid w:val="008110EB"/>
    <w:rsid w:val="008114DF"/>
    <w:rsid w:val="00811A21"/>
    <w:rsid w:val="00811AC0"/>
    <w:rsid w:val="00811BC4"/>
    <w:rsid w:val="00811FE7"/>
    <w:rsid w:val="00812250"/>
    <w:rsid w:val="00812266"/>
    <w:rsid w:val="008123E1"/>
    <w:rsid w:val="00812A66"/>
    <w:rsid w:val="00812CD4"/>
    <w:rsid w:val="008131E2"/>
    <w:rsid w:val="00813897"/>
    <w:rsid w:val="008138B1"/>
    <w:rsid w:val="008139A3"/>
    <w:rsid w:val="00813F52"/>
    <w:rsid w:val="008147E5"/>
    <w:rsid w:val="008149DB"/>
    <w:rsid w:val="00814BAF"/>
    <w:rsid w:val="00814DB8"/>
    <w:rsid w:val="00814DEE"/>
    <w:rsid w:val="00815245"/>
    <w:rsid w:val="0081597D"/>
    <w:rsid w:val="00815A17"/>
    <w:rsid w:val="008162EC"/>
    <w:rsid w:val="0082002B"/>
    <w:rsid w:val="00820256"/>
    <w:rsid w:val="008207C4"/>
    <w:rsid w:val="00820A90"/>
    <w:rsid w:val="00821BBD"/>
    <w:rsid w:val="00821CB9"/>
    <w:rsid w:val="00821FE9"/>
    <w:rsid w:val="008220A6"/>
    <w:rsid w:val="00822299"/>
    <w:rsid w:val="008223A1"/>
    <w:rsid w:val="00822459"/>
    <w:rsid w:val="0082253C"/>
    <w:rsid w:val="008227CE"/>
    <w:rsid w:val="0082315C"/>
    <w:rsid w:val="00823360"/>
    <w:rsid w:val="00823425"/>
    <w:rsid w:val="008236F2"/>
    <w:rsid w:val="00823829"/>
    <w:rsid w:val="0082387C"/>
    <w:rsid w:val="0082397B"/>
    <w:rsid w:val="00824806"/>
    <w:rsid w:val="0082481B"/>
    <w:rsid w:val="00824A56"/>
    <w:rsid w:val="00824EBE"/>
    <w:rsid w:val="00825127"/>
    <w:rsid w:val="0082529C"/>
    <w:rsid w:val="00825E05"/>
    <w:rsid w:val="00826302"/>
    <w:rsid w:val="00826579"/>
    <w:rsid w:val="00826A43"/>
    <w:rsid w:val="0082708E"/>
    <w:rsid w:val="0082769A"/>
    <w:rsid w:val="00827AC9"/>
    <w:rsid w:val="00827CCE"/>
    <w:rsid w:val="00827E78"/>
    <w:rsid w:val="0083009F"/>
    <w:rsid w:val="008304E6"/>
    <w:rsid w:val="00830A9A"/>
    <w:rsid w:val="00830FA2"/>
    <w:rsid w:val="00831004"/>
    <w:rsid w:val="008314BB"/>
    <w:rsid w:val="008316D0"/>
    <w:rsid w:val="00831BA9"/>
    <w:rsid w:val="00831EA0"/>
    <w:rsid w:val="00832031"/>
    <w:rsid w:val="008325A3"/>
    <w:rsid w:val="00832B9C"/>
    <w:rsid w:val="00832F60"/>
    <w:rsid w:val="00832F7C"/>
    <w:rsid w:val="0083311B"/>
    <w:rsid w:val="00833897"/>
    <w:rsid w:val="00833A83"/>
    <w:rsid w:val="00833B99"/>
    <w:rsid w:val="00833C4F"/>
    <w:rsid w:val="00833D4D"/>
    <w:rsid w:val="00833DF7"/>
    <w:rsid w:val="00833E20"/>
    <w:rsid w:val="00834943"/>
    <w:rsid w:val="0083502F"/>
    <w:rsid w:val="00835911"/>
    <w:rsid w:val="00835928"/>
    <w:rsid w:val="00835DCC"/>
    <w:rsid w:val="00836189"/>
    <w:rsid w:val="008362FA"/>
    <w:rsid w:val="00837258"/>
    <w:rsid w:val="0083731D"/>
    <w:rsid w:val="008377A1"/>
    <w:rsid w:val="00837A9C"/>
    <w:rsid w:val="0084030E"/>
    <w:rsid w:val="00840C57"/>
    <w:rsid w:val="00840E29"/>
    <w:rsid w:val="00841356"/>
    <w:rsid w:val="0084165F"/>
    <w:rsid w:val="00841B2A"/>
    <w:rsid w:val="00841CBA"/>
    <w:rsid w:val="00841D26"/>
    <w:rsid w:val="00841FF0"/>
    <w:rsid w:val="00842036"/>
    <w:rsid w:val="00842097"/>
    <w:rsid w:val="008425B2"/>
    <w:rsid w:val="0084270F"/>
    <w:rsid w:val="00842CDB"/>
    <w:rsid w:val="00842D64"/>
    <w:rsid w:val="00843473"/>
    <w:rsid w:val="00843FA3"/>
    <w:rsid w:val="00843FCB"/>
    <w:rsid w:val="00844595"/>
    <w:rsid w:val="008446AD"/>
    <w:rsid w:val="00844899"/>
    <w:rsid w:val="00844ACA"/>
    <w:rsid w:val="00844E6E"/>
    <w:rsid w:val="0084503A"/>
    <w:rsid w:val="008450E7"/>
    <w:rsid w:val="00845B8A"/>
    <w:rsid w:val="00845F1D"/>
    <w:rsid w:val="00846181"/>
    <w:rsid w:val="00846778"/>
    <w:rsid w:val="00846E0A"/>
    <w:rsid w:val="0084703C"/>
    <w:rsid w:val="008471F8"/>
    <w:rsid w:val="008473AC"/>
    <w:rsid w:val="00847543"/>
    <w:rsid w:val="00847653"/>
    <w:rsid w:val="00847ED7"/>
    <w:rsid w:val="0085002B"/>
    <w:rsid w:val="00850070"/>
    <w:rsid w:val="00850247"/>
    <w:rsid w:val="00850401"/>
    <w:rsid w:val="008509FA"/>
    <w:rsid w:val="00850B6E"/>
    <w:rsid w:val="00850B7E"/>
    <w:rsid w:val="00850F25"/>
    <w:rsid w:val="008510A8"/>
    <w:rsid w:val="008512F9"/>
    <w:rsid w:val="0085135D"/>
    <w:rsid w:val="008517BE"/>
    <w:rsid w:val="0085190F"/>
    <w:rsid w:val="00851CC6"/>
    <w:rsid w:val="00851DB3"/>
    <w:rsid w:val="00851E18"/>
    <w:rsid w:val="00851E3D"/>
    <w:rsid w:val="00851F96"/>
    <w:rsid w:val="00852A2B"/>
    <w:rsid w:val="00852B7C"/>
    <w:rsid w:val="00852DD0"/>
    <w:rsid w:val="008533F4"/>
    <w:rsid w:val="00853904"/>
    <w:rsid w:val="00853BDA"/>
    <w:rsid w:val="00853E3C"/>
    <w:rsid w:val="00853F45"/>
    <w:rsid w:val="00854173"/>
    <w:rsid w:val="0085437B"/>
    <w:rsid w:val="00854583"/>
    <w:rsid w:val="00854835"/>
    <w:rsid w:val="00854D4F"/>
    <w:rsid w:val="0085506E"/>
    <w:rsid w:val="008558C9"/>
    <w:rsid w:val="0085599B"/>
    <w:rsid w:val="00855A92"/>
    <w:rsid w:val="00855D9B"/>
    <w:rsid w:val="00855F3B"/>
    <w:rsid w:val="0085649A"/>
    <w:rsid w:val="008565FD"/>
    <w:rsid w:val="00856CEE"/>
    <w:rsid w:val="00856EE1"/>
    <w:rsid w:val="0085706F"/>
    <w:rsid w:val="0085710F"/>
    <w:rsid w:val="00857229"/>
    <w:rsid w:val="00857924"/>
    <w:rsid w:val="00857BD1"/>
    <w:rsid w:val="00857EB9"/>
    <w:rsid w:val="008601E1"/>
    <w:rsid w:val="008602BF"/>
    <w:rsid w:val="00860517"/>
    <w:rsid w:val="008614E5"/>
    <w:rsid w:val="008617EB"/>
    <w:rsid w:val="00862135"/>
    <w:rsid w:val="00862723"/>
    <w:rsid w:val="00862740"/>
    <w:rsid w:val="008627BB"/>
    <w:rsid w:val="00862E74"/>
    <w:rsid w:val="00862EC4"/>
    <w:rsid w:val="0086317C"/>
    <w:rsid w:val="00863531"/>
    <w:rsid w:val="008636CA"/>
    <w:rsid w:val="00863B06"/>
    <w:rsid w:val="00863D22"/>
    <w:rsid w:val="00864474"/>
    <w:rsid w:val="00864A2C"/>
    <w:rsid w:val="00864E76"/>
    <w:rsid w:val="00864F51"/>
    <w:rsid w:val="00864F5C"/>
    <w:rsid w:val="008650CA"/>
    <w:rsid w:val="008651DA"/>
    <w:rsid w:val="00865ED6"/>
    <w:rsid w:val="00866200"/>
    <w:rsid w:val="008662F0"/>
    <w:rsid w:val="00866409"/>
    <w:rsid w:val="00866E91"/>
    <w:rsid w:val="00866F54"/>
    <w:rsid w:val="008670B9"/>
    <w:rsid w:val="008671A8"/>
    <w:rsid w:val="00867754"/>
    <w:rsid w:val="0087025F"/>
    <w:rsid w:val="008702FE"/>
    <w:rsid w:val="008706D2"/>
    <w:rsid w:val="00870987"/>
    <w:rsid w:val="008709CF"/>
    <w:rsid w:val="008713FF"/>
    <w:rsid w:val="00871C00"/>
    <w:rsid w:val="00871EEF"/>
    <w:rsid w:val="00872445"/>
    <w:rsid w:val="0087260A"/>
    <w:rsid w:val="00872C50"/>
    <w:rsid w:val="00873111"/>
    <w:rsid w:val="00873163"/>
    <w:rsid w:val="0087335C"/>
    <w:rsid w:val="0087349C"/>
    <w:rsid w:val="0087358B"/>
    <w:rsid w:val="008735FD"/>
    <w:rsid w:val="008736E9"/>
    <w:rsid w:val="00874A75"/>
    <w:rsid w:val="0087506B"/>
    <w:rsid w:val="00875399"/>
    <w:rsid w:val="0087592E"/>
    <w:rsid w:val="00875EF4"/>
    <w:rsid w:val="008764FC"/>
    <w:rsid w:val="0087685A"/>
    <w:rsid w:val="00876EDA"/>
    <w:rsid w:val="00876EE4"/>
    <w:rsid w:val="00877010"/>
    <w:rsid w:val="00877051"/>
    <w:rsid w:val="00877726"/>
    <w:rsid w:val="00880641"/>
    <w:rsid w:val="00880810"/>
    <w:rsid w:val="00880A3A"/>
    <w:rsid w:val="00880B76"/>
    <w:rsid w:val="008814F4"/>
    <w:rsid w:val="00881738"/>
    <w:rsid w:val="008817A0"/>
    <w:rsid w:val="00881B9E"/>
    <w:rsid w:val="00881D46"/>
    <w:rsid w:val="008827CD"/>
    <w:rsid w:val="00882913"/>
    <w:rsid w:val="00882A8B"/>
    <w:rsid w:val="00883091"/>
    <w:rsid w:val="008833F5"/>
    <w:rsid w:val="008835F7"/>
    <w:rsid w:val="008840B4"/>
    <w:rsid w:val="00884482"/>
    <w:rsid w:val="00884682"/>
    <w:rsid w:val="00884C4A"/>
    <w:rsid w:val="00884D02"/>
    <w:rsid w:val="0088516D"/>
    <w:rsid w:val="00885238"/>
    <w:rsid w:val="008857AD"/>
    <w:rsid w:val="00885B6E"/>
    <w:rsid w:val="00885F09"/>
    <w:rsid w:val="00885F25"/>
    <w:rsid w:val="00885FE5"/>
    <w:rsid w:val="008860BD"/>
    <w:rsid w:val="008865F7"/>
    <w:rsid w:val="008870C7"/>
    <w:rsid w:val="0088754D"/>
    <w:rsid w:val="008876CA"/>
    <w:rsid w:val="008876F9"/>
    <w:rsid w:val="00887BB6"/>
    <w:rsid w:val="00887C70"/>
    <w:rsid w:val="008908A7"/>
    <w:rsid w:val="00891626"/>
    <w:rsid w:val="008918D7"/>
    <w:rsid w:val="00891C06"/>
    <w:rsid w:val="00891D0F"/>
    <w:rsid w:val="00891E61"/>
    <w:rsid w:val="00892337"/>
    <w:rsid w:val="00892C84"/>
    <w:rsid w:val="00893DEB"/>
    <w:rsid w:val="00893FD7"/>
    <w:rsid w:val="00894397"/>
    <w:rsid w:val="008947E1"/>
    <w:rsid w:val="00894846"/>
    <w:rsid w:val="0089484D"/>
    <w:rsid w:val="00894866"/>
    <w:rsid w:val="00894B3D"/>
    <w:rsid w:val="00894EBB"/>
    <w:rsid w:val="00894FE5"/>
    <w:rsid w:val="008957A4"/>
    <w:rsid w:val="008959D9"/>
    <w:rsid w:val="00895BEC"/>
    <w:rsid w:val="00895D01"/>
    <w:rsid w:val="008960AE"/>
    <w:rsid w:val="00896310"/>
    <w:rsid w:val="00896433"/>
    <w:rsid w:val="008965F5"/>
    <w:rsid w:val="008971B8"/>
    <w:rsid w:val="0089724B"/>
    <w:rsid w:val="00897473"/>
    <w:rsid w:val="0089763B"/>
    <w:rsid w:val="008A00B3"/>
    <w:rsid w:val="008A0661"/>
    <w:rsid w:val="008A067C"/>
    <w:rsid w:val="008A0707"/>
    <w:rsid w:val="008A07B3"/>
    <w:rsid w:val="008A08F3"/>
    <w:rsid w:val="008A0B0C"/>
    <w:rsid w:val="008A0E59"/>
    <w:rsid w:val="008A1013"/>
    <w:rsid w:val="008A1114"/>
    <w:rsid w:val="008A11AD"/>
    <w:rsid w:val="008A1536"/>
    <w:rsid w:val="008A15E0"/>
    <w:rsid w:val="008A163C"/>
    <w:rsid w:val="008A1755"/>
    <w:rsid w:val="008A1B42"/>
    <w:rsid w:val="008A1E66"/>
    <w:rsid w:val="008A2034"/>
    <w:rsid w:val="008A2123"/>
    <w:rsid w:val="008A23AC"/>
    <w:rsid w:val="008A25BF"/>
    <w:rsid w:val="008A27E1"/>
    <w:rsid w:val="008A285D"/>
    <w:rsid w:val="008A28FA"/>
    <w:rsid w:val="008A2A61"/>
    <w:rsid w:val="008A2EA0"/>
    <w:rsid w:val="008A3054"/>
    <w:rsid w:val="008A323E"/>
    <w:rsid w:val="008A3610"/>
    <w:rsid w:val="008A3892"/>
    <w:rsid w:val="008A3AF2"/>
    <w:rsid w:val="008A3C06"/>
    <w:rsid w:val="008A3D08"/>
    <w:rsid w:val="008A3EF8"/>
    <w:rsid w:val="008A40D7"/>
    <w:rsid w:val="008A4B41"/>
    <w:rsid w:val="008A51E6"/>
    <w:rsid w:val="008A5341"/>
    <w:rsid w:val="008A55B1"/>
    <w:rsid w:val="008A59ED"/>
    <w:rsid w:val="008A5A1A"/>
    <w:rsid w:val="008A5A6A"/>
    <w:rsid w:val="008A5F89"/>
    <w:rsid w:val="008A6099"/>
    <w:rsid w:val="008A628D"/>
    <w:rsid w:val="008A6CA1"/>
    <w:rsid w:val="008A739E"/>
    <w:rsid w:val="008A776D"/>
    <w:rsid w:val="008A7BAA"/>
    <w:rsid w:val="008A7BE7"/>
    <w:rsid w:val="008B08B3"/>
    <w:rsid w:val="008B09B4"/>
    <w:rsid w:val="008B10DB"/>
    <w:rsid w:val="008B134E"/>
    <w:rsid w:val="008B1B0E"/>
    <w:rsid w:val="008B1ECD"/>
    <w:rsid w:val="008B2234"/>
    <w:rsid w:val="008B24F6"/>
    <w:rsid w:val="008B29EE"/>
    <w:rsid w:val="008B2B00"/>
    <w:rsid w:val="008B2CFE"/>
    <w:rsid w:val="008B31F4"/>
    <w:rsid w:val="008B3571"/>
    <w:rsid w:val="008B3B81"/>
    <w:rsid w:val="008B3F3A"/>
    <w:rsid w:val="008B3F4E"/>
    <w:rsid w:val="008B47AD"/>
    <w:rsid w:val="008B4A9B"/>
    <w:rsid w:val="008B4D25"/>
    <w:rsid w:val="008B4F9E"/>
    <w:rsid w:val="008B4FDA"/>
    <w:rsid w:val="008B501D"/>
    <w:rsid w:val="008B5332"/>
    <w:rsid w:val="008B57ED"/>
    <w:rsid w:val="008B58CE"/>
    <w:rsid w:val="008B5C77"/>
    <w:rsid w:val="008B5CD2"/>
    <w:rsid w:val="008B6507"/>
    <w:rsid w:val="008B67F8"/>
    <w:rsid w:val="008B6EEB"/>
    <w:rsid w:val="008B71A2"/>
    <w:rsid w:val="008B74B0"/>
    <w:rsid w:val="008B7587"/>
    <w:rsid w:val="008B79B9"/>
    <w:rsid w:val="008B7DA3"/>
    <w:rsid w:val="008B7E06"/>
    <w:rsid w:val="008B7E74"/>
    <w:rsid w:val="008C01E6"/>
    <w:rsid w:val="008C072E"/>
    <w:rsid w:val="008C07F3"/>
    <w:rsid w:val="008C0905"/>
    <w:rsid w:val="008C0C0D"/>
    <w:rsid w:val="008C0F96"/>
    <w:rsid w:val="008C1305"/>
    <w:rsid w:val="008C19FA"/>
    <w:rsid w:val="008C1B28"/>
    <w:rsid w:val="008C2056"/>
    <w:rsid w:val="008C2101"/>
    <w:rsid w:val="008C26C1"/>
    <w:rsid w:val="008C27B7"/>
    <w:rsid w:val="008C2B85"/>
    <w:rsid w:val="008C371F"/>
    <w:rsid w:val="008C37C2"/>
    <w:rsid w:val="008C3BCF"/>
    <w:rsid w:val="008C3CEA"/>
    <w:rsid w:val="008C4006"/>
    <w:rsid w:val="008C44EA"/>
    <w:rsid w:val="008C459D"/>
    <w:rsid w:val="008C4E01"/>
    <w:rsid w:val="008C531E"/>
    <w:rsid w:val="008C554E"/>
    <w:rsid w:val="008C55C4"/>
    <w:rsid w:val="008C59BA"/>
    <w:rsid w:val="008C5B1F"/>
    <w:rsid w:val="008C5BC3"/>
    <w:rsid w:val="008C6173"/>
    <w:rsid w:val="008C62D5"/>
    <w:rsid w:val="008C67F3"/>
    <w:rsid w:val="008C6F68"/>
    <w:rsid w:val="008C6F95"/>
    <w:rsid w:val="008C785B"/>
    <w:rsid w:val="008C7A73"/>
    <w:rsid w:val="008C7ED8"/>
    <w:rsid w:val="008C7F74"/>
    <w:rsid w:val="008D0D9E"/>
    <w:rsid w:val="008D0F0E"/>
    <w:rsid w:val="008D0F4C"/>
    <w:rsid w:val="008D1C7B"/>
    <w:rsid w:val="008D22DE"/>
    <w:rsid w:val="008D2594"/>
    <w:rsid w:val="008D2959"/>
    <w:rsid w:val="008D358F"/>
    <w:rsid w:val="008D3814"/>
    <w:rsid w:val="008D3C40"/>
    <w:rsid w:val="008D3F7B"/>
    <w:rsid w:val="008D3F8D"/>
    <w:rsid w:val="008D4046"/>
    <w:rsid w:val="008D414F"/>
    <w:rsid w:val="008D4843"/>
    <w:rsid w:val="008D4905"/>
    <w:rsid w:val="008D4BBF"/>
    <w:rsid w:val="008D56DD"/>
    <w:rsid w:val="008D5ABE"/>
    <w:rsid w:val="008D6542"/>
    <w:rsid w:val="008D6CED"/>
    <w:rsid w:val="008D6D28"/>
    <w:rsid w:val="008D7137"/>
    <w:rsid w:val="008D7570"/>
    <w:rsid w:val="008D7596"/>
    <w:rsid w:val="008E02F4"/>
    <w:rsid w:val="008E03A2"/>
    <w:rsid w:val="008E05EC"/>
    <w:rsid w:val="008E06DD"/>
    <w:rsid w:val="008E1191"/>
    <w:rsid w:val="008E14C5"/>
    <w:rsid w:val="008E17A3"/>
    <w:rsid w:val="008E17C9"/>
    <w:rsid w:val="008E2A7D"/>
    <w:rsid w:val="008E2C24"/>
    <w:rsid w:val="008E2D1C"/>
    <w:rsid w:val="008E2DA1"/>
    <w:rsid w:val="008E3B2E"/>
    <w:rsid w:val="008E3DA6"/>
    <w:rsid w:val="008E3DF7"/>
    <w:rsid w:val="008E4178"/>
    <w:rsid w:val="008E4749"/>
    <w:rsid w:val="008E4D47"/>
    <w:rsid w:val="008E4DF7"/>
    <w:rsid w:val="008E5366"/>
    <w:rsid w:val="008E542A"/>
    <w:rsid w:val="008E5ACA"/>
    <w:rsid w:val="008E5D1F"/>
    <w:rsid w:val="008E6AF4"/>
    <w:rsid w:val="008E7226"/>
    <w:rsid w:val="008E75BA"/>
    <w:rsid w:val="008E79EE"/>
    <w:rsid w:val="008E7FC0"/>
    <w:rsid w:val="008F0579"/>
    <w:rsid w:val="008F057C"/>
    <w:rsid w:val="008F086A"/>
    <w:rsid w:val="008F0FEC"/>
    <w:rsid w:val="008F1337"/>
    <w:rsid w:val="008F1703"/>
    <w:rsid w:val="008F1B36"/>
    <w:rsid w:val="008F1D2A"/>
    <w:rsid w:val="008F1F0B"/>
    <w:rsid w:val="008F212B"/>
    <w:rsid w:val="008F2B2F"/>
    <w:rsid w:val="008F2C26"/>
    <w:rsid w:val="008F2EEF"/>
    <w:rsid w:val="008F2FB5"/>
    <w:rsid w:val="008F31D9"/>
    <w:rsid w:val="008F36EC"/>
    <w:rsid w:val="008F3E7F"/>
    <w:rsid w:val="008F3F91"/>
    <w:rsid w:val="008F46B2"/>
    <w:rsid w:val="008F4FE3"/>
    <w:rsid w:val="008F53CD"/>
    <w:rsid w:val="008F5FB1"/>
    <w:rsid w:val="008F60C5"/>
    <w:rsid w:val="008F6365"/>
    <w:rsid w:val="008F6367"/>
    <w:rsid w:val="008F69EC"/>
    <w:rsid w:val="008F6A44"/>
    <w:rsid w:val="008F6D87"/>
    <w:rsid w:val="008F6E71"/>
    <w:rsid w:val="008F706E"/>
    <w:rsid w:val="008F70BE"/>
    <w:rsid w:val="008F726E"/>
    <w:rsid w:val="008F72AC"/>
    <w:rsid w:val="008F7392"/>
    <w:rsid w:val="008F7AED"/>
    <w:rsid w:val="008F7DF5"/>
    <w:rsid w:val="0090037B"/>
    <w:rsid w:val="00900602"/>
    <w:rsid w:val="00900B14"/>
    <w:rsid w:val="00900B1E"/>
    <w:rsid w:val="00900B23"/>
    <w:rsid w:val="00901037"/>
    <w:rsid w:val="009010C4"/>
    <w:rsid w:val="009012B0"/>
    <w:rsid w:val="009013B4"/>
    <w:rsid w:val="00901B49"/>
    <w:rsid w:val="00901D97"/>
    <w:rsid w:val="00902416"/>
    <w:rsid w:val="009026ED"/>
    <w:rsid w:val="00903063"/>
    <w:rsid w:val="00903085"/>
    <w:rsid w:val="0090357E"/>
    <w:rsid w:val="00903A8C"/>
    <w:rsid w:val="00904081"/>
    <w:rsid w:val="00904139"/>
    <w:rsid w:val="00904C0B"/>
    <w:rsid w:val="00904C64"/>
    <w:rsid w:val="00905406"/>
    <w:rsid w:val="0090592C"/>
    <w:rsid w:val="00905A35"/>
    <w:rsid w:val="00905D57"/>
    <w:rsid w:val="00905F3F"/>
    <w:rsid w:val="00905F46"/>
    <w:rsid w:val="009060C0"/>
    <w:rsid w:val="009061A3"/>
    <w:rsid w:val="00906301"/>
    <w:rsid w:val="00906C53"/>
    <w:rsid w:val="00906C8D"/>
    <w:rsid w:val="0090703E"/>
    <w:rsid w:val="00907202"/>
    <w:rsid w:val="009075F2"/>
    <w:rsid w:val="0090791C"/>
    <w:rsid w:val="00907A74"/>
    <w:rsid w:val="00907A98"/>
    <w:rsid w:val="00907BA4"/>
    <w:rsid w:val="00910275"/>
    <w:rsid w:val="00910399"/>
    <w:rsid w:val="009104E2"/>
    <w:rsid w:val="0091086D"/>
    <w:rsid w:val="009109D9"/>
    <w:rsid w:val="00910EDD"/>
    <w:rsid w:val="00910EFB"/>
    <w:rsid w:val="009110BE"/>
    <w:rsid w:val="00911151"/>
    <w:rsid w:val="00911721"/>
    <w:rsid w:val="009117DD"/>
    <w:rsid w:val="009122D5"/>
    <w:rsid w:val="00912384"/>
    <w:rsid w:val="0091244E"/>
    <w:rsid w:val="0091245A"/>
    <w:rsid w:val="0091252C"/>
    <w:rsid w:val="009125D7"/>
    <w:rsid w:val="00912769"/>
    <w:rsid w:val="00912E88"/>
    <w:rsid w:val="0091322D"/>
    <w:rsid w:val="00913CEC"/>
    <w:rsid w:val="00914304"/>
    <w:rsid w:val="009143E6"/>
    <w:rsid w:val="00915211"/>
    <w:rsid w:val="0091552B"/>
    <w:rsid w:val="009155F9"/>
    <w:rsid w:val="00916164"/>
    <w:rsid w:val="00916BA7"/>
    <w:rsid w:val="00917390"/>
    <w:rsid w:val="009173E2"/>
    <w:rsid w:val="00917C6B"/>
    <w:rsid w:val="00917D61"/>
    <w:rsid w:val="00917DE9"/>
    <w:rsid w:val="009201A1"/>
    <w:rsid w:val="009201E9"/>
    <w:rsid w:val="0092028B"/>
    <w:rsid w:val="009203B1"/>
    <w:rsid w:val="0092094A"/>
    <w:rsid w:val="009209F1"/>
    <w:rsid w:val="00920B2D"/>
    <w:rsid w:val="00920C5F"/>
    <w:rsid w:val="00921083"/>
    <w:rsid w:val="009210BD"/>
    <w:rsid w:val="009213C4"/>
    <w:rsid w:val="00921B36"/>
    <w:rsid w:val="00921E89"/>
    <w:rsid w:val="00921F1A"/>
    <w:rsid w:val="00922073"/>
    <w:rsid w:val="00922D7C"/>
    <w:rsid w:val="00922F09"/>
    <w:rsid w:val="00923542"/>
    <w:rsid w:val="00923C71"/>
    <w:rsid w:val="00923FEF"/>
    <w:rsid w:val="0092417F"/>
    <w:rsid w:val="00924763"/>
    <w:rsid w:val="00924935"/>
    <w:rsid w:val="00924FA0"/>
    <w:rsid w:val="009254F8"/>
    <w:rsid w:val="00925624"/>
    <w:rsid w:val="00925672"/>
    <w:rsid w:val="00925C0A"/>
    <w:rsid w:val="00925D9B"/>
    <w:rsid w:val="00925E46"/>
    <w:rsid w:val="00926532"/>
    <w:rsid w:val="00926706"/>
    <w:rsid w:val="00926725"/>
    <w:rsid w:val="009268A0"/>
    <w:rsid w:val="00927159"/>
    <w:rsid w:val="00927385"/>
    <w:rsid w:val="00927A97"/>
    <w:rsid w:val="00927C18"/>
    <w:rsid w:val="00927FD3"/>
    <w:rsid w:val="0093009F"/>
    <w:rsid w:val="009304CA"/>
    <w:rsid w:val="00930D59"/>
    <w:rsid w:val="00930D79"/>
    <w:rsid w:val="00930EAC"/>
    <w:rsid w:val="00930FCD"/>
    <w:rsid w:val="009312AD"/>
    <w:rsid w:val="0093145F"/>
    <w:rsid w:val="00931703"/>
    <w:rsid w:val="00931B58"/>
    <w:rsid w:val="00931BE0"/>
    <w:rsid w:val="00931F89"/>
    <w:rsid w:val="0093274E"/>
    <w:rsid w:val="0093276A"/>
    <w:rsid w:val="00932C5A"/>
    <w:rsid w:val="00932CD6"/>
    <w:rsid w:val="00932EA2"/>
    <w:rsid w:val="009331A7"/>
    <w:rsid w:val="009335DA"/>
    <w:rsid w:val="009335E6"/>
    <w:rsid w:val="0093361D"/>
    <w:rsid w:val="00933A4C"/>
    <w:rsid w:val="00933D5A"/>
    <w:rsid w:val="009343F5"/>
    <w:rsid w:val="0093507E"/>
    <w:rsid w:val="009350E5"/>
    <w:rsid w:val="009354D3"/>
    <w:rsid w:val="009355EB"/>
    <w:rsid w:val="009356E2"/>
    <w:rsid w:val="0093589B"/>
    <w:rsid w:val="00935BE7"/>
    <w:rsid w:val="009361A9"/>
    <w:rsid w:val="00936911"/>
    <w:rsid w:val="00936A0E"/>
    <w:rsid w:val="00936D35"/>
    <w:rsid w:val="0093727C"/>
    <w:rsid w:val="0093751A"/>
    <w:rsid w:val="00937711"/>
    <w:rsid w:val="00937963"/>
    <w:rsid w:val="00937B1A"/>
    <w:rsid w:val="00937C40"/>
    <w:rsid w:val="00937D91"/>
    <w:rsid w:val="00937DBF"/>
    <w:rsid w:val="00937E44"/>
    <w:rsid w:val="009409B0"/>
    <w:rsid w:val="00940B23"/>
    <w:rsid w:val="00940BFA"/>
    <w:rsid w:val="00940FFA"/>
    <w:rsid w:val="00941D0E"/>
    <w:rsid w:val="00941D6E"/>
    <w:rsid w:val="00941D88"/>
    <w:rsid w:val="00941D89"/>
    <w:rsid w:val="009420CB"/>
    <w:rsid w:val="0094212A"/>
    <w:rsid w:val="009422E1"/>
    <w:rsid w:val="0094252E"/>
    <w:rsid w:val="009425EE"/>
    <w:rsid w:val="0094297D"/>
    <w:rsid w:val="00942B61"/>
    <w:rsid w:val="00942EDD"/>
    <w:rsid w:val="00943117"/>
    <w:rsid w:val="009434CB"/>
    <w:rsid w:val="0094381A"/>
    <w:rsid w:val="00943834"/>
    <w:rsid w:val="00943B4D"/>
    <w:rsid w:val="00943C51"/>
    <w:rsid w:val="00943ECB"/>
    <w:rsid w:val="0094419B"/>
    <w:rsid w:val="00944239"/>
    <w:rsid w:val="009443AA"/>
    <w:rsid w:val="0094451E"/>
    <w:rsid w:val="009448EE"/>
    <w:rsid w:val="00944E32"/>
    <w:rsid w:val="0094522E"/>
    <w:rsid w:val="009456A8"/>
    <w:rsid w:val="00945C7C"/>
    <w:rsid w:val="00945E43"/>
    <w:rsid w:val="00946548"/>
    <w:rsid w:val="009465DB"/>
    <w:rsid w:val="00946B80"/>
    <w:rsid w:val="00947215"/>
    <w:rsid w:val="00947386"/>
    <w:rsid w:val="009478E5"/>
    <w:rsid w:val="00947CEC"/>
    <w:rsid w:val="00947E62"/>
    <w:rsid w:val="00947F4F"/>
    <w:rsid w:val="00950251"/>
    <w:rsid w:val="009508DE"/>
    <w:rsid w:val="00950B57"/>
    <w:rsid w:val="00950B98"/>
    <w:rsid w:val="00950C73"/>
    <w:rsid w:val="00950FC8"/>
    <w:rsid w:val="0095166C"/>
    <w:rsid w:val="00951F29"/>
    <w:rsid w:val="009527A3"/>
    <w:rsid w:val="00952889"/>
    <w:rsid w:val="00952A22"/>
    <w:rsid w:val="00952F88"/>
    <w:rsid w:val="00952F9A"/>
    <w:rsid w:val="00953136"/>
    <w:rsid w:val="0095359A"/>
    <w:rsid w:val="009536FA"/>
    <w:rsid w:val="00953823"/>
    <w:rsid w:val="00953ADC"/>
    <w:rsid w:val="00954793"/>
    <w:rsid w:val="009549E5"/>
    <w:rsid w:val="009549EC"/>
    <w:rsid w:val="00954E8F"/>
    <w:rsid w:val="00955198"/>
    <w:rsid w:val="00955333"/>
    <w:rsid w:val="009553B8"/>
    <w:rsid w:val="0095550A"/>
    <w:rsid w:val="00955701"/>
    <w:rsid w:val="009558A3"/>
    <w:rsid w:val="00955E2E"/>
    <w:rsid w:val="00955FEB"/>
    <w:rsid w:val="0095636C"/>
    <w:rsid w:val="00956580"/>
    <w:rsid w:val="0095696E"/>
    <w:rsid w:val="00956A69"/>
    <w:rsid w:val="00956A88"/>
    <w:rsid w:val="00956EBA"/>
    <w:rsid w:val="00957221"/>
    <w:rsid w:val="009572A3"/>
    <w:rsid w:val="009573A8"/>
    <w:rsid w:val="009575D5"/>
    <w:rsid w:val="009575E1"/>
    <w:rsid w:val="009578B8"/>
    <w:rsid w:val="00957E7A"/>
    <w:rsid w:val="00960040"/>
    <w:rsid w:val="00960080"/>
    <w:rsid w:val="009601B0"/>
    <w:rsid w:val="00960367"/>
    <w:rsid w:val="00960E1F"/>
    <w:rsid w:val="00961022"/>
    <w:rsid w:val="0096105F"/>
    <w:rsid w:val="009610C6"/>
    <w:rsid w:val="00961619"/>
    <w:rsid w:val="0096181A"/>
    <w:rsid w:val="00961860"/>
    <w:rsid w:val="00961A79"/>
    <w:rsid w:val="00961C1F"/>
    <w:rsid w:val="009629EB"/>
    <w:rsid w:val="009630B5"/>
    <w:rsid w:val="0096349B"/>
    <w:rsid w:val="0096362A"/>
    <w:rsid w:val="009636C7"/>
    <w:rsid w:val="00963782"/>
    <w:rsid w:val="0096397D"/>
    <w:rsid w:val="00963D19"/>
    <w:rsid w:val="009642AF"/>
    <w:rsid w:val="00964355"/>
    <w:rsid w:val="00964466"/>
    <w:rsid w:val="0096475E"/>
    <w:rsid w:val="009648DC"/>
    <w:rsid w:val="00964DCF"/>
    <w:rsid w:val="00965298"/>
    <w:rsid w:val="0096538F"/>
    <w:rsid w:val="00965648"/>
    <w:rsid w:val="009658AB"/>
    <w:rsid w:val="00965F44"/>
    <w:rsid w:val="00966197"/>
    <w:rsid w:val="00966426"/>
    <w:rsid w:val="00966661"/>
    <w:rsid w:val="009676BE"/>
    <w:rsid w:val="009706DF"/>
    <w:rsid w:val="00970C4A"/>
    <w:rsid w:val="00970EA3"/>
    <w:rsid w:val="00971198"/>
    <w:rsid w:val="009713A7"/>
    <w:rsid w:val="00971BA5"/>
    <w:rsid w:val="00972046"/>
    <w:rsid w:val="009721DC"/>
    <w:rsid w:val="009722C6"/>
    <w:rsid w:val="00972BAB"/>
    <w:rsid w:val="00972CE5"/>
    <w:rsid w:val="00972E78"/>
    <w:rsid w:val="0097323E"/>
    <w:rsid w:val="009737EA"/>
    <w:rsid w:val="00973A64"/>
    <w:rsid w:val="009741B1"/>
    <w:rsid w:val="00974B5C"/>
    <w:rsid w:val="0097552E"/>
    <w:rsid w:val="009755B2"/>
    <w:rsid w:val="00975694"/>
    <w:rsid w:val="00975777"/>
    <w:rsid w:val="009759CA"/>
    <w:rsid w:val="00976328"/>
    <w:rsid w:val="009765B0"/>
    <w:rsid w:val="009765E1"/>
    <w:rsid w:val="0097668A"/>
    <w:rsid w:val="009769AE"/>
    <w:rsid w:val="00976D4A"/>
    <w:rsid w:val="0097708D"/>
    <w:rsid w:val="009771A1"/>
    <w:rsid w:val="009772FA"/>
    <w:rsid w:val="0097765B"/>
    <w:rsid w:val="00977B7B"/>
    <w:rsid w:val="00977DB5"/>
    <w:rsid w:val="00980693"/>
    <w:rsid w:val="00981139"/>
    <w:rsid w:val="0098149A"/>
    <w:rsid w:val="00981547"/>
    <w:rsid w:val="00981D81"/>
    <w:rsid w:val="00981E86"/>
    <w:rsid w:val="00981F97"/>
    <w:rsid w:val="0098270D"/>
    <w:rsid w:val="009828AA"/>
    <w:rsid w:val="0098298B"/>
    <w:rsid w:val="00982A3C"/>
    <w:rsid w:val="00982B2C"/>
    <w:rsid w:val="00982CED"/>
    <w:rsid w:val="00982DE7"/>
    <w:rsid w:val="009830F4"/>
    <w:rsid w:val="00983818"/>
    <w:rsid w:val="00983D4C"/>
    <w:rsid w:val="009843D6"/>
    <w:rsid w:val="00984553"/>
    <w:rsid w:val="00984996"/>
    <w:rsid w:val="009849E3"/>
    <w:rsid w:val="00985234"/>
    <w:rsid w:val="00985630"/>
    <w:rsid w:val="00985745"/>
    <w:rsid w:val="00985FB3"/>
    <w:rsid w:val="00986564"/>
    <w:rsid w:val="0098659F"/>
    <w:rsid w:val="0098669E"/>
    <w:rsid w:val="009867F2"/>
    <w:rsid w:val="00986CDF"/>
    <w:rsid w:val="00986D6A"/>
    <w:rsid w:val="00986E5A"/>
    <w:rsid w:val="009871E6"/>
    <w:rsid w:val="009872E0"/>
    <w:rsid w:val="00987340"/>
    <w:rsid w:val="00987993"/>
    <w:rsid w:val="00987A9A"/>
    <w:rsid w:val="00987EA4"/>
    <w:rsid w:val="0099003C"/>
    <w:rsid w:val="00990214"/>
    <w:rsid w:val="0099149B"/>
    <w:rsid w:val="0099174C"/>
    <w:rsid w:val="009917E0"/>
    <w:rsid w:val="0099196F"/>
    <w:rsid w:val="00991D9C"/>
    <w:rsid w:val="0099210C"/>
    <w:rsid w:val="009921A8"/>
    <w:rsid w:val="009922E5"/>
    <w:rsid w:val="009923CC"/>
    <w:rsid w:val="009926B2"/>
    <w:rsid w:val="009928D6"/>
    <w:rsid w:val="00992B70"/>
    <w:rsid w:val="009930E1"/>
    <w:rsid w:val="0099310D"/>
    <w:rsid w:val="00993B2A"/>
    <w:rsid w:val="00995636"/>
    <w:rsid w:val="00995894"/>
    <w:rsid w:val="009958BA"/>
    <w:rsid w:val="00995A90"/>
    <w:rsid w:val="00995B69"/>
    <w:rsid w:val="00995CA3"/>
    <w:rsid w:val="00995D61"/>
    <w:rsid w:val="00995F45"/>
    <w:rsid w:val="0099603E"/>
    <w:rsid w:val="00996197"/>
    <w:rsid w:val="00996519"/>
    <w:rsid w:val="009967D8"/>
    <w:rsid w:val="0099690B"/>
    <w:rsid w:val="00996CBC"/>
    <w:rsid w:val="00996EC7"/>
    <w:rsid w:val="00996F60"/>
    <w:rsid w:val="009971A0"/>
    <w:rsid w:val="00997211"/>
    <w:rsid w:val="00997246"/>
    <w:rsid w:val="009973E9"/>
    <w:rsid w:val="00997677"/>
    <w:rsid w:val="009976BC"/>
    <w:rsid w:val="00997A1D"/>
    <w:rsid w:val="00997B74"/>
    <w:rsid w:val="00997B98"/>
    <w:rsid w:val="00997C9F"/>
    <w:rsid w:val="009A0F5E"/>
    <w:rsid w:val="009A14BA"/>
    <w:rsid w:val="009A178E"/>
    <w:rsid w:val="009A1C6B"/>
    <w:rsid w:val="009A1E10"/>
    <w:rsid w:val="009A227B"/>
    <w:rsid w:val="009A22B7"/>
    <w:rsid w:val="009A2364"/>
    <w:rsid w:val="009A23C7"/>
    <w:rsid w:val="009A23DB"/>
    <w:rsid w:val="009A2677"/>
    <w:rsid w:val="009A27EE"/>
    <w:rsid w:val="009A2930"/>
    <w:rsid w:val="009A2D19"/>
    <w:rsid w:val="009A38CD"/>
    <w:rsid w:val="009A390B"/>
    <w:rsid w:val="009A3F44"/>
    <w:rsid w:val="009A4A2E"/>
    <w:rsid w:val="009A5DE4"/>
    <w:rsid w:val="009A66CD"/>
    <w:rsid w:val="009A6732"/>
    <w:rsid w:val="009A6B5A"/>
    <w:rsid w:val="009A6B60"/>
    <w:rsid w:val="009A6DBA"/>
    <w:rsid w:val="009A7066"/>
    <w:rsid w:val="009A7145"/>
    <w:rsid w:val="009A7199"/>
    <w:rsid w:val="009A7301"/>
    <w:rsid w:val="009A7969"/>
    <w:rsid w:val="009A7A0E"/>
    <w:rsid w:val="009B00A9"/>
    <w:rsid w:val="009B0368"/>
    <w:rsid w:val="009B0372"/>
    <w:rsid w:val="009B050F"/>
    <w:rsid w:val="009B058F"/>
    <w:rsid w:val="009B0BB6"/>
    <w:rsid w:val="009B0BF0"/>
    <w:rsid w:val="009B0CCB"/>
    <w:rsid w:val="009B0DEE"/>
    <w:rsid w:val="009B0E85"/>
    <w:rsid w:val="009B26B7"/>
    <w:rsid w:val="009B2998"/>
    <w:rsid w:val="009B2C4F"/>
    <w:rsid w:val="009B364B"/>
    <w:rsid w:val="009B42A8"/>
    <w:rsid w:val="009B545B"/>
    <w:rsid w:val="009B56AA"/>
    <w:rsid w:val="009B576E"/>
    <w:rsid w:val="009B5899"/>
    <w:rsid w:val="009B5D1F"/>
    <w:rsid w:val="009B6AA9"/>
    <w:rsid w:val="009B6F59"/>
    <w:rsid w:val="009B6F82"/>
    <w:rsid w:val="009B71A6"/>
    <w:rsid w:val="009B722D"/>
    <w:rsid w:val="009B7240"/>
    <w:rsid w:val="009B76EA"/>
    <w:rsid w:val="009B78DF"/>
    <w:rsid w:val="009B7A2B"/>
    <w:rsid w:val="009B7BA7"/>
    <w:rsid w:val="009B7F74"/>
    <w:rsid w:val="009C0D5E"/>
    <w:rsid w:val="009C0E42"/>
    <w:rsid w:val="009C10C1"/>
    <w:rsid w:val="009C113F"/>
    <w:rsid w:val="009C1230"/>
    <w:rsid w:val="009C12DD"/>
    <w:rsid w:val="009C1C4B"/>
    <w:rsid w:val="009C283A"/>
    <w:rsid w:val="009C2A89"/>
    <w:rsid w:val="009C3475"/>
    <w:rsid w:val="009C3F02"/>
    <w:rsid w:val="009C4256"/>
    <w:rsid w:val="009C4485"/>
    <w:rsid w:val="009C4637"/>
    <w:rsid w:val="009C4A41"/>
    <w:rsid w:val="009C4AAE"/>
    <w:rsid w:val="009C4BD3"/>
    <w:rsid w:val="009C4C5A"/>
    <w:rsid w:val="009C4D08"/>
    <w:rsid w:val="009C4DFB"/>
    <w:rsid w:val="009C52DA"/>
    <w:rsid w:val="009C5512"/>
    <w:rsid w:val="009C5940"/>
    <w:rsid w:val="009C5B19"/>
    <w:rsid w:val="009C5EB3"/>
    <w:rsid w:val="009C62B3"/>
    <w:rsid w:val="009C69A6"/>
    <w:rsid w:val="009C6AE3"/>
    <w:rsid w:val="009C6AEC"/>
    <w:rsid w:val="009C6C9B"/>
    <w:rsid w:val="009C6E33"/>
    <w:rsid w:val="009C750C"/>
    <w:rsid w:val="009C76FA"/>
    <w:rsid w:val="009C7758"/>
    <w:rsid w:val="009C784D"/>
    <w:rsid w:val="009C7D54"/>
    <w:rsid w:val="009C7EEA"/>
    <w:rsid w:val="009D04A0"/>
    <w:rsid w:val="009D088B"/>
    <w:rsid w:val="009D0D5D"/>
    <w:rsid w:val="009D0F76"/>
    <w:rsid w:val="009D1114"/>
    <w:rsid w:val="009D115C"/>
    <w:rsid w:val="009D12FA"/>
    <w:rsid w:val="009D1A94"/>
    <w:rsid w:val="009D1BBC"/>
    <w:rsid w:val="009D2273"/>
    <w:rsid w:val="009D2419"/>
    <w:rsid w:val="009D2B7D"/>
    <w:rsid w:val="009D3968"/>
    <w:rsid w:val="009D39A5"/>
    <w:rsid w:val="009D3C1E"/>
    <w:rsid w:val="009D3DDC"/>
    <w:rsid w:val="009D3E35"/>
    <w:rsid w:val="009D3FDE"/>
    <w:rsid w:val="009D40A7"/>
    <w:rsid w:val="009D426F"/>
    <w:rsid w:val="009D440A"/>
    <w:rsid w:val="009D449C"/>
    <w:rsid w:val="009D45E0"/>
    <w:rsid w:val="009D5371"/>
    <w:rsid w:val="009D55AC"/>
    <w:rsid w:val="009D5699"/>
    <w:rsid w:val="009D58A4"/>
    <w:rsid w:val="009D5BC4"/>
    <w:rsid w:val="009D5BE8"/>
    <w:rsid w:val="009D61DA"/>
    <w:rsid w:val="009D64FF"/>
    <w:rsid w:val="009D6522"/>
    <w:rsid w:val="009D71F4"/>
    <w:rsid w:val="009D725D"/>
    <w:rsid w:val="009D7676"/>
    <w:rsid w:val="009D7784"/>
    <w:rsid w:val="009D7B4D"/>
    <w:rsid w:val="009D7BC3"/>
    <w:rsid w:val="009D7D56"/>
    <w:rsid w:val="009D7E34"/>
    <w:rsid w:val="009D7F20"/>
    <w:rsid w:val="009D7F55"/>
    <w:rsid w:val="009E024B"/>
    <w:rsid w:val="009E09B3"/>
    <w:rsid w:val="009E0BD9"/>
    <w:rsid w:val="009E0C60"/>
    <w:rsid w:val="009E0E52"/>
    <w:rsid w:val="009E1004"/>
    <w:rsid w:val="009E10F4"/>
    <w:rsid w:val="009E145E"/>
    <w:rsid w:val="009E152D"/>
    <w:rsid w:val="009E1CFF"/>
    <w:rsid w:val="009E212A"/>
    <w:rsid w:val="009E2424"/>
    <w:rsid w:val="009E243C"/>
    <w:rsid w:val="009E296C"/>
    <w:rsid w:val="009E3068"/>
    <w:rsid w:val="009E3501"/>
    <w:rsid w:val="009E3555"/>
    <w:rsid w:val="009E38D2"/>
    <w:rsid w:val="009E3EB9"/>
    <w:rsid w:val="009E41A9"/>
    <w:rsid w:val="009E4254"/>
    <w:rsid w:val="009E4325"/>
    <w:rsid w:val="009E4959"/>
    <w:rsid w:val="009E4F20"/>
    <w:rsid w:val="009E532B"/>
    <w:rsid w:val="009E54F1"/>
    <w:rsid w:val="009E59A3"/>
    <w:rsid w:val="009E605C"/>
    <w:rsid w:val="009E61E7"/>
    <w:rsid w:val="009E6776"/>
    <w:rsid w:val="009E6F14"/>
    <w:rsid w:val="009E72E5"/>
    <w:rsid w:val="009E7447"/>
    <w:rsid w:val="009E7494"/>
    <w:rsid w:val="009E7614"/>
    <w:rsid w:val="009E7626"/>
    <w:rsid w:val="009E770A"/>
    <w:rsid w:val="009E79ED"/>
    <w:rsid w:val="009E7A18"/>
    <w:rsid w:val="009F019B"/>
    <w:rsid w:val="009F0513"/>
    <w:rsid w:val="009F0986"/>
    <w:rsid w:val="009F0ACD"/>
    <w:rsid w:val="009F0BCF"/>
    <w:rsid w:val="009F1327"/>
    <w:rsid w:val="009F13D1"/>
    <w:rsid w:val="009F15A6"/>
    <w:rsid w:val="009F1E03"/>
    <w:rsid w:val="009F1E5E"/>
    <w:rsid w:val="009F1F40"/>
    <w:rsid w:val="009F263A"/>
    <w:rsid w:val="009F2795"/>
    <w:rsid w:val="009F295A"/>
    <w:rsid w:val="009F2F1A"/>
    <w:rsid w:val="009F2F9E"/>
    <w:rsid w:val="009F3182"/>
    <w:rsid w:val="009F34E4"/>
    <w:rsid w:val="009F3A1A"/>
    <w:rsid w:val="009F3DA3"/>
    <w:rsid w:val="009F3E12"/>
    <w:rsid w:val="009F3EB7"/>
    <w:rsid w:val="009F4DEF"/>
    <w:rsid w:val="009F507F"/>
    <w:rsid w:val="009F50CB"/>
    <w:rsid w:val="009F5366"/>
    <w:rsid w:val="009F552C"/>
    <w:rsid w:val="009F6901"/>
    <w:rsid w:val="009F699E"/>
    <w:rsid w:val="009F76DC"/>
    <w:rsid w:val="009F77FF"/>
    <w:rsid w:val="009F7A4E"/>
    <w:rsid w:val="009F7A60"/>
    <w:rsid w:val="009F7E71"/>
    <w:rsid w:val="00A00487"/>
    <w:rsid w:val="00A00B76"/>
    <w:rsid w:val="00A00CF8"/>
    <w:rsid w:val="00A01033"/>
    <w:rsid w:val="00A010C0"/>
    <w:rsid w:val="00A01940"/>
    <w:rsid w:val="00A02089"/>
    <w:rsid w:val="00A020B2"/>
    <w:rsid w:val="00A02994"/>
    <w:rsid w:val="00A029F2"/>
    <w:rsid w:val="00A02A5D"/>
    <w:rsid w:val="00A034B3"/>
    <w:rsid w:val="00A038B5"/>
    <w:rsid w:val="00A03C6B"/>
    <w:rsid w:val="00A03FA6"/>
    <w:rsid w:val="00A048A3"/>
    <w:rsid w:val="00A049B6"/>
    <w:rsid w:val="00A049F6"/>
    <w:rsid w:val="00A04BA0"/>
    <w:rsid w:val="00A04DB6"/>
    <w:rsid w:val="00A04F9C"/>
    <w:rsid w:val="00A051AC"/>
    <w:rsid w:val="00A05423"/>
    <w:rsid w:val="00A0585E"/>
    <w:rsid w:val="00A059A1"/>
    <w:rsid w:val="00A05CA2"/>
    <w:rsid w:val="00A05CFE"/>
    <w:rsid w:val="00A05D48"/>
    <w:rsid w:val="00A05E01"/>
    <w:rsid w:val="00A0631B"/>
    <w:rsid w:val="00A065AE"/>
    <w:rsid w:val="00A0672D"/>
    <w:rsid w:val="00A06738"/>
    <w:rsid w:val="00A067FB"/>
    <w:rsid w:val="00A069CB"/>
    <w:rsid w:val="00A069D6"/>
    <w:rsid w:val="00A06FAC"/>
    <w:rsid w:val="00A07147"/>
    <w:rsid w:val="00A07A94"/>
    <w:rsid w:val="00A1047A"/>
    <w:rsid w:val="00A11E28"/>
    <w:rsid w:val="00A12495"/>
    <w:rsid w:val="00A12596"/>
    <w:rsid w:val="00A12650"/>
    <w:rsid w:val="00A12C0B"/>
    <w:rsid w:val="00A12DEB"/>
    <w:rsid w:val="00A12E14"/>
    <w:rsid w:val="00A12F33"/>
    <w:rsid w:val="00A131E4"/>
    <w:rsid w:val="00A134FD"/>
    <w:rsid w:val="00A1365A"/>
    <w:rsid w:val="00A138B0"/>
    <w:rsid w:val="00A1394C"/>
    <w:rsid w:val="00A13C01"/>
    <w:rsid w:val="00A14144"/>
    <w:rsid w:val="00A141AE"/>
    <w:rsid w:val="00A14438"/>
    <w:rsid w:val="00A15027"/>
    <w:rsid w:val="00A1510F"/>
    <w:rsid w:val="00A15798"/>
    <w:rsid w:val="00A1583F"/>
    <w:rsid w:val="00A159B7"/>
    <w:rsid w:val="00A159F4"/>
    <w:rsid w:val="00A1625A"/>
    <w:rsid w:val="00A1634F"/>
    <w:rsid w:val="00A166BA"/>
    <w:rsid w:val="00A168A5"/>
    <w:rsid w:val="00A171DA"/>
    <w:rsid w:val="00A1744D"/>
    <w:rsid w:val="00A174C2"/>
    <w:rsid w:val="00A17767"/>
    <w:rsid w:val="00A2019C"/>
    <w:rsid w:val="00A201D7"/>
    <w:rsid w:val="00A2056C"/>
    <w:rsid w:val="00A2061B"/>
    <w:rsid w:val="00A2065C"/>
    <w:rsid w:val="00A20A64"/>
    <w:rsid w:val="00A20D1B"/>
    <w:rsid w:val="00A20E81"/>
    <w:rsid w:val="00A21B5A"/>
    <w:rsid w:val="00A220C1"/>
    <w:rsid w:val="00A22238"/>
    <w:rsid w:val="00A223CD"/>
    <w:rsid w:val="00A225F6"/>
    <w:rsid w:val="00A22746"/>
    <w:rsid w:val="00A228C2"/>
    <w:rsid w:val="00A22C20"/>
    <w:rsid w:val="00A22D04"/>
    <w:rsid w:val="00A236B2"/>
    <w:rsid w:val="00A23E43"/>
    <w:rsid w:val="00A2408C"/>
    <w:rsid w:val="00A2451A"/>
    <w:rsid w:val="00A25235"/>
    <w:rsid w:val="00A25791"/>
    <w:rsid w:val="00A25D41"/>
    <w:rsid w:val="00A25D6B"/>
    <w:rsid w:val="00A2624F"/>
    <w:rsid w:val="00A2629F"/>
    <w:rsid w:val="00A263F6"/>
    <w:rsid w:val="00A26620"/>
    <w:rsid w:val="00A268AB"/>
    <w:rsid w:val="00A269F2"/>
    <w:rsid w:val="00A26DE9"/>
    <w:rsid w:val="00A279E9"/>
    <w:rsid w:val="00A27FED"/>
    <w:rsid w:val="00A300E5"/>
    <w:rsid w:val="00A30146"/>
    <w:rsid w:val="00A304BC"/>
    <w:rsid w:val="00A30542"/>
    <w:rsid w:val="00A30899"/>
    <w:rsid w:val="00A3096E"/>
    <w:rsid w:val="00A30C8A"/>
    <w:rsid w:val="00A30DD7"/>
    <w:rsid w:val="00A30ED0"/>
    <w:rsid w:val="00A311D5"/>
    <w:rsid w:val="00A3161E"/>
    <w:rsid w:val="00A31659"/>
    <w:rsid w:val="00A31661"/>
    <w:rsid w:val="00A31822"/>
    <w:rsid w:val="00A319CE"/>
    <w:rsid w:val="00A31D35"/>
    <w:rsid w:val="00A31F1D"/>
    <w:rsid w:val="00A3224E"/>
    <w:rsid w:val="00A32606"/>
    <w:rsid w:val="00A32E3C"/>
    <w:rsid w:val="00A332B4"/>
    <w:rsid w:val="00A33714"/>
    <w:rsid w:val="00A337B2"/>
    <w:rsid w:val="00A34042"/>
    <w:rsid w:val="00A345D1"/>
    <w:rsid w:val="00A349A2"/>
    <w:rsid w:val="00A34D03"/>
    <w:rsid w:val="00A35143"/>
    <w:rsid w:val="00A35470"/>
    <w:rsid w:val="00A35FAB"/>
    <w:rsid w:val="00A3608C"/>
    <w:rsid w:val="00A367C8"/>
    <w:rsid w:val="00A36973"/>
    <w:rsid w:val="00A36E03"/>
    <w:rsid w:val="00A3702C"/>
    <w:rsid w:val="00A370C4"/>
    <w:rsid w:val="00A372A0"/>
    <w:rsid w:val="00A37905"/>
    <w:rsid w:val="00A37930"/>
    <w:rsid w:val="00A37A79"/>
    <w:rsid w:val="00A37C3E"/>
    <w:rsid w:val="00A37CA3"/>
    <w:rsid w:val="00A37DAB"/>
    <w:rsid w:val="00A37E23"/>
    <w:rsid w:val="00A40171"/>
    <w:rsid w:val="00A40413"/>
    <w:rsid w:val="00A40874"/>
    <w:rsid w:val="00A40CF6"/>
    <w:rsid w:val="00A40DA0"/>
    <w:rsid w:val="00A41130"/>
    <w:rsid w:val="00A4125C"/>
    <w:rsid w:val="00A416C7"/>
    <w:rsid w:val="00A41806"/>
    <w:rsid w:val="00A41D4E"/>
    <w:rsid w:val="00A41D98"/>
    <w:rsid w:val="00A420F2"/>
    <w:rsid w:val="00A426B0"/>
    <w:rsid w:val="00A426F2"/>
    <w:rsid w:val="00A427BF"/>
    <w:rsid w:val="00A43494"/>
    <w:rsid w:val="00A4374B"/>
    <w:rsid w:val="00A43765"/>
    <w:rsid w:val="00A43D4A"/>
    <w:rsid w:val="00A43FB0"/>
    <w:rsid w:val="00A44583"/>
    <w:rsid w:val="00A4460A"/>
    <w:rsid w:val="00A448DA"/>
    <w:rsid w:val="00A44C47"/>
    <w:rsid w:val="00A44EE7"/>
    <w:rsid w:val="00A44F62"/>
    <w:rsid w:val="00A45344"/>
    <w:rsid w:val="00A45542"/>
    <w:rsid w:val="00A4566B"/>
    <w:rsid w:val="00A45857"/>
    <w:rsid w:val="00A45EDE"/>
    <w:rsid w:val="00A461AB"/>
    <w:rsid w:val="00A46418"/>
    <w:rsid w:val="00A46535"/>
    <w:rsid w:val="00A46A75"/>
    <w:rsid w:val="00A47424"/>
    <w:rsid w:val="00A4797E"/>
    <w:rsid w:val="00A5023D"/>
    <w:rsid w:val="00A50687"/>
    <w:rsid w:val="00A50F66"/>
    <w:rsid w:val="00A510BC"/>
    <w:rsid w:val="00A51270"/>
    <w:rsid w:val="00A5184A"/>
    <w:rsid w:val="00A52312"/>
    <w:rsid w:val="00A52906"/>
    <w:rsid w:val="00A52980"/>
    <w:rsid w:val="00A53FD6"/>
    <w:rsid w:val="00A545A3"/>
    <w:rsid w:val="00A54684"/>
    <w:rsid w:val="00A54881"/>
    <w:rsid w:val="00A54CE8"/>
    <w:rsid w:val="00A54D20"/>
    <w:rsid w:val="00A54F69"/>
    <w:rsid w:val="00A5512E"/>
    <w:rsid w:val="00A551BE"/>
    <w:rsid w:val="00A55259"/>
    <w:rsid w:val="00A55287"/>
    <w:rsid w:val="00A5529E"/>
    <w:rsid w:val="00A55741"/>
    <w:rsid w:val="00A55924"/>
    <w:rsid w:val="00A55AA6"/>
    <w:rsid w:val="00A55B28"/>
    <w:rsid w:val="00A56146"/>
    <w:rsid w:val="00A561DC"/>
    <w:rsid w:val="00A564F5"/>
    <w:rsid w:val="00A56669"/>
    <w:rsid w:val="00A569EE"/>
    <w:rsid w:val="00A56DF7"/>
    <w:rsid w:val="00A56F2D"/>
    <w:rsid w:val="00A57275"/>
    <w:rsid w:val="00A57331"/>
    <w:rsid w:val="00A573B7"/>
    <w:rsid w:val="00A5752C"/>
    <w:rsid w:val="00A57823"/>
    <w:rsid w:val="00A57BF2"/>
    <w:rsid w:val="00A60988"/>
    <w:rsid w:val="00A60F56"/>
    <w:rsid w:val="00A61324"/>
    <w:rsid w:val="00A6142C"/>
    <w:rsid w:val="00A61481"/>
    <w:rsid w:val="00A619BD"/>
    <w:rsid w:val="00A61ABC"/>
    <w:rsid w:val="00A6212A"/>
    <w:rsid w:val="00A621D7"/>
    <w:rsid w:val="00A62538"/>
    <w:rsid w:val="00A62C7C"/>
    <w:rsid w:val="00A62EF6"/>
    <w:rsid w:val="00A63171"/>
    <w:rsid w:val="00A63371"/>
    <w:rsid w:val="00A640AC"/>
    <w:rsid w:val="00A64437"/>
    <w:rsid w:val="00A64500"/>
    <w:rsid w:val="00A6454A"/>
    <w:rsid w:val="00A6499E"/>
    <w:rsid w:val="00A6507C"/>
    <w:rsid w:val="00A65574"/>
    <w:rsid w:val="00A656DC"/>
    <w:rsid w:val="00A6652E"/>
    <w:rsid w:val="00A6667F"/>
    <w:rsid w:val="00A667A4"/>
    <w:rsid w:val="00A66C6F"/>
    <w:rsid w:val="00A66E93"/>
    <w:rsid w:val="00A67085"/>
    <w:rsid w:val="00A676D5"/>
    <w:rsid w:val="00A677A2"/>
    <w:rsid w:val="00A67B9C"/>
    <w:rsid w:val="00A67FD6"/>
    <w:rsid w:val="00A700CD"/>
    <w:rsid w:val="00A70146"/>
    <w:rsid w:val="00A70215"/>
    <w:rsid w:val="00A70217"/>
    <w:rsid w:val="00A703D6"/>
    <w:rsid w:val="00A708DC"/>
    <w:rsid w:val="00A709B5"/>
    <w:rsid w:val="00A70B3B"/>
    <w:rsid w:val="00A712DE"/>
    <w:rsid w:val="00A719CA"/>
    <w:rsid w:val="00A71B4C"/>
    <w:rsid w:val="00A71F33"/>
    <w:rsid w:val="00A72330"/>
    <w:rsid w:val="00A7274C"/>
    <w:rsid w:val="00A72C3A"/>
    <w:rsid w:val="00A72F11"/>
    <w:rsid w:val="00A72FF3"/>
    <w:rsid w:val="00A7303E"/>
    <w:rsid w:val="00A73245"/>
    <w:rsid w:val="00A73287"/>
    <w:rsid w:val="00A7380D"/>
    <w:rsid w:val="00A73DF3"/>
    <w:rsid w:val="00A74391"/>
    <w:rsid w:val="00A74AA9"/>
    <w:rsid w:val="00A74AD8"/>
    <w:rsid w:val="00A74C83"/>
    <w:rsid w:val="00A74F41"/>
    <w:rsid w:val="00A755FD"/>
    <w:rsid w:val="00A75DBD"/>
    <w:rsid w:val="00A75E62"/>
    <w:rsid w:val="00A75F7F"/>
    <w:rsid w:val="00A762E8"/>
    <w:rsid w:val="00A770B7"/>
    <w:rsid w:val="00A77491"/>
    <w:rsid w:val="00A779C3"/>
    <w:rsid w:val="00A80064"/>
    <w:rsid w:val="00A80271"/>
    <w:rsid w:val="00A80562"/>
    <w:rsid w:val="00A80FFC"/>
    <w:rsid w:val="00A810CB"/>
    <w:rsid w:val="00A81850"/>
    <w:rsid w:val="00A821F5"/>
    <w:rsid w:val="00A825A6"/>
    <w:rsid w:val="00A82893"/>
    <w:rsid w:val="00A833BC"/>
    <w:rsid w:val="00A837A3"/>
    <w:rsid w:val="00A84127"/>
    <w:rsid w:val="00A843AC"/>
    <w:rsid w:val="00A8449F"/>
    <w:rsid w:val="00A848DA"/>
    <w:rsid w:val="00A84A42"/>
    <w:rsid w:val="00A84A83"/>
    <w:rsid w:val="00A84BCA"/>
    <w:rsid w:val="00A84D00"/>
    <w:rsid w:val="00A857B5"/>
    <w:rsid w:val="00A85B5C"/>
    <w:rsid w:val="00A861C3"/>
    <w:rsid w:val="00A86453"/>
    <w:rsid w:val="00A86B72"/>
    <w:rsid w:val="00A86F25"/>
    <w:rsid w:val="00A876D7"/>
    <w:rsid w:val="00A87755"/>
    <w:rsid w:val="00A87794"/>
    <w:rsid w:val="00A87991"/>
    <w:rsid w:val="00A87F3F"/>
    <w:rsid w:val="00A90548"/>
    <w:rsid w:val="00A90582"/>
    <w:rsid w:val="00A9086A"/>
    <w:rsid w:val="00A90B08"/>
    <w:rsid w:val="00A90BE8"/>
    <w:rsid w:val="00A90C70"/>
    <w:rsid w:val="00A90D33"/>
    <w:rsid w:val="00A91160"/>
    <w:rsid w:val="00A91206"/>
    <w:rsid w:val="00A91239"/>
    <w:rsid w:val="00A9133D"/>
    <w:rsid w:val="00A913DC"/>
    <w:rsid w:val="00A9154E"/>
    <w:rsid w:val="00A91B8F"/>
    <w:rsid w:val="00A91BB2"/>
    <w:rsid w:val="00A91F44"/>
    <w:rsid w:val="00A92221"/>
    <w:rsid w:val="00A922EE"/>
    <w:rsid w:val="00A92381"/>
    <w:rsid w:val="00A9316E"/>
    <w:rsid w:val="00A93341"/>
    <w:rsid w:val="00A9396C"/>
    <w:rsid w:val="00A939C1"/>
    <w:rsid w:val="00A940C0"/>
    <w:rsid w:val="00A94752"/>
    <w:rsid w:val="00A94A53"/>
    <w:rsid w:val="00A94D1A"/>
    <w:rsid w:val="00A94FB7"/>
    <w:rsid w:val="00A954A6"/>
    <w:rsid w:val="00A95595"/>
    <w:rsid w:val="00A95A8A"/>
    <w:rsid w:val="00A95FAE"/>
    <w:rsid w:val="00A961EE"/>
    <w:rsid w:val="00A96261"/>
    <w:rsid w:val="00A964D9"/>
    <w:rsid w:val="00A96F7A"/>
    <w:rsid w:val="00A97040"/>
    <w:rsid w:val="00A973A6"/>
    <w:rsid w:val="00A97671"/>
    <w:rsid w:val="00A97684"/>
    <w:rsid w:val="00AA08B5"/>
    <w:rsid w:val="00AA0A72"/>
    <w:rsid w:val="00AA1A30"/>
    <w:rsid w:val="00AA1B91"/>
    <w:rsid w:val="00AA1DE7"/>
    <w:rsid w:val="00AA298F"/>
    <w:rsid w:val="00AA2BD6"/>
    <w:rsid w:val="00AA2CCE"/>
    <w:rsid w:val="00AA34E8"/>
    <w:rsid w:val="00AA3688"/>
    <w:rsid w:val="00AA38FA"/>
    <w:rsid w:val="00AA3941"/>
    <w:rsid w:val="00AA3A66"/>
    <w:rsid w:val="00AA4217"/>
    <w:rsid w:val="00AA42FC"/>
    <w:rsid w:val="00AA4869"/>
    <w:rsid w:val="00AA4900"/>
    <w:rsid w:val="00AA4A7B"/>
    <w:rsid w:val="00AA4BEE"/>
    <w:rsid w:val="00AA4D69"/>
    <w:rsid w:val="00AA4E80"/>
    <w:rsid w:val="00AA5335"/>
    <w:rsid w:val="00AA54AA"/>
    <w:rsid w:val="00AA564A"/>
    <w:rsid w:val="00AA5A11"/>
    <w:rsid w:val="00AA5C0D"/>
    <w:rsid w:val="00AA5E0C"/>
    <w:rsid w:val="00AA5E16"/>
    <w:rsid w:val="00AA61EB"/>
    <w:rsid w:val="00AA65DE"/>
    <w:rsid w:val="00AA6C15"/>
    <w:rsid w:val="00AA6EDC"/>
    <w:rsid w:val="00AA6FF2"/>
    <w:rsid w:val="00AA71A3"/>
    <w:rsid w:val="00AA72C1"/>
    <w:rsid w:val="00AA787F"/>
    <w:rsid w:val="00AA7C11"/>
    <w:rsid w:val="00AB001E"/>
    <w:rsid w:val="00AB01E1"/>
    <w:rsid w:val="00AB04BA"/>
    <w:rsid w:val="00AB0FB8"/>
    <w:rsid w:val="00AB117D"/>
    <w:rsid w:val="00AB18C3"/>
    <w:rsid w:val="00AB1C52"/>
    <w:rsid w:val="00AB23A3"/>
    <w:rsid w:val="00AB2586"/>
    <w:rsid w:val="00AB267F"/>
    <w:rsid w:val="00AB2931"/>
    <w:rsid w:val="00AB2947"/>
    <w:rsid w:val="00AB2A0F"/>
    <w:rsid w:val="00AB2E70"/>
    <w:rsid w:val="00AB301C"/>
    <w:rsid w:val="00AB325C"/>
    <w:rsid w:val="00AB3290"/>
    <w:rsid w:val="00AB32C7"/>
    <w:rsid w:val="00AB32DE"/>
    <w:rsid w:val="00AB3C47"/>
    <w:rsid w:val="00AB3E18"/>
    <w:rsid w:val="00AB450E"/>
    <w:rsid w:val="00AB489B"/>
    <w:rsid w:val="00AB4C7B"/>
    <w:rsid w:val="00AB4D93"/>
    <w:rsid w:val="00AB4E61"/>
    <w:rsid w:val="00AB5001"/>
    <w:rsid w:val="00AB58C1"/>
    <w:rsid w:val="00AB5D52"/>
    <w:rsid w:val="00AB5FE9"/>
    <w:rsid w:val="00AB662F"/>
    <w:rsid w:val="00AB66B2"/>
    <w:rsid w:val="00AB677C"/>
    <w:rsid w:val="00AB6917"/>
    <w:rsid w:val="00AB695E"/>
    <w:rsid w:val="00AB6BFF"/>
    <w:rsid w:val="00AB6C61"/>
    <w:rsid w:val="00AB701D"/>
    <w:rsid w:val="00AB757D"/>
    <w:rsid w:val="00AB764C"/>
    <w:rsid w:val="00AB76FE"/>
    <w:rsid w:val="00AB7CD8"/>
    <w:rsid w:val="00AC002A"/>
    <w:rsid w:val="00AC0249"/>
    <w:rsid w:val="00AC0269"/>
    <w:rsid w:val="00AC0275"/>
    <w:rsid w:val="00AC0B26"/>
    <w:rsid w:val="00AC0D28"/>
    <w:rsid w:val="00AC0E1E"/>
    <w:rsid w:val="00AC143A"/>
    <w:rsid w:val="00AC15B0"/>
    <w:rsid w:val="00AC1B2F"/>
    <w:rsid w:val="00AC1D04"/>
    <w:rsid w:val="00AC2490"/>
    <w:rsid w:val="00AC2A69"/>
    <w:rsid w:val="00AC2B72"/>
    <w:rsid w:val="00AC2DF8"/>
    <w:rsid w:val="00AC2FF4"/>
    <w:rsid w:val="00AC3297"/>
    <w:rsid w:val="00AC38D0"/>
    <w:rsid w:val="00AC3E0D"/>
    <w:rsid w:val="00AC3E4B"/>
    <w:rsid w:val="00AC3EBD"/>
    <w:rsid w:val="00AC3EEA"/>
    <w:rsid w:val="00AC40D4"/>
    <w:rsid w:val="00AC459F"/>
    <w:rsid w:val="00AC464A"/>
    <w:rsid w:val="00AC4651"/>
    <w:rsid w:val="00AC469C"/>
    <w:rsid w:val="00AC4A35"/>
    <w:rsid w:val="00AC4C59"/>
    <w:rsid w:val="00AC5236"/>
    <w:rsid w:val="00AC527B"/>
    <w:rsid w:val="00AC5364"/>
    <w:rsid w:val="00AC5891"/>
    <w:rsid w:val="00AC5A8B"/>
    <w:rsid w:val="00AC5D37"/>
    <w:rsid w:val="00AC5D46"/>
    <w:rsid w:val="00AC5DD1"/>
    <w:rsid w:val="00AC63AD"/>
    <w:rsid w:val="00AC664D"/>
    <w:rsid w:val="00AC6983"/>
    <w:rsid w:val="00AC751B"/>
    <w:rsid w:val="00AC75B4"/>
    <w:rsid w:val="00AC77BD"/>
    <w:rsid w:val="00AD0512"/>
    <w:rsid w:val="00AD07B7"/>
    <w:rsid w:val="00AD0A3D"/>
    <w:rsid w:val="00AD0A98"/>
    <w:rsid w:val="00AD0AB5"/>
    <w:rsid w:val="00AD1548"/>
    <w:rsid w:val="00AD1948"/>
    <w:rsid w:val="00AD1A58"/>
    <w:rsid w:val="00AD1BD9"/>
    <w:rsid w:val="00AD28F6"/>
    <w:rsid w:val="00AD32E2"/>
    <w:rsid w:val="00AD3AB9"/>
    <w:rsid w:val="00AD3C42"/>
    <w:rsid w:val="00AD3CEB"/>
    <w:rsid w:val="00AD411D"/>
    <w:rsid w:val="00AD4287"/>
    <w:rsid w:val="00AD495E"/>
    <w:rsid w:val="00AD4C6B"/>
    <w:rsid w:val="00AD4C6D"/>
    <w:rsid w:val="00AD4D4E"/>
    <w:rsid w:val="00AD4DD4"/>
    <w:rsid w:val="00AD4F68"/>
    <w:rsid w:val="00AD50BD"/>
    <w:rsid w:val="00AD5257"/>
    <w:rsid w:val="00AD5478"/>
    <w:rsid w:val="00AD568D"/>
    <w:rsid w:val="00AD5CCA"/>
    <w:rsid w:val="00AD5E07"/>
    <w:rsid w:val="00AD6126"/>
    <w:rsid w:val="00AD69AE"/>
    <w:rsid w:val="00AD69E6"/>
    <w:rsid w:val="00AD7742"/>
    <w:rsid w:val="00AD7924"/>
    <w:rsid w:val="00AD797C"/>
    <w:rsid w:val="00AD7A11"/>
    <w:rsid w:val="00AD7B9B"/>
    <w:rsid w:val="00AD7C55"/>
    <w:rsid w:val="00AE000C"/>
    <w:rsid w:val="00AE0035"/>
    <w:rsid w:val="00AE038D"/>
    <w:rsid w:val="00AE048F"/>
    <w:rsid w:val="00AE0A38"/>
    <w:rsid w:val="00AE0C9B"/>
    <w:rsid w:val="00AE0F19"/>
    <w:rsid w:val="00AE10A0"/>
    <w:rsid w:val="00AE10E2"/>
    <w:rsid w:val="00AE133F"/>
    <w:rsid w:val="00AE13CD"/>
    <w:rsid w:val="00AE146B"/>
    <w:rsid w:val="00AE14F7"/>
    <w:rsid w:val="00AE191E"/>
    <w:rsid w:val="00AE199D"/>
    <w:rsid w:val="00AE1BFB"/>
    <w:rsid w:val="00AE1D8D"/>
    <w:rsid w:val="00AE22DD"/>
    <w:rsid w:val="00AE28E1"/>
    <w:rsid w:val="00AE29F2"/>
    <w:rsid w:val="00AE2B82"/>
    <w:rsid w:val="00AE2BBA"/>
    <w:rsid w:val="00AE2D8C"/>
    <w:rsid w:val="00AE3C9B"/>
    <w:rsid w:val="00AE3D2B"/>
    <w:rsid w:val="00AE41DE"/>
    <w:rsid w:val="00AE42C1"/>
    <w:rsid w:val="00AE42DC"/>
    <w:rsid w:val="00AE55C8"/>
    <w:rsid w:val="00AE56FD"/>
    <w:rsid w:val="00AE5CBA"/>
    <w:rsid w:val="00AE5DF4"/>
    <w:rsid w:val="00AE6069"/>
    <w:rsid w:val="00AE607B"/>
    <w:rsid w:val="00AE677E"/>
    <w:rsid w:val="00AE6AC4"/>
    <w:rsid w:val="00AE6D61"/>
    <w:rsid w:val="00AE6E68"/>
    <w:rsid w:val="00AE6F8E"/>
    <w:rsid w:val="00AE7175"/>
    <w:rsid w:val="00AE72F3"/>
    <w:rsid w:val="00AE7319"/>
    <w:rsid w:val="00AE74F3"/>
    <w:rsid w:val="00AE7919"/>
    <w:rsid w:val="00AE7AD6"/>
    <w:rsid w:val="00AE7F80"/>
    <w:rsid w:val="00AF093A"/>
    <w:rsid w:val="00AF0E22"/>
    <w:rsid w:val="00AF1CD9"/>
    <w:rsid w:val="00AF2522"/>
    <w:rsid w:val="00AF253C"/>
    <w:rsid w:val="00AF2604"/>
    <w:rsid w:val="00AF29FA"/>
    <w:rsid w:val="00AF2A7F"/>
    <w:rsid w:val="00AF2CBB"/>
    <w:rsid w:val="00AF2E6B"/>
    <w:rsid w:val="00AF3231"/>
    <w:rsid w:val="00AF347B"/>
    <w:rsid w:val="00AF35A3"/>
    <w:rsid w:val="00AF3C18"/>
    <w:rsid w:val="00AF3E14"/>
    <w:rsid w:val="00AF3F83"/>
    <w:rsid w:val="00AF40E8"/>
    <w:rsid w:val="00AF4242"/>
    <w:rsid w:val="00AF42F8"/>
    <w:rsid w:val="00AF4AD1"/>
    <w:rsid w:val="00AF4E30"/>
    <w:rsid w:val="00AF5152"/>
    <w:rsid w:val="00AF5388"/>
    <w:rsid w:val="00AF543A"/>
    <w:rsid w:val="00AF5553"/>
    <w:rsid w:val="00AF56AB"/>
    <w:rsid w:val="00AF5C2E"/>
    <w:rsid w:val="00AF5D4C"/>
    <w:rsid w:val="00AF6642"/>
    <w:rsid w:val="00AF7890"/>
    <w:rsid w:val="00AF7D91"/>
    <w:rsid w:val="00AF7FDA"/>
    <w:rsid w:val="00B0000B"/>
    <w:rsid w:val="00B0009A"/>
    <w:rsid w:val="00B00293"/>
    <w:rsid w:val="00B00B8B"/>
    <w:rsid w:val="00B00DB1"/>
    <w:rsid w:val="00B014D1"/>
    <w:rsid w:val="00B01519"/>
    <w:rsid w:val="00B01750"/>
    <w:rsid w:val="00B017C9"/>
    <w:rsid w:val="00B01DED"/>
    <w:rsid w:val="00B01E38"/>
    <w:rsid w:val="00B02133"/>
    <w:rsid w:val="00B02232"/>
    <w:rsid w:val="00B02362"/>
    <w:rsid w:val="00B02505"/>
    <w:rsid w:val="00B047A8"/>
    <w:rsid w:val="00B048BB"/>
    <w:rsid w:val="00B04964"/>
    <w:rsid w:val="00B04B0B"/>
    <w:rsid w:val="00B04E85"/>
    <w:rsid w:val="00B053BF"/>
    <w:rsid w:val="00B059C5"/>
    <w:rsid w:val="00B05C38"/>
    <w:rsid w:val="00B05EC1"/>
    <w:rsid w:val="00B063D8"/>
    <w:rsid w:val="00B06743"/>
    <w:rsid w:val="00B06DCE"/>
    <w:rsid w:val="00B07074"/>
    <w:rsid w:val="00B0736C"/>
    <w:rsid w:val="00B0739D"/>
    <w:rsid w:val="00B0766E"/>
    <w:rsid w:val="00B0770E"/>
    <w:rsid w:val="00B07741"/>
    <w:rsid w:val="00B07747"/>
    <w:rsid w:val="00B07E26"/>
    <w:rsid w:val="00B10342"/>
    <w:rsid w:val="00B10502"/>
    <w:rsid w:val="00B10A7F"/>
    <w:rsid w:val="00B10C67"/>
    <w:rsid w:val="00B10F81"/>
    <w:rsid w:val="00B1105F"/>
    <w:rsid w:val="00B111A1"/>
    <w:rsid w:val="00B1176E"/>
    <w:rsid w:val="00B11FC4"/>
    <w:rsid w:val="00B121D8"/>
    <w:rsid w:val="00B1266D"/>
    <w:rsid w:val="00B126D5"/>
    <w:rsid w:val="00B12D60"/>
    <w:rsid w:val="00B12EF1"/>
    <w:rsid w:val="00B12F20"/>
    <w:rsid w:val="00B130D6"/>
    <w:rsid w:val="00B1349D"/>
    <w:rsid w:val="00B134A5"/>
    <w:rsid w:val="00B13500"/>
    <w:rsid w:val="00B135F7"/>
    <w:rsid w:val="00B13842"/>
    <w:rsid w:val="00B138D4"/>
    <w:rsid w:val="00B13AA6"/>
    <w:rsid w:val="00B13C4A"/>
    <w:rsid w:val="00B140FE"/>
    <w:rsid w:val="00B1477E"/>
    <w:rsid w:val="00B14DA5"/>
    <w:rsid w:val="00B157F2"/>
    <w:rsid w:val="00B15A0C"/>
    <w:rsid w:val="00B15B8A"/>
    <w:rsid w:val="00B15C89"/>
    <w:rsid w:val="00B15D7C"/>
    <w:rsid w:val="00B160C5"/>
    <w:rsid w:val="00B1619F"/>
    <w:rsid w:val="00B161BC"/>
    <w:rsid w:val="00B162F1"/>
    <w:rsid w:val="00B1650A"/>
    <w:rsid w:val="00B1673A"/>
    <w:rsid w:val="00B167AE"/>
    <w:rsid w:val="00B167CC"/>
    <w:rsid w:val="00B168F1"/>
    <w:rsid w:val="00B16DD1"/>
    <w:rsid w:val="00B16EE9"/>
    <w:rsid w:val="00B16F6E"/>
    <w:rsid w:val="00B16F9A"/>
    <w:rsid w:val="00B1701A"/>
    <w:rsid w:val="00B172B5"/>
    <w:rsid w:val="00B1758F"/>
    <w:rsid w:val="00B17CE4"/>
    <w:rsid w:val="00B20381"/>
    <w:rsid w:val="00B203F4"/>
    <w:rsid w:val="00B2073F"/>
    <w:rsid w:val="00B2075C"/>
    <w:rsid w:val="00B20F87"/>
    <w:rsid w:val="00B211CF"/>
    <w:rsid w:val="00B2121C"/>
    <w:rsid w:val="00B21501"/>
    <w:rsid w:val="00B216A9"/>
    <w:rsid w:val="00B21764"/>
    <w:rsid w:val="00B218F1"/>
    <w:rsid w:val="00B21A66"/>
    <w:rsid w:val="00B21D1D"/>
    <w:rsid w:val="00B21E95"/>
    <w:rsid w:val="00B22172"/>
    <w:rsid w:val="00B22544"/>
    <w:rsid w:val="00B2262A"/>
    <w:rsid w:val="00B22672"/>
    <w:rsid w:val="00B22696"/>
    <w:rsid w:val="00B228C2"/>
    <w:rsid w:val="00B22992"/>
    <w:rsid w:val="00B22B67"/>
    <w:rsid w:val="00B22EDC"/>
    <w:rsid w:val="00B23469"/>
    <w:rsid w:val="00B23832"/>
    <w:rsid w:val="00B23A77"/>
    <w:rsid w:val="00B23DC8"/>
    <w:rsid w:val="00B23F19"/>
    <w:rsid w:val="00B23F29"/>
    <w:rsid w:val="00B2431D"/>
    <w:rsid w:val="00B24447"/>
    <w:rsid w:val="00B24C30"/>
    <w:rsid w:val="00B24F5F"/>
    <w:rsid w:val="00B25291"/>
    <w:rsid w:val="00B25435"/>
    <w:rsid w:val="00B2572A"/>
    <w:rsid w:val="00B258F0"/>
    <w:rsid w:val="00B25E61"/>
    <w:rsid w:val="00B26C25"/>
    <w:rsid w:val="00B26F05"/>
    <w:rsid w:val="00B271BB"/>
    <w:rsid w:val="00B275D8"/>
    <w:rsid w:val="00B2765B"/>
    <w:rsid w:val="00B27733"/>
    <w:rsid w:val="00B27AEE"/>
    <w:rsid w:val="00B30014"/>
    <w:rsid w:val="00B3076B"/>
    <w:rsid w:val="00B3090C"/>
    <w:rsid w:val="00B30AD6"/>
    <w:rsid w:val="00B3125C"/>
    <w:rsid w:val="00B312A0"/>
    <w:rsid w:val="00B31945"/>
    <w:rsid w:val="00B3196E"/>
    <w:rsid w:val="00B31B9E"/>
    <w:rsid w:val="00B3205A"/>
    <w:rsid w:val="00B32118"/>
    <w:rsid w:val="00B3253A"/>
    <w:rsid w:val="00B329EC"/>
    <w:rsid w:val="00B32A3F"/>
    <w:rsid w:val="00B32CB7"/>
    <w:rsid w:val="00B33A3F"/>
    <w:rsid w:val="00B33EDE"/>
    <w:rsid w:val="00B340AE"/>
    <w:rsid w:val="00B341EF"/>
    <w:rsid w:val="00B342F8"/>
    <w:rsid w:val="00B34A98"/>
    <w:rsid w:val="00B35182"/>
    <w:rsid w:val="00B3534C"/>
    <w:rsid w:val="00B357DC"/>
    <w:rsid w:val="00B35868"/>
    <w:rsid w:val="00B35DCC"/>
    <w:rsid w:val="00B35DD2"/>
    <w:rsid w:val="00B36039"/>
    <w:rsid w:val="00B361AA"/>
    <w:rsid w:val="00B3650D"/>
    <w:rsid w:val="00B366F8"/>
    <w:rsid w:val="00B36B56"/>
    <w:rsid w:val="00B36BA3"/>
    <w:rsid w:val="00B36E38"/>
    <w:rsid w:val="00B36E9D"/>
    <w:rsid w:val="00B370E0"/>
    <w:rsid w:val="00B377FC"/>
    <w:rsid w:val="00B3792E"/>
    <w:rsid w:val="00B37955"/>
    <w:rsid w:val="00B405C8"/>
    <w:rsid w:val="00B40AED"/>
    <w:rsid w:val="00B40C42"/>
    <w:rsid w:val="00B410D7"/>
    <w:rsid w:val="00B41223"/>
    <w:rsid w:val="00B41378"/>
    <w:rsid w:val="00B41631"/>
    <w:rsid w:val="00B41637"/>
    <w:rsid w:val="00B41F31"/>
    <w:rsid w:val="00B42181"/>
    <w:rsid w:val="00B42541"/>
    <w:rsid w:val="00B42744"/>
    <w:rsid w:val="00B42C03"/>
    <w:rsid w:val="00B4302C"/>
    <w:rsid w:val="00B435AB"/>
    <w:rsid w:val="00B43C1D"/>
    <w:rsid w:val="00B44265"/>
    <w:rsid w:val="00B442A8"/>
    <w:rsid w:val="00B44901"/>
    <w:rsid w:val="00B44DA1"/>
    <w:rsid w:val="00B45032"/>
    <w:rsid w:val="00B4590A"/>
    <w:rsid w:val="00B459CF"/>
    <w:rsid w:val="00B45E32"/>
    <w:rsid w:val="00B45EC6"/>
    <w:rsid w:val="00B4622E"/>
    <w:rsid w:val="00B462B6"/>
    <w:rsid w:val="00B4689B"/>
    <w:rsid w:val="00B46901"/>
    <w:rsid w:val="00B473AC"/>
    <w:rsid w:val="00B47693"/>
    <w:rsid w:val="00B47B91"/>
    <w:rsid w:val="00B50297"/>
    <w:rsid w:val="00B5037A"/>
    <w:rsid w:val="00B50C33"/>
    <w:rsid w:val="00B50E8D"/>
    <w:rsid w:val="00B510A6"/>
    <w:rsid w:val="00B5146F"/>
    <w:rsid w:val="00B51654"/>
    <w:rsid w:val="00B51B9F"/>
    <w:rsid w:val="00B51E83"/>
    <w:rsid w:val="00B52068"/>
    <w:rsid w:val="00B522E4"/>
    <w:rsid w:val="00B5245E"/>
    <w:rsid w:val="00B52821"/>
    <w:rsid w:val="00B52844"/>
    <w:rsid w:val="00B528E8"/>
    <w:rsid w:val="00B536DE"/>
    <w:rsid w:val="00B53DC4"/>
    <w:rsid w:val="00B53FC5"/>
    <w:rsid w:val="00B54072"/>
    <w:rsid w:val="00B5409F"/>
    <w:rsid w:val="00B54198"/>
    <w:rsid w:val="00B54743"/>
    <w:rsid w:val="00B547D5"/>
    <w:rsid w:val="00B55124"/>
    <w:rsid w:val="00B553BC"/>
    <w:rsid w:val="00B55597"/>
    <w:rsid w:val="00B556D7"/>
    <w:rsid w:val="00B5570D"/>
    <w:rsid w:val="00B5579F"/>
    <w:rsid w:val="00B55D93"/>
    <w:rsid w:val="00B561A5"/>
    <w:rsid w:val="00B56756"/>
    <w:rsid w:val="00B5687D"/>
    <w:rsid w:val="00B56B05"/>
    <w:rsid w:val="00B56F07"/>
    <w:rsid w:val="00B570DE"/>
    <w:rsid w:val="00B57196"/>
    <w:rsid w:val="00B57292"/>
    <w:rsid w:val="00B57595"/>
    <w:rsid w:val="00B57A3D"/>
    <w:rsid w:val="00B57EFD"/>
    <w:rsid w:val="00B60042"/>
    <w:rsid w:val="00B6038E"/>
    <w:rsid w:val="00B60478"/>
    <w:rsid w:val="00B60A4B"/>
    <w:rsid w:val="00B60C2D"/>
    <w:rsid w:val="00B6139A"/>
    <w:rsid w:val="00B61D6A"/>
    <w:rsid w:val="00B6210A"/>
    <w:rsid w:val="00B622CA"/>
    <w:rsid w:val="00B62353"/>
    <w:rsid w:val="00B62375"/>
    <w:rsid w:val="00B625DA"/>
    <w:rsid w:val="00B62D08"/>
    <w:rsid w:val="00B63563"/>
    <w:rsid w:val="00B63A38"/>
    <w:rsid w:val="00B63EA7"/>
    <w:rsid w:val="00B64306"/>
    <w:rsid w:val="00B6452F"/>
    <w:rsid w:val="00B64631"/>
    <w:rsid w:val="00B6477A"/>
    <w:rsid w:val="00B647BB"/>
    <w:rsid w:val="00B647F6"/>
    <w:rsid w:val="00B64E34"/>
    <w:rsid w:val="00B64F1D"/>
    <w:rsid w:val="00B653F3"/>
    <w:rsid w:val="00B657DE"/>
    <w:rsid w:val="00B65A68"/>
    <w:rsid w:val="00B65B4A"/>
    <w:rsid w:val="00B65BB7"/>
    <w:rsid w:val="00B66412"/>
    <w:rsid w:val="00B66AC5"/>
    <w:rsid w:val="00B66BCA"/>
    <w:rsid w:val="00B678FD"/>
    <w:rsid w:val="00B67D1D"/>
    <w:rsid w:val="00B67ED1"/>
    <w:rsid w:val="00B67EE8"/>
    <w:rsid w:val="00B67F69"/>
    <w:rsid w:val="00B7031D"/>
    <w:rsid w:val="00B703A8"/>
    <w:rsid w:val="00B70752"/>
    <w:rsid w:val="00B708CC"/>
    <w:rsid w:val="00B708F4"/>
    <w:rsid w:val="00B70AFE"/>
    <w:rsid w:val="00B70E99"/>
    <w:rsid w:val="00B714C8"/>
    <w:rsid w:val="00B71515"/>
    <w:rsid w:val="00B71B93"/>
    <w:rsid w:val="00B723AA"/>
    <w:rsid w:val="00B7254C"/>
    <w:rsid w:val="00B7262C"/>
    <w:rsid w:val="00B728AE"/>
    <w:rsid w:val="00B72C6E"/>
    <w:rsid w:val="00B7339A"/>
    <w:rsid w:val="00B734F4"/>
    <w:rsid w:val="00B73A7A"/>
    <w:rsid w:val="00B73F1A"/>
    <w:rsid w:val="00B740F7"/>
    <w:rsid w:val="00B7536C"/>
    <w:rsid w:val="00B75A7A"/>
    <w:rsid w:val="00B75EF6"/>
    <w:rsid w:val="00B76A09"/>
    <w:rsid w:val="00B7707B"/>
    <w:rsid w:val="00B77376"/>
    <w:rsid w:val="00B77460"/>
    <w:rsid w:val="00B8029A"/>
    <w:rsid w:val="00B8048A"/>
    <w:rsid w:val="00B80612"/>
    <w:rsid w:val="00B8076C"/>
    <w:rsid w:val="00B807AA"/>
    <w:rsid w:val="00B80BFD"/>
    <w:rsid w:val="00B813F7"/>
    <w:rsid w:val="00B8151E"/>
    <w:rsid w:val="00B81619"/>
    <w:rsid w:val="00B825B5"/>
    <w:rsid w:val="00B828AA"/>
    <w:rsid w:val="00B82C0B"/>
    <w:rsid w:val="00B82E5B"/>
    <w:rsid w:val="00B82F54"/>
    <w:rsid w:val="00B8316F"/>
    <w:rsid w:val="00B83186"/>
    <w:rsid w:val="00B83FDF"/>
    <w:rsid w:val="00B8471B"/>
    <w:rsid w:val="00B8478A"/>
    <w:rsid w:val="00B85377"/>
    <w:rsid w:val="00B8554C"/>
    <w:rsid w:val="00B858EA"/>
    <w:rsid w:val="00B85B3F"/>
    <w:rsid w:val="00B85ED2"/>
    <w:rsid w:val="00B860C5"/>
    <w:rsid w:val="00B862E6"/>
    <w:rsid w:val="00B866A9"/>
    <w:rsid w:val="00B872E8"/>
    <w:rsid w:val="00B875FE"/>
    <w:rsid w:val="00B87798"/>
    <w:rsid w:val="00B8785C"/>
    <w:rsid w:val="00B87AE4"/>
    <w:rsid w:val="00B87B62"/>
    <w:rsid w:val="00B87F9B"/>
    <w:rsid w:val="00B90401"/>
    <w:rsid w:val="00B905DE"/>
    <w:rsid w:val="00B90A8F"/>
    <w:rsid w:val="00B91351"/>
    <w:rsid w:val="00B9152B"/>
    <w:rsid w:val="00B917D0"/>
    <w:rsid w:val="00B91935"/>
    <w:rsid w:val="00B9199F"/>
    <w:rsid w:val="00B91BE8"/>
    <w:rsid w:val="00B91E23"/>
    <w:rsid w:val="00B91E52"/>
    <w:rsid w:val="00B921BF"/>
    <w:rsid w:val="00B92417"/>
    <w:rsid w:val="00B9248C"/>
    <w:rsid w:val="00B9275D"/>
    <w:rsid w:val="00B9285F"/>
    <w:rsid w:val="00B92943"/>
    <w:rsid w:val="00B92F09"/>
    <w:rsid w:val="00B93356"/>
    <w:rsid w:val="00B939ED"/>
    <w:rsid w:val="00B93A75"/>
    <w:rsid w:val="00B93DDD"/>
    <w:rsid w:val="00B942D0"/>
    <w:rsid w:val="00B94B74"/>
    <w:rsid w:val="00B94BD3"/>
    <w:rsid w:val="00B95AF6"/>
    <w:rsid w:val="00B95C6C"/>
    <w:rsid w:val="00B95E1F"/>
    <w:rsid w:val="00B96406"/>
    <w:rsid w:val="00B96E58"/>
    <w:rsid w:val="00B96F07"/>
    <w:rsid w:val="00B974F1"/>
    <w:rsid w:val="00B977B4"/>
    <w:rsid w:val="00B977D5"/>
    <w:rsid w:val="00B977F5"/>
    <w:rsid w:val="00B97B4F"/>
    <w:rsid w:val="00B97EFB"/>
    <w:rsid w:val="00B97EFF"/>
    <w:rsid w:val="00BA0398"/>
    <w:rsid w:val="00BA057F"/>
    <w:rsid w:val="00BA075C"/>
    <w:rsid w:val="00BA0C85"/>
    <w:rsid w:val="00BA169B"/>
    <w:rsid w:val="00BA16D2"/>
    <w:rsid w:val="00BA1CA1"/>
    <w:rsid w:val="00BA1D32"/>
    <w:rsid w:val="00BA1D66"/>
    <w:rsid w:val="00BA2149"/>
    <w:rsid w:val="00BA222F"/>
    <w:rsid w:val="00BA2989"/>
    <w:rsid w:val="00BA31C2"/>
    <w:rsid w:val="00BA36E1"/>
    <w:rsid w:val="00BA38C7"/>
    <w:rsid w:val="00BA3C21"/>
    <w:rsid w:val="00BA3D17"/>
    <w:rsid w:val="00BA427F"/>
    <w:rsid w:val="00BA4586"/>
    <w:rsid w:val="00BA4601"/>
    <w:rsid w:val="00BA4815"/>
    <w:rsid w:val="00BA4DA3"/>
    <w:rsid w:val="00BA4E2C"/>
    <w:rsid w:val="00BA4FEC"/>
    <w:rsid w:val="00BA50C3"/>
    <w:rsid w:val="00BA5469"/>
    <w:rsid w:val="00BA552E"/>
    <w:rsid w:val="00BA5982"/>
    <w:rsid w:val="00BA5E17"/>
    <w:rsid w:val="00BA6D49"/>
    <w:rsid w:val="00BA7198"/>
    <w:rsid w:val="00BA77C3"/>
    <w:rsid w:val="00BA784D"/>
    <w:rsid w:val="00BA78A7"/>
    <w:rsid w:val="00BA7D9F"/>
    <w:rsid w:val="00BA7DDB"/>
    <w:rsid w:val="00BA7F3E"/>
    <w:rsid w:val="00BB009A"/>
    <w:rsid w:val="00BB014D"/>
    <w:rsid w:val="00BB0991"/>
    <w:rsid w:val="00BB0DCE"/>
    <w:rsid w:val="00BB1A13"/>
    <w:rsid w:val="00BB1A1D"/>
    <w:rsid w:val="00BB1CB1"/>
    <w:rsid w:val="00BB1F5C"/>
    <w:rsid w:val="00BB1F72"/>
    <w:rsid w:val="00BB2147"/>
    <w:rsid w:val="00BB262D"/>
    <w:rsid w:val="00BB26E2"/>
    <w:rsid w:val="00BB2799"/>
    <w:rsid w:val="00BB27A2"/>
    <w:rsid w:val="00BB2B78"/>
    <w:rsid w:val="00BB2DF6"/>
    <w:rsid w:val="00BB2E00"/>
    <w:rsid w:val="00BB352E"/>
    <w:rsid w:val="00BB3537"/>
    <w:rsid w:val="00BB3614"/>
    <w:rsid w:val="00BB4421"/>
    <w:rsid w:val="00BB4BC0"/>
    <w:rsid w:val="00BB4E0E"/>
    <w:rsid w:val="00BB5447"/>
    <w:rsid w:val="00BB566D"/>
    <w:rsid w:val="00BB56F3"/>
    <w:rsid w:val="00BB5780"/>
    <w:rsid w:val="00BB5D6A"/>
    <w:rsid w:val="00BB5F48"/>
    <w:rsid w:val="00BB67EC"/>
    <w:rsid w:val="00BB691C"/>
    <w:rsid w:val="00BB696F"/>
    <w:rsid w:val="00BB6DD4"/>
    <w:rsid w:val="00BB7150"/>
    <w:rsid w:val="00BB73C3"/>
    <w:rsid w:val="00BB759E"/>
    <w:rsid w:val="00BB7C8B"/>
    <w:rsid w:val="00BB7FC5"/>
    <w:rsid w:val="00BC0534"/>
    <w:rsid w:val="00BC05A7"/>
    <w:rsid w:val="00BC0AEA"/>
    <w:rsid w:val="00BC1020"/>
    <w:rsid w:val="00BC13F6"/>
    <w:rsid w:val="00BC1547"/>
    <w:rsid w:val="00BC159A"/>
    <w:rsid w:val="00BC1635"/>
    <w:rsid w:val="00BC2419"/>
    <w:rsid w:val="00BC2490"/>
    <w:rsid w:val="00BC265C"/>
    <w:rsid w:val="00BC2781"/>
    <w:rsid w:val="00BC2A9B"/>
    <w:rsid w:val="00BC2BC4"/>
    <w:rsid w:val="00BC2EB3"/>
    <w:rsid w:val="00BC2EE5"/>
    <w:rsid w:val="00BC31C6"/>
    <w:rsid w:val="00BC353A"/>
    <w:rsid w:val="00BC3742"/>
    <w:rsid w:val="00BC39B2"/>
    <w:rsid w:val="00BC3BFD"/>
    <w:rsid w:val="00BC3C0F"/>
    <w:rsid w:val="00BC4177"/>
    <w:rsid w:val="00BC4347"/>
    <w:rsid w:val="00BC4390"/>
    <w:rsid w:val="00BC4413"/>
    <w:rsid w:val="00BC4D4B"/>
    <w:rsid w:val="00BC4FBA"/>
    <w:rsid w:val="00BC515F"/>
    <w:rsid w:val="00BC5E7B"/>
    <w:rsid w:val="00BC61AC"/>
    <w:rsid w:val="00BC6321"/>
    <w:rsid w:val="00BC64CE"/>
    <w:rsid w:val="00BC6706"/>
    <w:rsid w:val="00BC6D9C"/>
    <w:rsid w:val="00BC6EDD"/>
    <w:rsid w:val="00BC7039"/>
    <w:rsid w:val="00BC708B"/>
    <w:rsid w:val="00BC754C"/>
    <w:rsid w:val="00BC77D6"/>
    <w:rsid w:val="00BC7A5B"/>
    <w:rsid w:val="00BC7B9C"/>
    <w:rsid w:val="00BC7E2D"/>
    <w:rsid w:val="00BD0007"/>
    <w:rsid w:val="00BD0009"/>
    <w:rsid w:val="00BD0068"/>
    <w:rsid w:val="00BD0091"/>
    <w:rsid w:val="00BD0126"/>
    <w:rsid w:val="00BD0262"/>
    <w:rsid w:val="00BD042E"/>
    <w:rsid w:val="00BD0B15"/>
    <w:rsid w:val="00BD0E15"/>
    <w:rsid w:val="00BD1123"/>
    <w:rsid w:val="00BD158A"/>
    <w:rsid w:val="00BD16F4"/>
    <w:rsid w:val="00BD1728"/>
    <w:rsid w:val="00BD1A22"/>
    <w:rsid w:val="00BD1A61"/>
    <w:rsid w:val="00BD1B29"/>
    <w:rsid w:val="00BD1CE1"/>
    <w:rsid w:val="00BD1E00"/>
    <w:rsid w:val="00BD21E8"/>
    <w:rsid w:val="00BD277C"/>
    <w:rsid w:val="00BD2A88"/>
    <w:rsid w:val="00BD2B51"/>
    <w:rsid w:val="00BD2FC7"/>
    <w:rsid w:val="00BD36F9"/>
    <w:rsid w:val="00BD3886"/>
    <w:rsid w:val="00BD3B5B"/>
    <w:rsid w:val="00BD40DA"/>
    <w:rsid w:val="00BD428E"/>
    <w:rsid w:val="00BD44AB"/>
    <w:rsid w:val="00BD453A"/>
    <w:rsid w:val="00BD45DF"/>
    <w:rsid w:val="00BD4BE1"/>
    <w:rsid w:val="00BD5162"/>
    <w:rsid w:val="00BD53AE"/>
    <w:rsid w:val="00BD5408"/>
    <w:rsid w:val="00BD5887"/>
    <w:rsid w:val="00BD5AC8"/>
    <w:rsid w:val="00BD6BB7"/>
    <w:rsid w:val="00BD6EEE"/>
    <w:rsid w:val="00BD7787"/>
    <w:rsid w:val="00BD79A5"/>
    <w:rsid w:val="00BD7A7A"/>
    <w:rsid w:val="00BE009A"/>
    <w:rsid w:val="00BE035A"/>
    <w:rsid w:val="00BE04FF"/>
    <w:rsid w:val="00BE0A6C"/>
    <w:rsid w:val="00BE0E09"/>
    <w:rsid w:val="00BE0E40"/>
    <w:rsid w:val="00BE0FBE"/>
    <w:rsid w:val="00BE10EA"/>
    <w:rsid w:val="00BE115C"/>
    <w:rsid w:val="00BE1B87"/>
    <w:rsid w:val="00BE1C89"/>
    <w:rsid w:val="00BE1CEB"/>
    <w:rsid w:val="00BE2388"/>
    <w:rsid w:val="00BE23AB"/>
    <w:rsid w:val="00BE26C6"/>
    <w:rsid w:val="00BE2C9F"/>
    <w:rsid w:val="00BE30BD"/>
    <w:rsid w:val="00BE3206"/>
    <w:rsid w:val="00BE323E"/>
    <w:rsid w:val="00BE3396"/>
    <w:rsid w:val="00BE3D55"/>
    <w:rsid w:val="00BE40EB"/>
    <w:rsid w:val="00BE4236"/>
    <w:rsid w:val="00BE44F9"/>
    <w:rsid w:val="00BE4734"/>
    <w:rsid w:val="00BE5326"/>
    <w:rsid w:val="00BE53EB"/>
    <w:rsid w:val="00BE5A4B"/>
    <w:rsid w:val="00BE611E"/>
    <w:rsid w:val="00BE63A6"/>
    <w:rsid w:val="00BE6AF0"/>
    <w:rsid w:val="00BE6DB5"/>
    <w:rsid w:val="00BE719C"/>
    <w:rsid w:val="00BE7284"/>
    <w:rsid w:val="00BE732B"/>
    <w:rsid w:val="00BE7341"/>
    <w:rsid w:val="00BE7382"/>
    <w:rsid w:val="00BE7E6E"/>
    <w:rsid w:val="00BE7FD7"/>
    <w:rsid w:val="00BF06A2"/>
    <w:rsid w:val="00BF073A"/>
    <w:rsid w:val="00BF0885"/>
    <w:rsid w:val="00BF0A5B"/>
    <w:rsid w:val="00BF102C"/>
    <w:rsid w:val="00BF12CE"/>
    <w:rsid w:val="00BF133A"/>
    <w:rsid w:val="00BF1BDA"/>
    <w:rsid w:val="00BF1EA2"/>
    <w:rsid w:val="00BF26C4"/>
    <w:rsid w:val="00BF2734"/>
    <w:rsid w:val="00BF28E9"/>
    <w:rsid w:val="00BF2B3A"/>
    <w:rsid w:val="00BF324E"/>
    <w:rsid w:val="00BF38D7"/>
    <w:rsid w:val="00BF39EC"/>
    <w:rsid w:val="00BF3D39"/>
    <w:rsid w:val="00BF3D50"/>
    <w:rsid w:val="00BF3FFD"/>
    <w:rsid w:val="00BF4883"/>
    <w:rsid w:val="00BF5239"/>
    <w:rsid w:val="00BF570C"/>
    <w:rsid w:val="00BF584F"/>
    <w:rsid w:val="00BF5F95"/>
    <w:rsid w:val="00BF61CF"/>
    <w:rsid w:val="00BF6388"/>
    <w:rsid w:val="00BF6740"/>
    <w:rsid w:val="00BF68DA"/>
    <w:rsid w:val="00BF6C3B"/>
    <w:rsid w:val="00BF6C45"/>
    <w:rsid w:val="00BF72A9"/>
    <w:rsid w:val="00BF732F"/>
    <w:rsid w:val="00C00113"/>
    <w:rsid w:val="00C00465"/>
    <w:rsid w:val="00C00B38"/>
    <w:rsid w:val="00C0118C"/>
    <w:rsid w:val="00C013CE"/>
    <w:rsid w:val="00C014A0"/>
    <w:rsid w:val="00C01A60"/>
    <w:rsid w:val="00C01AC5"/>
    <w:rsid w:val="00C01AED"/>
    <w:rsid w:val="00C01D35"/>
    <w:rsid w:val="00C02626"/>
    <w:rsid w:val="00C028A0"/>
    <w:rsid w:val="00C02B11"/>
    <w:rsid w:val="00C02BC4"/>
    <w:rsid w:val="00C02CF5"/>
    <w:rsid w:val="00C02D8B"/>
    <w:rsid w:val="00C02DB8"/>
    <w:rsid w:val="00C03241"/>
    <w:rsid w:val="00C032A1"/>
    <w:rsid w:val="00C036E0"/>
    <w:rsid w:val="00C03848"/>
    <w:rsid w:val="00C04539"/>
    <w:rsid w:val="00C04A9C"/>
    <w:rsid w:val="00C04AC5"/>
    <w:rsid w:val="00C050A2"/>
    <w:rsid w:val="00C057DA"/>
    <w:rsid w:val="00C05887"/>
    <w:rsid w:val="00C059EB"/>
    <w:rsid w:val="00C05EE9"/>
    <w:rsid w:val="00C0610B"/>
    <w:rsid w:val="00C0679F"/>
    <w:rsid w:val="00C06D1B"/>
    <w:rsid w:val="00C07596"/>
    <w:rsid w:val="00C07E0D"/>
    <w:rsid w:val="00C1016E"/>
    <w:rsid w:val="00C10778"/>
    <w:rsid w:val="00C108BA"/>
    <w:rsid w:val="00C108C3"/>
    <w:rsid w:val="00C110D0"/>
    <w:rsid w:val="00C113CC"/>
    <w:rsid w:val="00C118D5"/>
    <w:rsid w:val="00C122B1"/>
    <w:rsid w:val="00C12395"/>
    <w:rsid w:val="00C1305A"/>
    <w:rsid w:val="00C13070"/>
    <w:rsid w:val="00C1317F"/>
    <w:rsid w:val="00C1322D"/>
    <w:rsid w:val="00C133AB"/>
    <w:rsid w:val="00C133DF"/>
    <w:rsid w:val="00C13AD5"/>
    <w:rsid w:val="00C13D45"/>
    <w:rsid w:val="00C13DE5"/>
    <w:rsid w:val="00C143E3"/>
    <w:rsid w:val="00C14676"/>
    <w:rsid w:val="00C14689"/>
    <w:rsid w:val="00C14775"/>
    <w:rsid w:val="00C148F9"/>
    <w:rsid w:val="00C14A9E"/>
    <w:rsid w:val="00C155EF"/>
    <w:rsid w:val="00C156C8"/>
    <w:rsid w:val="00C15F2B"/>
    <w:rsid w:val="00C15FA4"/>
    <w:rsid w:val="00C16219"/>
    <w:rsid w:val="00C16314"/>
    <w:rsid w:val="00C16401"/>
    <w:rsid w:val="00C16537"/>
    <w:rsid w:val="00C166A0"/>
    <w:rsid w:val="00C16A13"/>
    <w:rsid w:val="00C16A43"/>
    <w:rsid w:val="00C16C1B"/>
    <w:rsid w:val="00C16E66"/>
    <w:rsid w:val="00C16E93"/>
    <w:rsid w:val="00C171FB"/>
    <w:rsid w:val="00C173AB"/>
    <w:rsid w:val="00C1787D"/>
    <w:rsid w:val="00C17E03"/>
    <w:rsid w:val="00C17EEB"/>
    <w:rsid w:val="00C17F0C"/>
    <w:rsid w:val="00C20033"/>
    <w:rsid w:val="00C202AE"/>
    <w:rsid w:val="00C202C4"/>
    <w:rsid w:val="00C20338"/>
    <w:rsid w:val="00C20999"/>
    <w:rsid w:val="00C20B30"/>
    <w:rsid w:val="00C20CB7"/>
    <w:rsid w:val="00C20EAF"/>
    <w:rsid w:val="00C214E2"/>
    <w:rsid w:val="00C216A3"/>
    <w:rsid w:val="00C21C77"/>
    <w:rsid w:val="00C21D1E"/>
    <w:rsid w:val="00C2206E"/>
    <w:rsid w:val="00C22753"/>
    <w:rsid w:val="00C22792"/>
    <w:rsid w:val="00C22AE4"/>
    <w:rsid w:val="00C22FC4"/>
    <w:rsid w:val="00C23014"/>
    <w:rsid w:val="00C2311E"/>
    <w:rsid w:val="00C235DC"/>
    <w:rsid w:val="00C23D91"/>
    <w:rsid w:val="00C2423C"/>
    <w:rsid w:val="00C2425F"/>
    <w:rsid w:val="00C247F1"/>
    <w:rsid w:val="00C24A55"/>
    <w:rsid w:val="00C25F7B"/>
    <w:rsid w:val="00C260C2"/>
    <w:rsid w:val="00C26136"/>
    <w:rsid w:val="00C2613C"/>
    <w:rsid w:val="00C2614A"/>
    <w:rsid w:val="00C26180"/>
    <w:rsid w:val="00C26361"/>
    <w:rsid w:val="00C269C0"/>
    <w:rsid w:val="00C26B8E"/>
    <w:rsid w:val="00C26C6C"/>
    <w:rsid w:val="00C26D79"/>
    <w:rsid w:val="00C2735D"/>
    <w:rsid w:val="00C2741B"/>
    <w:rsid w:val="00C27669"/>
    <w:rsid w:val="00C276A5"/>
    <w:rsid w:val="00C27AC5"/>
    <w:rsid w:val="00C27CBC"/>
    <w:rsid w:val="00C27D47"/>
    <w:rsid w:val="00C27DC1"/>
    <w:rsid w:val="00C30647"/>
    <w:rsid w:val="00C309D9"/>
    <w:rsid w:val="00C30C3C"/>
    <w:rsid w:val="00C30CC4"/>
    <w:rsid w:val="00C30CCF"/>
    <w:rsid w:val="00C31804"/>
    <w:rsid w:val="00C3186B"/>
    <w:rsid w:val="00C3242E"/>
    <w:rsid w:val="00C327E9"/>
    <w:rsid w:val="00C32809"/>
    <w:rsid w:val="00C32928"/>
    <w:rsid w:val="00C32DBE"/>
    <w:rsid w:val="00C330E0"/>
    <w:rsid w:val="00C33225"/>
    <w:rsid w:val="00C336F3"/>
    <w:rsid w:val="00C33779"/>
    <w:rsid w:val="00C3415E"/>
    <w:rsid w:val="00C34599"/>
    <w:rsid w:val="00C34762"/>
    <w:rsid w:val="00C348B0"/>
    <w:rsid w:val="00C349DD"/>
    <w:rsid w:val="00C34CED"/>
    <w:rsid w:val="00C34EF2"/>
    <w:rsid w:val="00C355C9"/>
    <w:rsid w:val="00C35781"/>
    <w:rsid w:val="00C358D3"/>
    <w:rsid w:val="00C35A45"/>
    <w:rsid w:val="00C35B85"/>
    <w:rsid w:val="00C36992"/>
    <w:rsid w:val="00C36C39"/>
    <w:rsid w:val="00C36C67"/>
    <w:rsid w:val="00C37978"/>
    <w:rsid w:val="00C37D3B"/>
    <w:rsid w:val="00C40236"/>
    <w:rsid w:val="00C4047E"/>
    <w:rsid w:val="00C40ACE"/>
    <w:rsid w:val="00C41008"/>
    <w:rsid w:val="00C41050"/>
    <w:rsid w:val="00C4151F"/>
    <w:rsid w:val="00C41962"/>
    <w:rsid w:val="00C41E60"/>
    <w:rsid w:val="00C41FE6"/>
    <w:rsid w:val="00C4289A"/>
    <w:rsid w:val="00C428CF"/>
    <w:rsid w:val="00C42A2C"/>
    <w:rsid w:val="00C42C01"/>
    <w:rsid w:val="00C42DC0"/>
    <w:rsid w:val="00C42E6A"/>
    <w:rsid w:val="00C4347C"/>
    <w:rsid w:val="00C4348B"/>
    <w:rsid w:val="00C434BD"/>
    <w:rsid w:val="00C43814"/>
    <w:rsid w:val="00C43890"/>
    <w:rsid w:val="00C43BF2"/>
    <w:rsid w:val="00C43FD6"/>
    <w:rsid w:val="00C43FE7"/>
    <w:rsid w:val="00C44611"/>
    <w:rsid w:val="00C44B13"/>
    <w:rsid w:val="00C44BAF"/>
    <w:rsid w:val="00C45084"/>
    <w:rsid w:val="00C450B6"/>
    <w:rsid w:val="00C450CB"/>
    <w:rsid w:val="00C45143"/>
    <w:rsid w:val="00C45504"/>
    <w:rsid w:val="00C456EE"/>
    <w:rsid w:val="00C45E9E"/>
    <w:rsid w:val="00C45F07"/>
    <w:rsid w:val="00C46127"/>
    <w:rsid w:val="00C4614D"/>
    <w:rsid w:val="00C46152"/>
    <w:rsid w:val="00C468D5"/>
    <w:rsid w:val="00C4798A"/>
    <w:rsid w:val="00C47B23"/>
    <w:rsid w:val="00C47C12"/>
    <w:rsid w:val="00C47E82"/>
    <w:rsid w:val="00C502E6"/>
    <w:rsid w:val="00C505F9"/>
    <w:rsid w:val="00C50686"/>
    <w:rsid w:val="00C509B1"/>
    <w:rsid w:val="00C509C5"/>
    <w:rsid w:val="00C5196B"/>
    <w:rsid w:val="00C51C88"/>
    <w:rsid w:val="00C52076"/>
    <w:rsid w:val="00C52079"/>
    <w:rsid w:val="00C52658"/>
    <w:rsid w:val="00C531D3"/>
    <w:rsid w:val="00C53820"/>
    <w:rsid w:val="00C5382C"/>
    <w:rsid w:val="00C5490E"/>
    <w:rsid w:val="00C54D47"/>
    <w:rsid w:val="00C54E98"/>
    <w:rsid w:val="00C55127"/>
    <w:rsid w:val="00C55724"/>
    <w:rsid w:val="00C55A8D"/>
    <w:rsid w:val="00C55D84"/>
    <w:rsid w:val="00C564C2"/>
    <w:rsid w:val="00C568E5"/>
    <w:rsid w:val="00C56919"/>
    <w:rsid w:val="00C56B5A"/>
    <w:rsid w:val="00C56DF0"/>
    <w:rsid w:val="00C56DFD"/>
    <w:rsid w:val="00C5700D"/>
    <w:rsid w:val="00C57357"/>
    <w:rsid w:val="00C574F1"/>
    <w:rsid w:val="00C578A3"/>
    <w:rsid w:val="00C579AC"/>
    <w:rsid w:val="00C61562"/>
    <w:rsid w:val="00C618CC"/>
    <w:rsid w:val="00C61F11"/>
    <w:rsid w:val="00C61FD9"/>
    <w:rsid w:val="00C62024"/>
    <w:rsid w:val="00C623EC"/>
    <w:rsid w:val="00C626A2"/>
    <w:rsid w:val="00C62775"/>
    <w:rsid w:val="00C627F5"/>
    <w:rsid w:val="00C62A51"/>
    <w:rsid w:val="00C62CF6"/>
    <w:rsid w:val="00C63FF0"/>
    <w:rsid w:val="00C6402C"/>
    <w:rsid w:val="00C64073"/>
    <w:rsid w:val="00C644AA"/>
    <w:rsid w:val="00C64DB6"/>
    <w:rsid w:val="00C64ECF"/>
    <w:rsid w:val="00C64F6F"/>
    <w:rsid w:val="00C65079"/>
    <w:rsid w:val="00C65129"/>
    <w:rsid w:val="00C651BF"/>
    <w:rsid w:val="00C6535D"/>
    <w:rsid w:val="00C6544B"/>
    <w:rsid w:val="00C656FB"/>
    <w:rsid w:val="00C65B7D"/>
    <w:rsid w:val="00C65BCF"/>
    <w:rsid w:val="00C65F09"/>
    <w:rsid w:val="00C661C1"/>
    <w:rsid w:val="00C66359"/>
    <w:rsid w:val="00C6653F"/>
    <w:rsid w:val="00C666FF"/>
    <w:rsid w:val="00C667EB"/>
    <w:rsid w:val="00C66CBB"/>
    <w:rsid w:val="00C66FFC"/>
    <w:rsid w:val="00C670F6"/>
    <w:rsid w:val="00C673D9"/>
    <w:rsid w:val="00C6759C"/>
    <w:rsid w:val="00C67693"/>
    <w:rsid w:val="00C678D8"/>
    <w:rsid w:val="00C700A4"/>
    <w:rsid w:val="00C700F0"/>
    <w:rsid w:val="00C70441"/>
    <w:rsid w:val="00C70554"/>
    <w:rsid w:val="00C707CD"/>
    <w:rsid w:val="00C70818"/>
    <w:rsid w:val="00C70EE9"/>
    <w:rsid w:val="00C71068"/>
    <w:rsid w:val="00C710B6"/>
    <w:rsid w:val="00C714FB"/>
    <w:rsid w:val="00C71E4F"/>
    <w:rsid w:val="00C71E8D"/>
    <w:rsid w:val="00C72732"/>
    <w:rsid w:val="00C72DC0"/>
    <w:rsid w:val="00C735BB"/>
    <w:rsid w:val="00C736E2"/>
    <w:rsid w:val="00C73AA9"/>
    <w:rsid w:val="00C73D71"/>
    <w:rsid w:val="00C73D78"/>
    <w:rsid w:val="00C73F7A"/>
    <w:rsid w:val="00C7439E"/>
    <w:rsid w:val="00C74566"/>
    <w:rsid w:val="00C74608"/>
    <w:rsid w:val="00C74806"/>
    <w:rsid w:val="00C74A7D"/>
    <w:rsid w:val="00C74C01"/>
    <w:rsid w:val="00C74E0E"/>
    <w:rsid w:val="00C759BB"/>
    <w:rsid w:val="00C75AD7"/>
    <w:rsid w:val="00C75C02"/>
    <w:rsid w:val="00C75E4B"/>
    <w:rsid w:val="00C76543"/>
    <w:rsid w:val="00C76596"/>
    <w:rsid w:val="00C76860"/>
    <w:rsid w:val="00C76ACB"/>
    <w:rsid w:val="00C76E5F"/>
    <w:rsid w:val="00C771AF"/>
    <w:rsid w:val="00C7787F"/>
    <w:rsid w:val="00C778DC"/>
    <w:rsid w:val="00C778F1"/>
    <w:rsid w:val="00C77DC9"/>
    <w:rsid w:val="00C800E7"/>
    <w:rsid w:val="00C80111"/>
    <w:rsid w:val="00C8022D"/>
    <w:rsid w:val="00C806D3"/>
    <w:rsid w:val="00C80CFB"/>
    <w:rsid w:val="00C80E11"/>
    <w:rsid w:val="00C813BE"/>
    <w:rsid w:val="00C81EA2"/>
    <w:rsid w:val="00C828E3"/>
    <w:rsid w:val="00C829CE"/>
    <w:rsid w:val="00C82B36"/>
    <w:rsid w:val="00C83163"/>
    <w:rsid w:val="00C8381F"/>
    <w:rsid w:val="00C83ACE"/>
    <w:rsid w:val="00C83D34"/>
    <w:rsid w:val="00C83EC6"/>
    <w:rsid w:val="00C83F03"/>
    <w:rsid w:val="00C8468C"/>
    <w:rsid w:val="00C848A2"/>
    <w:rsid w:val="00C84E49"/>
    <w:rsid w:val="00C85211"/>
    <w:rsid w:val="00C85587"/>
    <w:rsid w:val="00C85B52"/>
    <w:rsid w:val="00C865D8"/>
    <w:rsid w:val="00C868C7"/>
    <w:rsid w:val="00C86D0D"/>
    <w:rsid w:val="00C87852"/>
    <w:rsid w:val="00C87AA9"/>
    <w:rsid w:val="00C904DF"/>
    <w:rsid w:val="00C90749"/>
    <w:rsid w:val="00C90C89"/>
    <w:rsid w:val="00C915B2"/>
    <w:rsid w:val="00C915FE"/>
    <w:rsid w:val="00C919A9"/>
    <w:rsid w:val="00C91E61"/>
    <w:rsid w:val="00C91FF0"/>
    <w:rsid w:val="00C92385"/>
    <w:rsid w:val="00C92586"/>
    <w:rsid w:val="00C927AB"/>
    <w:rsid w:val="00C92BD2"/>
    <w:rsid w:val="00C92D82"/>
    <w:rsid w:val="00C93197"/>
    <w:rsid w:val="00C93522"/>
    <w:rsid w:val="00C938AA"/>
    <w:rsid w:val="00C939B7"/>
    <w:rsid w:val="00C93CFB"/>
    <w:rsid w:val="00C93D24"/>
    <w:rsid w:val="00C93D7F"/>
    <w:rsid w:val="00C93E49"/>
    <w:rsid w:val="00C942A7"/>
    <w:rsid w:val="00C94362"/>
    <w:rsid w:val="00C944B7"/>
    <w:rsid w:val="00C944DD"/>
    <w:rsid w:val="00C949B4"/>
    <w:rsid w:val="00C94B45"/>
    <w:rsid w:val="00C94B5E"/>
    <w:rsid w:val="00C94DDB"/>
    <w:rsid w:val="00C95385"/>
    <w:rsid w:val="00C956EC"/>
    <w:rsid w:val="00C957B5"/>
    <w:rsid w:val="00C95CC7"/>
    <w:rsid w:val="00C95E23"/>
    <w:rsid w:val="00C96177"/>
    <w:rsid w:val="00C9659A"/>
    <w:rsid w:val="00C96789"/>
    <w:rsid w:val="00C96930"/>
    <w:rsid w:val="00C96A9D"/>
    <w:rsid w:val="00C96B3D"/>
    <w:rsid w:val="00C96B92"/>
    <w:rsid w:val="00C96BFB"/>
    <w:rsid w:val="00C97212"/>
    <w:rsid w:val="00C975EE"/>
    <w:rsid w:val="00C97827"/>
    <w:rsid w:val="00CA03A5"/>
    <w:rsid w:val="00CA0C8A"/>
    <w:rsid w:val="00CA0D3D"/>
    <w:rsid w:val="00CA0EAD"/>
    <w:rsid w:val="00CA119C"/>
    <w:rsid w:val="00CA139C"/>
    <w:rsid w:val="00CA164D"/>
    <w:rsid w:val="00CA1793"/>
    <w:rsid w:val="00CA1B0B"/>
    <w:rsid w:val="00CA1E06"/>
    <w:rsid w:val="00CA1EDD"/>
    <w:rsid w:val="00CA228A"/>
    <w:rsid w:val="00CA233F"/>
    <w:rsid w:val="00CA2528"/>
    <w:rsid w:val="00CA2E35"/>
    <w:rsid w:val="00CA315F"/>
    <w:rsid w:val="00CA3457"/>
    <w:rsid w:val="00CA356F"/>
    <w:rsid w:val="00CA361B"/>
    <w:rsid w:val="00CA390C"/>
    <w:rsid w:val="00CA3E46"/>
    <w:rsid w:val="00CA3E4D"/>
    <w:rsid w:val="00CA406B"/>
    <w:rsid w:val="00CA420E"/>
    <w:rsid w:val="00CA458B"/>
    <w:rsid w:val="00CA4932"/>
    <w:rsid w:val="00CA4C8C"/>
    <w:rsid w:val="00CA4F9B"/>
    <w:rsid w:val="00CA511B"/>
    <w:rsid w:val="00CA511F"/>
    <w:rsid w:val="00CA57E1"/>
    <w:rsid w:val="00CA5985"/>
    <w:rsid w:val="00CA5BC6"/>
    <w:rsid w:val="00CA5FCE"/>
    <w:rsid w:val="00CA6222"/>
    <w:rsid w:val="00CA64B2"/>
    <w:rsid w:val="00CA670E"/>
    <w:rsid w:val="00CA6DF5"/>
    <w:rsid w:val="00CA7088"/>
    <w:rsid w:val="00CA7422"/>
    <w:rsid w:val="00CA76B1"/>
    <w:rsid w:val="00CA7732"/>
    <w:rsid w:val="00CA7A87"/>
    <w:rsid w:val="00CA7F3F"/>
    <w:rsid w:val="00CB0AF3"/>
    <w:rsid w:val="00CB12BE"/>
    <w:rsid w:val="00CB137A"/>
    <w:rsid w:val="00CB13A6"/>
    <w:rsid w:val="00CB14DD"/>
    <w:rsid w:val="00CB15CD"/>
    <w:rsid w:val="00CB1EBC"/>
    <w:rsid w:val="00CB207F"/>
    <w:rsid w:val="00CB20EE"/>
    <w:rsid w:val="00CB247B"/>
    <w:rsid w:val="00CB2D78"/>
    <w:rsid w:val="00CB2F8B"/>
    <w:rsid w:val="00CB3270"/>
    <w:rsid w:val="00CB3B08"/>
    <w:rsid w:val="00CB3C08"/>
    <w:rsid w:val="00CB3C2C"/>
    <w:rsid w:val="00CB3E6F"/>
    <w:rsid w:val="00CB4278"/>
    <w:rsid w:val="00CB4547"/>
    <w:rsid w:val="00CB46CE"/>
    <w:rsid w:val="00CB46F0"/>
    <w:rsid w:val="00CB4A47"/>
    <w:rsid w:val="00CB4D55"/>
    <w:rsid w:val="00CB5042"/>
    <w:rsid w:val="00CB5395"/>
    <w:rsid w:val="00CB554B"/>
    <w:rsid w:val="00CB560A"/>
    <w:rsid w:val="00CB5F84"/>
    <w:rsid w:val="00CB6506"/>
    <w:rsid w:val="00CB6537"/>
    <w:rsid w:val="00CB689A"/>
    <w:rsid w:val="00CB6919"/>
    <w:rsid w:val="00CB6C0E"/>
    <w:rsid w:val="00CB703C"/>
    <w:rsid w:val="00CB751C"/>
    <w:rsid w:val="00CB792B"/>
    <w:rsid w:val="00CC0203"/>
    <w:rsid w:val="00CC043B"/>
    <w:rsid w:val="00CC09AE"/>
    <w:rsid w:val="00CC0B58"/>
    <w:rsid w:val="00CC0C03"/>
    <w:rsid w:val="00CC0D72"/>
    <w:rsid w:val="00CC0DA5"/>
    <w:rsid w:val="00CC1B24"/>
    <w:rsid w:val="00CC1D5B"/>
    <w:rsid w:val="00CC280E"/>
    <w:rsid w:val="00CC28DD"/>
    <w:rsid w:val="00CC3488"/>
    <w:rsid w:val="00CC3EFD"/>
    <w:rsid w:val="00CC4140"/>
    <w:rsid w:val="00CC4397"/>
    <w:rsid w:val="00CC4615"/>
    <w:rsid w:val="00CC4B68"/>
    <w:rsid w:val="00CC4FEC"/>
    <w:rsid w:val="00CC5B14"/>
    <w:rsid w:val="00CC6600"/>
    <w:rsid w:val="00CC662F"/>
    <w:rsid w:val="00CC66C9"/>
    <w:rsid w:val="00CC67F3"/>
    <w:rsid w:val="00CC6A90"/>
    <w:rsid w:val="00CC70AE"/>
    <w:rsid w:val="00CC77B0"/>
    <w:rsid w:val="00CC7839"/>
    <w:rsid w:val="00CD0514"/>
    <w:rsid w:val="00CD072D"/>
    <w:rsid w:val="00CD09A5"/>
    <w:rsid w:val="00CD0A96"/>
    <w:rsid w:val="00CD0C94"/>
    <w:rsid w:val="00CD107C"/>
    <w:rsid w:val="00CD11E0"/>
    <w:rsid w:val="00CD12D4"/>
    <w:rsid w:val="00CD1688"/>
    <w:rsid w:val="00CD1940"/>
    <w:rsid w:val="00CD1D1D"/>
    <w:rsid w:val="00CD1DFD"/>
    <w:rsid w:val="00CD1ED8"/>
    <w:rsid w:val="00CD23D6"/>
    <w:rsid w:val="00CD2960"/>
    <w:rsid w:val="00CD2D61"/>
    <w:rsid w:val="00CD3070"/>
    <w:rsid w:val="00CD3250"/>
    <w:rsid w:val="00CD3487"/>
    <w:rsid w:val="00CD361F"/>
    <w:rsid w:val="00CD3DC8"/>
    <w:rsid w:val="00CD3E9B"/>
    <w:rsid w:val="00CD43C4"/>
    <w:rsid w:val="00CD440C"/>
    <w:rsid w:val="00CD500E"/>
    <w:rsid w:val="00CD50C4"/>
    <w:rsid w:val="00CD55BD"/>
    <w:rsid w:val="00CD5CCD"/>
    <w:rsid w:val="00CD5D78"/>
    <w:rsid w:val="00CD5F63"/>
    <w:rsid w:val="00CD6120"/>
    <w:rsid w:val="00CD62D5"/>
    <w:rsid w:val="00CD67B8"/>
    <w:rsid w:val="00CD6B91"/>
    <w:rsid w:val="00CD6FE9"/>
    <w:rsid w:val="00CD7090"/>
    <w:rsid w:val="00CD7655"/>
    <w:rsid w:val="00CD7A41"/>
    <w:rsid w:val="00CD7AFC"/>
    <w:rsid w:val="00CE00B7"/>
    <w:rsid w:val="00CE02DF"/>
    <w:rsid w:val="00CE0745"/>
    <w:rsid w:val="00CE07E1"/>
    <w:rsid w:val="00CE0AEB"/>
    <w:rsid w:val="00CE0CD3"/>
    <w:rsid w:val="00CE0F2F"/>
    <w:rsid w:val="00CE11F5"/>
    <w:rsid w:val="00CE15BD"/>
    <w:rsid w:val="00CE29C1"/>
    <w:rsid w:val="00CE2BD8"/>
    <w:rsid w:val="00CE326A"/>
    <w:rsid w:val="00CE3883"/>
    <w:rsid w:val="00CE3D0A"/>
    <w:rsid w:val="00CE409D"/>
    <w:rsid w:val="00CE43C1"/>
    <w:rsid w:val="00CE4569"/>
    <w:rsid w:val="00CE46B9"/>
    <w:rsid w:val="00CE4C2F"/>
    <w:rsid w:val="00CE52ED"/>
    <w:rsid w:val="00CE5354"/>
    <w:rsid w:val="00CE55F4"/>
    <w:rsid w:val="00CE5ADE"/>
    <w:rsid w:val="00CE60D2"/>
    <w:rsid w:val="00CE63D0"/>
    <w:rsid w:val="00CE6D83"/>
    <w:rsid w:val="00CE6F02"/>
    <w:rsid w:val="00CE6F56"/>
    <w:rsid w:val="00CE6F9B"/>
    <w:rsid w:val="00CE71BC"/>
    <w:rsid w:val="00CE7204"/>
    <w:rsid w:val="00CE7545"/>
    <w:rsid w:val="00CE75A4"/>
    <w:rsid w:val="00CE77D4"/>
    <w:rsid w:val="00CE7E15"/>
    <w:rsid w:val="00CE7F2E"/>
    <w:rsid w:val="00CE7F99"/>
    <w:rsid w:val="00CF011D"/>
    <w:rsid w:val="00CF0852"/>
    <w:rsid w:val="00CF0B8B"/>
    <w:rsid w:val="00CF1809"/>
    <w:rsid w:val="00CF1AFF"/>
    <w:rsid w:val="00CF1D6B"/>
    <w:rsid w:val="00CF240C"/>
    <w:rsid w:val="00CF2756"/>
    <w:rsid w:val="00CF376F"/>
    <w:rsid w:val="00CF3878"/>
    <w:rsid w:val="00CF3AA7"/>
    <w:rsid w:val="00CF3F94"/>
    <w:rsid w:val="00CF40E4"/>
    <w:rsid w:val="00CF44C7"/>
    <w:rsid w:val="00CF4940"/>
    <w:rsid w:val="00CF49EE"/>
    <w:rsid w:val="00CF4CEE"/>
    <w:rsid w:val="00CF55F0"/>
    <w:rsid w:val="00CF583D"/>
    <w:rsid w:val="00CF58B7"/>
    <w:rsid w:val="00CF5B6F"/>
    <w:rsid w:val="00CF62F7"/>
    <w:rsid w:val="00CF69A0"/>
    <w:rsid w:val="00CF6A5F"/>
    <w:rsid w:val="00CF77DB"/>
    <w:rsid w:val="00CF7865"/>
    <w:rsid w:val="00CF7965"/>
    <w:rsid w:val="00CF798D"/>
    <w:rsid w:val="00D00355"/>
    <w:rsid w:val="00D004C7"/>
    <w:rsid w:val="00D009A6"/>
    <w:rsid w:val="00D00B47"/>
    <w:rsid w:val="00D00B6E"/>
    <w:rsid w:val="00D00F3B"/>
    <w:rsid w:val="00D01235"/>
    <w:rsid w:val="00D01512"/>
    <w:rsid w:val="00D0176C"/>
    <w:rsid w:val="00D02171"/>
    <w:rsid w:val="00D02B89"/>
    <w:rsid w:val="00D02B97"/>
    <w:rsid w:val="00D02D99"/>
    <w:rsid w:val="00D030BA"/>
    <w:rsid w:val="00D031DF"/>
    <w:rsid w:val="00D03277"/>
    <w:rsid w:val="00D0337D"/>
    <w:rsid w:val="00D03849"/>
    <w:rsid w:val="00D0384D"/>
    <w:rsid w:val="00D039E2"/>
    <w:rsid w:val="00D03AB1"/>
    <w:rsid w:val="00D03CE7"/>
    <w:rsid w:val="00D03DB3"/>
    <w:rsid w:val="00D03FD5"/>
    <w:rsid w:val="00D0410B"/>
    <w:rsid w:val="00D04415"/>
    <w:rsid w:val="00D04563"/>
    <w:rsid w:val="00D04D75"/>
    <w:rsid w:val="00D053AF"/>
    <w:rsid w:val="00D053E2"/>
    <w:rsid w:val="00D0594E"/>
    <w:rsid w:val="00D05B3C"/>
    <w:rsid w:val="00D05CC8"/>
    <w:rsid w:val="00D06505"/>
    <w:rsid w:val="00D067D8"/>
    <w:rsid w:val="00D06861"/>
    <w:rsid w:val="00D06D0D"/>
    <w:rsid w:val="00D0747C"/>
    <w:rsid w:val="00D074D5"/>
    <w:rsid w:val="00D07605"/>
    <w:rsid w:val="00D105A5"/>
    <w:rsid w:val="00D108E4"/>
    <w:rsid w:val="00D10B9D"/>
    <w:rsid w:val="00D10D41"/>
    <w:rsid w:val="00D10ECB"/>
    <w:rsid w:val="00D11040"/>
    <w:rsid w:val="00D118E2"/>
    <w:rsid w:val="00D11AE9"/>
    <w:rsid w:val="00D122C9"/>
    <w:rsid w:val="00D133BC"/>
    <w:rsid w:val="00D13562"/>
    <w:rsid w:val="00D13910"/>
    <w:rsid w:val="00D13C6C"/>
    <w:rsid w:val="00D13F57"/>
    <w:rsid w:val="00D14367"/>
    <w:rsid w:val="00D14583"/>
    <w:rsid w:val="00D1460B"/>
    <w:rsid w:val="00D149DE"/>
    <w:rsid w:val="00D1550C"/>
    <w:rsid w:val="00D15591"/>
    <w:rsid w:val="00D15A2B"/>
    <w:rsid w:val="00D15C6E"/>
    <w:rsid w:val="00D15F97"/>
    <w:rsid w:val="00D16275"/>
    <w:rsid w:val="00D168DD"/>
    <w:rsid w:val="00D16E93"/>
    <w:rsid w:val="00D1728E"/>
    <w:rsid w:val="00D1760A"/>
    <w:rsid w:val="00D20683"/>
    <w:rsid w:val="00D20BD0"/>
    <w:rsid w:val="00D20DDD"/>
    <w:rsid w:val="00D2112B"/>
    <w:rsid w:val="00D21514"/>
    <w:rsid w:val="00D2178C"/>
    <w:rsid w:val="00D21AB4"/>
    <w:rsid w:val="00D21F58"/>
    <w:rsid w:val="00D221C2"/>
    <w:rsid w:val="00D2225C"/>
    <w:rsid w:val="00D2259F"/>
    <w:rsid w:val="00D22A6F"/>
    <w:rsid w:val="00D22C4A"/>
    <w:rsid w:val="00D22D86"/>
    <w:rsid w:val="00D2309B"/>
    <w:rsid w:val="00D2353F"/>
    <w:rsid w:val="00D2377F"/>
    <w:rsid w:val="00D23CAD"/>
    <w:rsid w:val="00D23F3D"/>
    <w:rsid w:val="00D24476"/>
    <w:rsid w:val="00D24A62"/>
    <w:rsid w:val="00D258AC"/>
    <w:rsid w:val="00D26077"/>
    <w:rsid w:val="00D2624D"/>
    <w:rsid w:val="00D26720"/>
    <w:rsid w:val="00D273B1"/>
    <w:rsid w:val="00D27594"/>
    <w:rsid w:val="00D27664"/>
    <w:rsid w:val="00D279EF"/>
    <w:rsid w:val="00D27B77"/>
    <w:rsid w:val="00D27B95"/>
    <w:rsid w:val="00D27D04"/>
    <w:rsid w:val="00D27FC7"/>
    <w:rsid w:val="00D3002F"/>
    <w:rsid w:val="00D30579"/>
    <w:rsid w:val="00D30659"/>
    <w:rsid w:val="00D30950"/>
    <w:rsid w:val="00D31362"/>
    <w:rsid w:val="00D31410"/>
    <w:rsid w:val="00D31714"/>
    <w:rsid w:val="00D3171D"/>
    <w:rsid w:val="00D31899"/>
    <w:rsid w:val="00D3213C"/>
    <w:rsid w:val="00D322CC"/>
    <w:rsid w:val="00D323DD"/>
    <w:rsid w:val="00D33DEF"/>
    <w:rsid w:val="00D3400A"/>
    <w:rsid w:val="00D3411A"/>
    <w:rsid w:val="00D3433D"/>
    <w:rsid w:val="00D34D6E"/>
    <w:rsid w:val="00D35030"/>
    <w:rsid w:val="00D359B2"/>
    <w:rsid w:val="00D35ED8"/>
    <w:rsid w:val="00D36301"/>
    <w:rsid w:val="00D36B6A"/>
    <w:rsid w:val="00D36DD3"/>
    <w:rsid w:val="00D37163"/>
    <w:rsid w:val="00D372E5"/>
    <w:rsid w:val="00D373DC"/>
    <w:rsid w:val="00D3790F"/>
    <w:rsid w:val="00D37C75"/>
    <w:rsid w:val="00D37CC6"/>
    <w:rsid w:val="00D37D30"/>
    <w:rsid w:val="00D37D53"/>
    <w:rsid w:val="00D37DE9"/>
    <w:rsid w:val="00D401FA"/>
    <w:rsid w:val="00D40448"/>
    <w:rsid w:val="00D40F51"/>
    <w:rsid w:val="00D410D8"/>
    <w:rsid w:val="00D416C6"/>
    <w:rsid w:val="00D417A8"/>
    <w:rsid w:val="00D41E9A"/>
    <w:rsid w:val="00D42008"/>
    <w:rsid w:val="00D4240F"/>
    <w:rsid w:val="00D42A9A"/>
    <w:rsid w:val="00D42AA1"/>
    <w:rsid w:val="00D42E62"/>
    <w:rsid w:val="00D42FD0"/>
    <w:rsid w:val="00D432DF"/>
    <w:rsid w:val="00D43383"/>
    <w:rsid w:val="00D4369D"/>
    <w:rsid w:val="00D436A9"/>
    <w:rsid w:val="00D43920"/>
    <w:rsid w:val="00D43A83"/>
    <w:rsid w:val="00D43AF7"/>
    <w:rsid w:val="00D43B58"/>
    <w:rsid w:val="00D43E51"/>
    <w:rsid w:val="00D43F3D"/>
    <w:rsid w:val="00D4404A"/>
    <w:rsid w:val="00D44359"/>
    <w:rsid w:val="00D44502"/>
    <w:rsid w:val="00D44874"/>
    <w:rsid w:val="00D44B80"/>
    <w:rsid w:val="00D44E21"/>
    <w:rsid w:val="00D44FD2"/>
    <w:rsid w:val="00D45349"/>
    <w:rsid w:val="00D45472"/>
    <w:rsid w:val="00D45ABB"/>
    <w:rsid w:val="00D45CC4"/>
    <w:rsid w:val="00D46927"/>
    <w:rsid w:val="00D46A5E"/>
    <w:rsid w:val="00D46B36"/>
    <w:rsid w:val="00D47B4C"/>
    <w:rsid w:val="00D47D43"/>
    <w:rsid w:val="00D501C9"/>
    <w:rsid w:val="00D50210"/>
    <w:rsid w:val="00D502C0"/>
    <w:rsid w:val="00D506B1"/>
    <w:rsid w:val="00D507C1"/>
    <w:rsid w:val="00D50AF9"/>
    <w:rsid w:val="00D50DB4"/>
    <w:rsid w:val="00D51685"/>
    <w:rsid w:val="00D51B10"/>
    <w:rsid w:val="00D52CB3"/>
    <w:rsid w:val="00D532DA"/>
    <w:rsid w:val="00D53D0D"/>
    <w:rsid w:val="00D540C1"/>
    <w:rsid w:val="00D546FD"/>
    <w:rsid w:val="00D54986"/>
    <w:rsid w:val="00D54BAF"/>
    <w:rsid w:val="00D54DD7"/>
    <w:rsid w:val="00D54F55"/>
    <w:rsid w:val="00D550CD"/>
    <w:rsid w:val="00D55187"/>
    <w:rsid w:val="00D558F0"/>
    <w:rsid w:val="00D559A2"/>
    <w:rsid w:val="00D55EBD"/>
    <w:rsid w:val="00D55ED0"/>
    <w:rsid w:val="00D560EA"/>
    <w:rsid w:val="00D564C9"/>
    <w:rsid w:val="00D5697C"/>
    <w:rsid w:val="00D56D39"/>
    <w:rsid w:val="00D570D3"/>
    <w:rsid w:val="00D57658"/>
    <w:rsid w:val="00D57AEA"/>
    <w:rsid w:val="00D57C77"/>
    <w:rsid w:val="00D57F58"/>
    <w:rsid w:val="00D60498"/>
    <w:rsid w:val="00D6055E"/>
    <w:rsid w:val="00D605AE"/>
    <w:rsid w:val="00D60794"/>
    <w:rsid w:val="00D60A46"/>
    <w:rsid w:val="00D60C7F"/>
    <w:rsid w:val="00D60CDD"/>
    <w:rsid w:val="00D60DC0"/>
    <w:rsid w:val="00D60F86"/>
    <w:rsid w:val="00D6112A"/>
    <w:rsid w:val="00D622EF"/>
    <w:rsid w:val="00D6291A"/>
    <w:rsid w:val="00D62A42"/>
    <w:rsid w:val="00D62B86"/>
    <w:rsid w:val="00D62CF4"/>
    <w:rsid w:val="00D63D43"/>
    <w:rsid w:val="00D63E90"/>
    <w:rsid w:val="00D641D0"/>
    <w:rsid w:val="00D64351"/>
    <w:rsid w:val="00D645F5"/>
    <w:rsid w:val="00D646F3"/>
    <w:rsid w:val="00D64906"/>
    <w:rsid w:val="00D64CE1"/>
    <w:rsid w:val="00D65008"/>
    <w:rsid w:val="00D650B7"/>
    <w:rsid w:val="00D65239"/>
    <w:rsid w:val="00D65B2E"/>
    <w:rsid w:val="00D65D10"/>
    <w:rsid w:val="00D6641B"/>
    <w:rsid w:val="00D67181"/>
    <w:rsid w:val="00D672A3"/>
    <w:rsid w:val="00D674F4"/>
    <w:rsid w:val="00D6750E"/>
    <w:rsid w:val="00D703B8"/>
    <w:rsid w:val="00D70708"/>
    <w:rsid w:val="00D70D68"/>
    <w:rsid w:val="00D7134B"/>
    <w:rsid w:val="00D7143E"/>
    <w:rsid w:val="00D71750"/>
    <w:rsid w:val="00D717BE"/>
    <w:rsid w:val="00D71A3F"/>
    <w:rsid w:val="00D71C82"/>
    <w:rsid w:val="00D71E1A"/>
    <w:rsid w:val="00D71FE8"/>
    <w:rsid w:val="00D7217B"/>
    <w:rsid w:val="00D72214"/>
    <w:rsid w:val="00D7259C"/>
    <w:rsid w:val="00D72713"/>
    <w:rsid w:val="00D730E7"/>
    <w:rsid w:val="00D73397"/>
    <w:rsid w:val="00D73C86"/>
    <w:rsid w:val="00D74121"/>
    <w:rsid w:val="00D744CF"/>
    <w:rsid w:val="00D74B3F"/>
    <w:rsid w:val="00D74B7F"/>
    <w:rsid w:val="00D74D20"/>
    <w:rsid w:val="00D7517D"/>
    <w:rsid w:val="00D7552D"/>
    <w:rsid w:val="00D75534"/>
    <w:rsid w:val="00D755E8"/>
    <w:rsid w:val="00D75614"/>
    <w:rsid w:val="00D75F2D"/>
    <w:rsid w:val="00D762AF"/>
    <w:rsid w:val="00D7668A"/>
    <w:rsid w:val="00D76DE4"/>
    <w:rsid w:val="00D77610"/>
    <w:rsid w:val="00D776D0"/>
    <w:rsid w:val="00D77AE6"/>
    <w:rsid w:val="00D77D7D"/>
    <w:rsid w:val="00D77ED5"/>
    <w:rsid w:val="00D77F14"/>
    <w:rsid w:val="00D77FC5"/>
    <w:rsid w:val="00D80156"/>
    <w:rsid w:val="00D801B1"/>
    <w:rsid w:val="00D8040D"/>
    <w:rsid w:val="00D805DF"/>
    <w:rsid w:val="00D8096D"/>
    <w:rsid w:val="00D80CE3"/>
    <w:rsid w:val="00D80F08"/>
    <w:rsid w:val="00D81747"/>
    <w:rsid w:val="00D81A5B"/>
    <w:rsid w:val="00D81BA3"/>
    <w:rsid w:val="00D81BA9"/>
    <w:rsid w:val="00D81DB2"/>
    <w:rsid w:val="00D82777"/>
    <w:rsid w:val="00D8293E"/>
    <w:rsid w:val="00D82956"/>
    <w:rsid w:val="00D82A25"/>
    <w:rsid w:val="00D82CD7"/>
    <w:rsid w:val="00D82D05"/>
    <w:rsid w:val="00D82E33"/>
    <w:rsid w:val="00D82E5F"/>
    <w:rsid w:val="00D82EDD"/>
    <w:rsid w:val="00D82FB4"/>
    <w:rsid w:val="00D8355A"/>
    <w:rsid w:val="00D83741"/>
    <w:rsid w:val="00D83785"/>
    <w:rsid w:val="00D83877"/>
    <w:rsid w:val="00D83F39"/>
    <w:rsid w:val="00D84844"/>
    <w:rsid w:val="00D848F1"/>
    <w:rsid w:val="00D84B08"/>
    <w:rsid w:val="00D8525E"/>
    <w:rsid w:val="00D85346"/>
    <w:rsid w:val="00D855E2"/>
    <w:rsid w:val="00D85FFE"/>
    <w:rsid w:val="00D86080"/>
    <w:rsid w:val="00D861E2"/>
    <w:rsid w:val="00D8625C"/>
    <w:rsid w:val="00D86913"/>
    <w:rsid w:val="00D86A55"/>
    <w:rsid w:val="00D86BA1"/>
    <w:rsid w:val="00D86C2C"/>
    <w:rsid w:val="00D86EBA"/>
    <w:rsid w:val="00D87074"/>
    <w:rsid w:val="00D87556"/>
    <w:rsid w:val="00D878C6"/>
    <w:rsid w:val="00D87C05"/>
    <w:rsid w:val="00D87E78"/>
    <w:rsid w:val="00D87F6B"/>
    <w:rsid w:val="00D9077C"/>
    <w:rsid w:val="00D9093C"/>
    <w:rsid w:val="00D9099B"/>
    <w:rsid w:val="00D90A35"/>
    <w:rsid w:val="00D90BE3"/>
    <w:rsid w:val="00D90F6F"/>
    <w:rsid w:val="00D917C3"/>
    <w:rsid w:val="00D91A04"/>
    <w:rsid w:val="00D91C95"/>
    <w:rsid w:val="00D91C99"/>
    <w:rsid w:val="00D92469"/>
    <w:rsid w:val="00D9247E"/>
    <w:rsid w:val="00D93412"/>
    <w:rsid w:val="00D9383D"/>
    <w:rsid w:val="00D93CAC"/>
    <w:rsid w:val="00D93D82"/>
    <w:rsid w:val="00D93E66"/>
    <w:rsid w:val="00D94901"/>
    <w:rsid w:val="00D94A99"/>
    <w:rsid w:val="00D94E9A"/>
    <w:rsid w:val="00D95727"/>
    <w:rsid w:val="00D95976"/>
    <w:rsid w:val="00D95A5B"/>
    <w:rsid w:val="00D95B98"/>
    <w:rsid w:val="00D96063"/>
    <w:rsid w:val="00D966A0"/>
    <w:rsid w:val="00D96897"/>
    <w:rsid w:val="00D96AB9"/>
    <w:rsid w:val="00D96C43"/>
    <w:rsid w:val="00D970E6"/>
    <w:rsid w:val="00D971B5"/>
    <w:rsid w:val="00D973F1"/>
    <w:rsid w:val="00D974E4"/>
    <w:rsid w:val="00D97587"/>
    <w:rsid w:val="00D97ACE"/>
    <w:rsid w:val="00D97D74"/>
    <w:rsid w:val="00DA01B2"/>
    <w:rsid w:val="00DA0579"/>
    <w:rsid w:val="00DA0C0C"/>
    <w:rsid w:val="00DA0C87"/>
    <w:rsid w:val="00DA1255"/>
    <w:rsid w:val="00DA1406"/>
    <w:rsid w:val="00DA1CAF"/>
    <w:rsid w:val="00DA1CF5"/>
    <w:rsid w:val="00DA2639"/>
    <w:rsid w:val="00DA2645"/>
    <w:rsid w:val="00DA29C4"/>
    <w:rsid w:val="00DA2D45"/>
    <w:rsid w:val="00DA3675"/>
    <w:rsid w:val="00DA37D9"/>
    <w:rsid w:val="00DA396E"/>
    <w:rsid w:val="00DA3B28"/>
    <w:rsid w:val="00DA3BD0"/>
    <w:rsid w:val="00DA3EA1"/>
    <w:rsid w:val="00DA4266"/>
    <w:rsid w:val="00DA4EA8"/>
    <w:rsid w:val="00DA4F58"/>
    <w:rsid w:val="00DA51FF"/>
    <w:rsid w:val="00DA55C0"/>
    <w:rsid w:val="00DA5B99"/>
    <w:rsid w:val="00DA5DEF"/>
    <w:rsid w:val="00DA5F0A"/>
    <w:rsid w:val="00DA5F29"/>
    <w:rsid w:val="00DA60F9"/>
    <w:rsid w:val="00DA6C6B"/>
    <w:rsid w:val="00DA701A"/>
    <w:rsid w:val="00DA739B"/>
    <w:rsid w:val="00DA768F"/>
    <w:rsid w:val="00DA7A2F"/>
    <w:rsid w:val="00DA7AB8"/>
    <w:rsid w:val="00DA7F04"/>
    <w:rsid w:val="00DB0E19"/>
    <w:rsid w:val="00DB1382"/>
    <w:rsid w:val="00DB1739"/>
    <w:rsid w:val="00DB1F53"/>
    <w:rsid w:val="00DB2422"/>
    <w:rsid w:val="00DB295D"/>
    <w:rsid w:val="00DB2B08"/>
    <w:rsid w:val="00DB2C7A"/>
    <w:rsid w:val="00DB3146"/>
    <w:rsid w:val="00DB32B2"/>
    <w:rsid w:val="00DB32C3"/>
    <w:rsid w:val="00DB32ED"/>
    <w:rsid w:val="00DB356E"/>
    <w:rsid w:val="00DB3599"/>
    <w:rsid w:val="00DB35EF"/>
    <w:rsid w:val="00DB3824"/>
    <w:rsid w:val="00DB3F23"/>
    <w:rsid w:val="00DB455E"/>
    <w:rsid w:val="00DB458E"/>
    <w:rsid w:val="00DB4DA2"/>
    <w:rsid w:val="00DB4F24"/>
    <w:rsid w:val="00DB51EF"/>
    <w:rsid w:val="00DB52E9"/>
    <w:rsid w:val="00DB580B"/>
    <w:rsid w:val="00DB583A"/>
    <w:rsid w:val="00DB5D6E"/>
    <w:rsid w:val="00DB631C"/>
    <w:rsid w:val="00DB639D"/>
    <w:rsid w:val="00DB644D"/>
    <w:rsid w:val="00DB6F17"/>
    <w:rsid w:val="00DB734A"/>
    <w:rsid w:val="00DB74BD"/>
    <w:rsid w:val="00DB75BB"/>
    <w:rsid w:val="00DB7701"/>
    <w:rsid w:val="00DB79E6"/>
    <w:rsid w:val="00DB7AA8"/>
    <w:rsid w:val="00DB7AF3"/>
    <w:rsid w:val="00DB7C32"/>
    <w:rsid w:val="00DB7EB8"/>
    <w:rsid w:val="00DC0233"/>
    <w:rsid w:val="00DC023F"/>
    <w:rsid w:val="00DC0358"/>
    <w:rsid w:val="00DC0455"/>
    <w:rsid w:val="00DC0813"/>
    <w:rsid w:val="00DC084B"/>
    <w:rsid w:val="00DC089F"/>
    <w:rsid w:val="00DC1244"/>
    <w:rsid w:val="00DC13B9"/>
    <w:rsid w:val="00DC15D9"/>
    <w:rsid w:val="00DC1A53"/>
    <w:rsid w:val="00DC1B25"/>
    <w:rsid w:val="00DC1CE8"/>
    <w:rsid w:val="00DC1EF0"/>
    <w:rsid w:val="00DC2052"/>
    <w:rsid w:val="00DC2425"/>
    <w:rsid w:val="00DC29B9"/>
    <w:rsid w:val="00DC2BEA"/>
    <w:rsid w:val="00DC33A4"/>
    <w:rsid w:val="00DC3C22"/>
    <w:rsid w:val="00DC425C"/>
    <w:rsid w:val="00DC462A"/>
    <w:rsid w:val="00DC469A"/>
    <w:rsid w:val="00DC4B06"/>
    <w:rsid w:val="00DC4EE6"/>
    <w:rsid w:val="00DC503C"/>
    <w:rsid w:val="00DC55F8"/>
    <w:rsid w:val="00DC6247"/>
    <w:rsid w:val="00DC6833"/>
    <w:rsid w:val="00DC68C7"/>
    <w:rsid w:val="00DC6B56"/>
    <w:rsid w:val="00DC712B"/>
    <w:rsid w:val="00DC732F"/>
    <w:rsid w:val="00DC760B"/>
    <w:rsid w:val="00DC78CD"/>
    <w:rsid w:val="00DC7E01"/>
    <w:rsid w:val="00DC7F18"/>
    <w:rsid w:val="00DD00CE"/>
    <w:rsid w:val="00DD038A"/>
    <w:rsid w:val="00DD0736"/>
    <w:rsid w:val="00DD0789"/>
    <w:rsid w:val="00DD0AE0"/>
    <w:rsid w:val="00DD0C2F"/>
    <w:rsid w:val="00DD16C7"/>
    <w:rsid w:val="00DD2446"/>
    <w:rsid w:val="00DD2854"/>
    <w:rsid w:val="00DD28BC"/>
    <w:rsid w:val="00DD31F7"/>
    <w:rsid w:val="00DD3724"/>
    <w:rsid w:val="00DD3858"/>
    <w:rsid w:val="00DD4019"/>
    <w:rsid w:val="00DD4728"/>
    <w:rsid w:val="00DD4895"/>
    <w:rsid w:val="00DD49C8"/>
    <w:rsid w:val="00DD4A23"/>
    <w:rsid w:val="00DD4AEB"/>
    <w:rsid w:val="00DD4D37"/>
    <w:rsid w:val="00DD4D7E"/>
    <w:rsid w:val="00DD4EA6"/>
    <w:rsid w:val="00DD4FE7"/>
    <w:rsid w:val="00DD51E4"/>
    <w:rsid w:val="00DD5418"/>
    <w:rsid w:val="00DD5431"/>
    <w:rsid w:val="00DD574D"/>
    <w:rsid w:val="00DD5835"/>
    <w:rsid w:val="00DD587C"/>
    <w:rsid w:val="00DD5A14"/>
    <w:rsid w:val="00DD601A"/>
    <w:rsid w:val="00DD60C9"/>
    <w:rsid w:val="00DD61D6"/>
    <w:rsid w:val="00DD64B6"/>
    <w:rsid w:val="00DD6ABC"/>
    <w:rsid w:val="00DD6B1E"/>
    <w:rsid w:val="00DD6C7D"/>
    <w:rsid w:val="00DD6E0D"/>
    <w:rsid w:val="00DD6F80"/>
    <w:rsid w:val="00DD70D8"/>
    <w:rsid w:val="00DD721D"/>
    <w:rsid w:val="00DD77AE"/>
    <w:rsid w:val="00DD7AA1"/>
    <w:rsid w:val="00DD7ECA"/>
    <w:rsid w:val="00DE0795"/>
    <w:rsid w:val="00DE0C80"/>
    <w:rsid w:val="00DE139E"/>
    <w:rsid w:val="00DE14C4"/>
    <w:rsid w:val="00DE15F5"/>
    <w:rsid w:val="00DE1716"/>
    <w:rsid w:val="00DE1A2D"/>
    <w:rsid w:val="00DE1D95"/>
    <w:rsid w:val="00DE2136"/>
    <w:rsid w:val="00DE2168"/>
    <w:rsid w:val="00DE2623"/>
    <w:rsid w:val="00DE2E17"/>
    <w:rsid w:val="00DE340C"/>
    <w:rsid w:val="00DE3DA4"/>
    <w:rsid w:val="00DE3F05"/>
    <w:rsid w:val="00DE3F1C"/>
    <w:rsid w:val="00DE45CE"/>
    <w:rsid w:val="00DE47DD"/>
    <w:rsid w:val="00DE4A30"/>
    <w:rsid w:val="00DE4D34"/>
    <w:rsid w:val="00DE53CC"/>
    <w:rsid w:val="00DE5489"/>
    <w:rsid w:val="00DE5575"/>
    <w:rsid w:val="00DE5DDF"/>
    <w:rsid w:val="00DE6094"/>
    <w:rsid w:val="00DE6136"/>
    <w:rsid w:val="00DE6BFB"/>
    <w:rsid w:val="00DE7118"/>
    <w:rsid w:val="00DE712E"/>
    <w:rsid w:val="00DE725E"/>
    <w:rsid w:val="00DE75C2"/>
    <w:rsid w:val="00DE7665"/>
    <w:rsid w:val="00DE788D"/>
    <w:rsid w:val="00DE794B"/>
    <w:rsid w:val="00DF0104"/>
    <w:rsid w:val="00DF0217"/>
    <w:rsid w:val="00DF022E"/>
    <w:rsid w:val="00DF0859"/>
    <w:rsid w:val="00DF0E02"/>
    <w:rsid w:val="00DF13AE"/>
    <w:rsid w:val="00DF1633"/>
    <w:rsid w:val="00DF1732"/>
    <w:rsid w:val="00DF1879"/>
    <w:rsid w:val="00DF2177"/>
    <w:rsid w:val="00DF21C5"/>
    <w:rsid w:val="00DF2432"/>
    <w:rsid w:val="00DF288F"/>
    <w:rsid w:val="00DF29E2"/>
    <w:rsid w:val="00DF2A85"/>
    <w:rsid w:val="00DF2F4E"/>
    <w:rsid w:val="00DF31EC"/>
    <w:rsid w:val="00DF3442"/>
    <w:rsid w:val="00DF356A"/>
    <w:rsid w:val="00DF3771"/>
    <w:rsid w:val="00DF3A71"/>
    <w:rsid w:val="00DF3C93"/>
    <w:rsid w:val="00DF3DA0"/>
    <w:rsid w:val="00DF3FA4"/>
    <w:rsid w:val="00DF4036"/>
    <w:rsid w:val="00DF4BE4"/>
    <w:rsid w:val="00DF4FD8"/>
    <w:rsid w:val="00DF5568"/>
    <w:rsid w:val="00DF67B7"/>
    <w:rsid w:val="00DF6A45"/>
    <w:rsid w:val="00DF6E8C"/>
    <w:rsid w:val="00DF70AC"/>
    <w:rsid w:val="00DF70D7"/>
    <w:rsid w:val="00DF78CC"/>
    <w:rsid w:val="00DF799B"/>
    <w:rsid w:val="00DF7D2F"/>
    <w:rsid w:val="00DF7D3C"/>
    <w:rsid w:val="00E00078"/>
    <w:rsid w:val="00E00236"/>
    <w:rsid w:val="00E004C5"/>
    <w:rsid w:val="00E00546"/>
    <w:rsid w:val="00E00F9A"/>
    <w:rsid w:val="00E01183"/>
    <w:rsid w:val="00E0268C"/>
    <w:rsid w:val="00E0286E"/>
    <w:rsid w:val="00E029BD"/>
    <w:rsid w:val="00E02D20"/>
    <w:rsid w:val="00E02EC5"/>
    <w:rsid w:val="00E03302"/>
    <w:rsid w:val="00E034D2"/>
    <w:rsid w:val="00E03BAA"/>
    <w:rsid w:val="00E0434A"/>
    <w:rsid w:val="00E04667"/>
    <w:rsid w:val="00E0480B"/>
    <w:rsid w:val="00E04B8E"/>
    <w:rsid w:val="00E051AE"/>
    <w:rsid w:val="00E05529"/>
    <w:rsid w:val="00E05A83"/>
    <w:rsid w:val="00E05F03"/>
    <w:rsid w:val="00E06120"/>
    <w:rsid w:val="00E062CE"/>
    <w:rsid w:val="00E0631F"/>
    <w:rsid w:val="00E0693E"/>
    <w:rsid w:val="00E06DB7"/>
    <w:rsid w:val="00E06E17"/>
    <w:rsid w:val="00E07530"/>
    <w:rsid w:val="00E075CB"/>
    <w:rsid w:val="00E07612"/>
    <w:rsid w:val="00E0768A"/>
    <w:rsid w:val="00E07862"/>
    <w:rsid w:val="00E07DBA"/>
    <w:rsid w:val="00E10015"/>
    <w:rsid w:val="00E10090"/>
    <w:rsid w:val="00E10CA9"/>
    <w:rsid w:val="00E10CC9"/>
    <w:rsid w:val="00E11052"/>
    <w:rsid w:val="00E1112B"/>
    <w:rsid w:val="00E11266"/>
    <w:rsid w:val="00E11305"/>
    <w:rsid w:val="00E115F8"/>
    <w:rsid w:val="00E11730"/>
    <w:rsid w:val="00E11C87"/>
    <w:rsid w:val="00E11E6E"/>
    <w:rsid w:val="00E120A1"/>
    <w:rsid w:val="00E123CF"/>
    <w:rsid w:val="00E12918"/>
    <w:rsid w:val="00E12C83"/>
    <w:rsid w:val="00E12CD5"/>
    <w:rsid w:val="00E12D3D"/>
    <w:rsid w:val="00E132D6"/>
    <w:rsid w:val="00E13356"/>
    <w:rsid w:val="00E134C9"/>
    <w:rsid w:val="00E137AB"/>
    <w:rsid w:val="00E13C73"/>
    <w:rsid w:val="00E14695"/>
    <w:rsid w:val="00E1470B"/>
    <w:rsid w:val="00E147BA"/>
    <w:rsid w:val="00E1488D"/>
    <w:rsid w:val="00E148CD"/>
    <w:rsid w:val="00E14A39"/>
    <w:rsid w:val="00E14D9C"/>
    <w:rsid w:val="00E14F2D"/>
    <w:rsid w:val="00E155A2"/>
    <w:rsid w:val="00E15C73"/>
    <w:rsid w:val="00E15DA3"/>
    <w:rsid w:val="00E15F96"/>
    <w:rsid w:val="00E1636D"/>
    <w:rsid w:val="00E1667F"/>
    <w:rsid w:val="00E16853"/>
    <w:rsid w:val="00E16F0A"/>
    <w:rsid w:val="00E176B0"/>
    <w:rsid w:val="00E17E6F"/>
    <w:rsid w:val="00E2077D"/>
    <w:rsid w:val="00E212F5"/>
    <w:rsid w:val="00E2149A"/>
    <w:rsid w:val="00E2195E"/>
    <w:rsid w:val="00E21E31"/>
    <w:rsid w:val="00E21EE2"/>
    <w:rsid w:val="00E21F98"/>
    <w:rsid w:val="00E221D2"/>
    <w:rsid w:val="00E2228F"/>
    <w:rsid w:val="00E22335"/>
    <w:rsid w:val="00E22382"/>
    <w:rsid w:val="00E2283F"/>
    <w:rsid w:val="00E228AA"/>
    <w:rsid w:val="00E2291D"/>
    <w:rsid w:val="00E233C2"/>
    <w:rsid w:val="00E233F1"/>
    <w:rsid w:val="00E23714"/>
    <w:rsid w:val="00E23CDB"/>
    <w:rsid w:val="00E23E5D"/>
    <w:rsid w:val="00E24134"/>
    <w:rsid w:val="00E24154"/>
    <w:rsid w:val="00E2463F"/>
    <w:rsid w:val="00E246AD"/>
    <w:rsid w:val="00E246F3"/>
    <w:rsid w:val="00E24906"/>
    <w:rsid w:val="00E2498C"/>
    <w:rsid w:val="00E24A08"/>
    <w:rsid w:val="00E24F8B"/>
    <w:rsid w:val="00E25538"/>
    <w:rsid w:val="00E25680"/>
    <w:rsid w:val="00E25E3C"/>
    <w:rsid w:val="00E267B7"/>
    <w:rsid w:val="00E26815"/>
    <w:rsid w:val="00E26A95"/>
    <w:rsid w:val="00E26BC4"/>
    <w:rsid w:val="00E26FB8"/>
    <w:rsid w:val="00E27111"/>
    <w:rsid w:val="00E27405"/>
    <w:rsid w:val="00E278FA"/>
    <w:rsid w:val="00E27D1D"/>
    <w:rsid w:val="00E27DE7"/>
    <w:rsid w:val="00E30F4D"/>
    <w:rsid w:val="00E30F57"/>
    <w:rsid w:val="00E317B8"/>
    <w:rsid w:val="00E317F3"/>
    <w:rsid w:val="00E3186C"/>
    <w:rsid w:val="00E31B1F"/>
    <w:rsid w:val="00E31D53"/>
    <w:rsid w:val="00E323AD"/>
    <w:rsid w:val="00E3291B"/>
    <w:rsid w:val="00E32965"/>
    <w:rsid w:val="00E32A7E"/>
    <w:rsid w:val="00E32CD9"/>
    <w:rsid w:val="00E32FBE"/>
    <w:rsid w:val="00E3323B"/>
    <w:rsid w:val="00E3348B"/>
    <w:rsid w:val="00E3352E"/>
    <w:rsid w:val="00E33974"/>
    <w:rsid w:val="00E33E05"/>
    <w:rsid w:val="00E3419F"/>
    <w:rsid w:val="00E34328"/>
    <w:rsid w:val="00E343E9"/>
    <w:rsid w:val="00E344AB"/>
    <w:rsid w:val="00E346AE"/>
    <w:rsid w:val="00E34E32"/>
    <w:rsid w:val="00E34EF1"/>
    <w:rsid w:val="00E350FE"/>
    <w:rsid w:val="00E35231"/>
    <w:rsid w:val="00E353D9"/>
    <w:rsid w:val="00E35882"/>
    <w:rsid w:val="00E3589F"/>
    <w:rsid w:val="00E3594E"/>
    <w:rsid w:val="00E35C4A"/>
    <w:rsid w:val="00E35DCB"/>
    <w:rsid w:val="00E361CB"/>
    <w:rsid w:val="00E362F9"/>
    <w:rsid w:val="00E36573"/>
    <w:rsid w:val="00E36631"/>
    <w:rsid w:val="00E36790"/>
    <w:rsid w:val="00E36C35"/>
    <w:rsid w:val="00E36CAF"/>
    <w:rsid w:val="00E36E07"/>
    <w:rsid w:val="00E36E86"/>
    <w:rsid w:val="00E37A3C"/>
    <w:rsid w:val="00E37B38"/>
    <w:rsid w:val="00E37E6E"/>
    <w:rsid w:val="00E406C3"/>
    <w:rsid w:val="00E40845"/>
    <w:rsid w:val="00E40E9E"/>
    <w:rsid w:val="00E411F9"/>
    <w:rsid w:val="00E42575"/>
    <w:rsid w:val="00E4280A"/>
    <w:rsid w:val="00E42A4B"/>
    <w:rsid w:val="00E42BB4"/>
    <w:rsid w:val="00E42C9F"/>
    <w:rsid w:val="00E42FCB"/>
    <w:rsid w:val="00E4307F"/>
    <w:rsid w:val="00E43147"/>
    <w:rsid w:val="00E43204"/>
    <w:rsid w:val="00E43AB1"/>
    <w:rsid w:val="00E43DF1"/>
    <w:rsid w:val="00E43E8B"/>
    <w:rsid w:val="00E43EC1"/>
    <w:rsid w:val="00E44312"/>
    <w:rsid w:val="00E44398"/>
    <w:rsid w:val="00E447A8"/>
    <w:rsid w:val="00E4491C"/>
    <w:rsid w:val="00E44939"/>
    <w:rsid w:val="00E44E8D"/>
    <w:rsid w:val="00E45088"/>
    <w:rsid w:val="00E45FDE"/>
    <w:rsid w:val="00E46AE6"/>
    <w:rsid w:val="00E46FB0"/>
    <w:rsid w:val="00E47537"/>
    <w:rsid w:val="00E47AAB"/>
    <w:rsid w:val="00E47AF8"/>
    <w:rsid w:val="00E47B5E"/>
    <w:rsid w:val="00E47DA3"/>
    <w:rsid w:val="00E47E64"/>
    <w:rsid w:val="00E47EC7"/>
    <w:rsid w:val="00E50111"/>
    <w:rsid w:val="00E506C3"/>
    <w:rsid w:val="00E50748"/>
    <w:rsid w:val="00E50847"/>
    <w:rsid w:val="00E50958"/>
    <w:rsid w:val="00E50DB1"/>
    <w:rsid w:val="00E511C8"/>
    <w:rsid w:val="00E5155F"/>
    <w:rsid w:val="00E517E5"/>
    <w:rsid w:val="00E51C90"/>
    <w:rsid w:val="00E51D3C"/>
    <w:rsid w:val="00E527C2"/>
    <w:rsid w:val="00E5297E"/>
    <w:rsid w:val="00E52B2B"/>
    <w:rsid w:val="00E52D83"/>
    <w:rsid w:val="00E52E47"/>
    <w:rsid w:val="00E53C53"/>
    <w:rsid w:val="00E53DB1"/>
    <w:rsid w:val="00E543EE"/>
    <w:rsid w:val="00E54400"/>
    <w:rsid w:val="00E546E5"/>
    <w:rsid w:val="00E54851"/>
    <w:rsid w:val="00E54BEB"/>
    <w:rsid w:val="00E54DC2"/>
    <w:rsid w:val="00E5575D"/>
    <w:rsid w:val="00E5601D"/>
    <w:rsid w:val="00E56118"/>
    <w:rsid w:val="00E5632E"/>
    <w:rsid w:val="00E56356"/>
    <w:rsid w:val="00E563F3"/>
    <w:rsid w:val="00E56658"/>
    <w:rsid w:val="00E56746"/>
    <w:rsid w:val="00E56A50"/>
    <w:rsid w:val="00E56E8E"/>
    <w:rsid w:val="00E56FF3"/>
    <w:rsid w:val="00E5702B"/>
    <w:rsid w:val="00E57BCB"/>
    <w:rsid w:val="00E605A6"/>
    <w:rsid w:val="00E60ADC"/>
    <w:rsid w:val="00E60DC4"/>
    <w:rsid w:val="00E611A5"/>
    <w:rsid w:val="00E61A54"/>
    <w:rsid w:val="00E61AD6"/>
    <w:rsid w:val="00E6206E"/>
    <w:rsid w:val="00E6240B"/>
    <w:rsid w:val="00E62AEA"/>
    <w:rsid w:val="00E62F73"/>
    <w:rsid w:val="00E639A0"/>
    <w:rsid w:val="00E63A8C"/>
    <w:rsid w:val="00E64038"/>
    <w:rsid w:val="00E64150"/>
    <w:rsid w:val="00E6460F"/>
    <w:rsid w:val="00E6519C"/>
    <w:rsid w:val="00E65237"/>
    <w:rsid w:val="00E657AB"/>
    <w:rsid w:val="00E65A14"/>
    <w:rsid w:val="00E65E99"/>
    <w:rsid w:val="00E660C7"/>
    <w:rsid w:val="00E66472"/>
    <w:rsid w:val="00E665AF"/>
    <w:rsid w:val="00E6688C"/>
    <w:rsid w:val="00E66C4D"/>
    <w:rsid w:val="00E66C52"/>
    <w:rsid w:val="00E67129"/>
    <w:rsid w:val="00E672B8"/>
    <w:rsid w:val="00E677B1"/>
    <w:rsid w:val="00E67CE6"/>
    <w:rsid w:val="00E67EF0"/>
    <w:rsid w:val="00E7072B"/>
    <w:rsid w:val="00E7094C"/>
    <w:rsid w:val="00E709A2"/>
    <w:rsid w:val="00E711EB"/>
    <w:rsid w:val="00E7138F"/>
    <w:rsid w:val="00E7161E"/>
    <w:rsid w:val="00E7168C"/>
    <w:rsid w:val="00E718B0"/>
    <w:rsid w:val="00E71C0C"/>
    <w:rsid w:val="00E720F1"/>
    <w:rsid w:val="00E72641"/>
    <w:rsid w:val="00E7274B"/>
    <w:rsid w:val="00E72A15"/>
    <w:rsid w:val="00E72A52"/>
    <w:rsid w:val="00E72B88"/>
    <w:rsid w:val="00E72E37"/>
    <w:rsid w:val="00E73088"/>
    <w:rsid w:val="00E730C9"/>
    <w:rsid w:val="00E73637"/>
    <w:rsid w:val="00E73B02"/>
    <w:rsid w:val="00E74804"/>
    <w:rsid w:val="00E74A95"/>
    <w:rsid w:val="00E75422"/>
    <w:rsid w:val="00E756B4"/>
    <w:rsid w:val="00E7583E"/>
    <w:rsid w:val="00E76175"/>
    <w:rsid w:val="00E76663"/>
    <w:rsid w:val="00E76825"/>
    <w:rsid w:val="00E76920"/>
    <w:rsid w:val="00E76FDA"/>
    <w:rsid w:val="00E774ED"/>
    <w:rsid w:val="00E77939"/>
    <w:rsid w:val="00E77A50"/>
    <w:rsid w:val="00E77FCF"/>
    <w:rsid w:val="00E800D1"/>
    <w:rsid w:val="00E803A3"/>
    <w:rsid w:val="00E805A1"/>
    <w:rsid w:val="00E8062B"/>
    <w:rsid w:val="00E807BC"/>
    <w:rsid w:val="00E80937"/>
    <w:rsid w:val="00E80A17"/>
    <w:rsid w:val="00E80AAD"/>
    <w:rsid w:val="00E8155B"/>
    <w:rsid w:val="00E81B35"/>
    <w:rsid w:val="00E81D9C"/>
    <w:rsid w:val="00E81DE4"/>
    <w:rsid w:val="00E822DE"/>
    <w:rsid w:val="00E827D3"/>
    <w:rsid w:val="00E832EF"/>
    <w:rsid w:val="00E83E1F"/>
    <w:rsid w:val="00E8411B"/>
    <w:rsid w:val="00E841B1"/>
    <w:rsid w:val="00E8432A"/>
    <w:rsid w:val="00E84566"/>
    <w:rsid w:val="00E845A1"/>
    <w:rsid w:val="00E845B9"/>
    <w:rsid w:val="00E846BD"/>
    <w:rsid w:val="00E8483F"/>
    <w:rsid w:val="00E84A99"/>
    <w:rsid w:val="00E84B2B"/>
    <w:rsid w:val="00E84B5D"/>
    <w:rsid w:val="00E851B4"/>
    <w:rsid w:val="00E852EB"/>
    <w:rsid w:val="00E85583"/>
    <w:rsid w:val="00E85C53"/>
    <w:rsid w:val="00E85D12"/>
    <w:rsid w:val="00E85E62"/>
    <w:rsid w:val="00E85E8E"/>
    <w:rsid w:val="00E861F5"/>
    <w:rsid w:val="00E864AA"/>
    <w:rsid w:val="00E86D88"/>
    <w:rsid w:val="00E86E68"/>
    <w:rsid w:val="00E86F96"/>
    <w:rsid w:val="00E871EA"/>
    <w:rsid w:val="00E873EB"/>
    <w:rsid w:val="00E87402"/>
    <w:rsid w:val="00E8741E"/>
    <w:rsid w:val="00E87921"/>
    <w:rsid w:val="00E87B14"/>
    <w:rsid w:val="00E87C5A"/>
    <w:rsid w:val="00E87F13"/>
    <w:rsid w:val="00E9094E"/>
    <w:rsid w:val="00E90978"/>
    <w:rsid w:val="00E90F45"/>
    <w:rsid w:val="00E917F7"/>
    <w:rsid w:val="00E91BDC"/>
    <w:rsid w:val="00E91C36"/>
    <w:rsid w:val="00E9228F"/>
    <w:rsid w:val="00E922EF"/>
    <w:rsid w:val="00E922F3"/>
    <w:rsid w:val="00E92377"/>
    <w:rsid w:val="00E92641"/>
    <w:rsid w:val="00E928E2"/>
    <w:rsid w:val="00E929E3"/>
    <w:rsid w:val="00E92CE4"/>
    <w:rsid w:val="00E92FF1"/>
    <w:rsid w:val="00E932BF"/>
    <w:rsid w:val="00E933D1"/>
    <w:rsid w:val="00E93B56"/>
    <w:rsid w:val="00E94015"/>
    <w:rsid w:val="00E94070"/>
    <w:rsid w:val="00E9448B"/>
    <w:rsid w:val="00E94A29"/>
    <w:rsid w:val="00E95165"/>
    <w:rsid w:val="00E95829"/>
    <w:rsid w:val="00E95992"/>
    <w:rsid w:val="00E95D29"/>
    <w:rsid w:val="00E965B5"/>
    <w:rsid w:val="00E966B4"/>
    <w:rsid w:val="00E968B6"/>
    <w:rsid w:val="00E96A30"/>
    <w:rsid w:val="00E96AF5"/>
    <w:rsid w:val="00E96C9B"/>
    <w:rsid w:val="00E96D9C"/>
    <w:rsid w:val="00E96F91"/>
    <w:rsid w:val="00E96FD4"/>
    <w:rsid w:val="00E97512"/>
    <w:rsid w:val="00E9781D"/>
    <w:rsid w:val="00E97A84"/>
    <w:rsid w:val="00E97DF1"/>
    <w:rsid w:val="00E97E16"/>
    <w:rsid w:val="00EA00EB"/>
    <w:rsid w:val="00EA01B5"/>
    <w:rsid w:val="00EA0306"/>
    <w:rsid w:val="00EA06F1"/>
    <w:rsid w:val="00EA079F"/>
    <w:rsid w:val="00EA09BA"/>
    <w:rsid w:val="00EA0A71"/>
    <w:rsid w:val="00EA0ABB"/>
    <w:rsid w:val="00EA1488"/>
    <w:rsid w:val="00EA1560"/>
    <w:rsid w:val="00EA177C"/>
    <w:rsid w:val="00EA17A7"/>
    <w:rsid w:val="00EA196C"/>
    <w:rsid w:val="00EA1A26"/>
    <w:rsid w:val="00EA1C5A"/>
    <w:rsid w:val="00EA1CC3"/>
    <w:rsid w:val="00EA24C3"/>
    <w:rsid w:val="00EA2F31"/>
    <w:rsid w:val="00EA313A"/>
    <w:rsid w:val="00EA330A"/>
    <w:rsid w:val="00EA33C7"/>
    <w:rsid w:val="00EA38F3"/>
    <w:rsid w:val="00EA3CE0"/>
    <w:rsid w:val="00EA44D9"/>
    <w:rsid w:val="00EA475F"/>
    <w:rsid w:val="00EA518C"/>
    <w:rsid w:val="00EA57F7"/>
    <w:rsid w:val="00EA590C"/>
    <w:rsid w:val="00EA5A79"/>
    <w:rsid w:val="00EA5AD4"/>
    <w:rsid w:val="00EA5F0D"/>
    <w:rsid w:val="00EA650A"/>
    <w:rsid w:val="00EA65CE"/>
    <w:rsid w:val="00EA6A66"/>
    <w:rsid w:val="00EA6E5C"/>
    <w:rsid w:val="00EA7068"/>
    <w:rsid w:val="00EA7710"/>
    <w:rsid w:val="00EA78D4"/>
    <w:rsid w:val="00EA7B8B"/>
    <w:rsid w:val="00EA7B8C"/>
    <w:rsid w:val="00EA7CBC"/>
    <w:rsid w:val="00EA7E33"/>
    <w:rsid w:val="00EB01F0"/>
    <w:rsid w:val="00EB033F"/>
    <w:rsid w:val="00EB0493"/>
    <w:rsid w:val="00EB0797"/>
    <w:rsid w:val="00EB07AA"/>
    <w:rsid w:val="00EB1100"/>
    <w:rsid w:val="00EB157B"/>
    <w:rsid w:val="00EB19BF"/>
    <w:rsid w:val="00EB19F9"/>
    <w:rsid w:val="00EB1B22"/>
    <w:rsid w:val="00EB1B85"/>
    <w:rsid w:val="00EB1FDF"/>
    <w:rsid w:val="00EB1FF7"/>
    <w:rsid w:val="00EB2265"/>
    <w:rsid w:val="00EB380F"/>
    <w:rsid w:val="00EB3A25"/>
    <w:rsid w:val="00EB4455"/>
    <w:rsid w:val="00EB4495"/>
    <w:rsid w:val="00EB4699"/>
    <w:rsid w:val="00EB48DB"/>
    <w:rsid w:val="00EB544F"/>
    <w:rsid w:val="00EB5D2B"/>
    <w:rsid w:val="00EB652E"/>
    <w:rsid w:val="00EB70C7"/>
    <w:rsid w:val="00EB755C"/>
    <w:rsid w:val="00EB77D5"/>
    <w:rsid w:val="00EB7A67"/>
    <w:rsid w:val="00EB7CBA"/>
    <w:rsid w:val="00EB7D76"/>
    <w:rsid w:val="00EC04C1"/>
    <w:rsid w:val="00EC06B2"/>
    <w:rsid w:val="00EC07CD"/>
    <w:rsid w:val="00EC0988"/>
    <w:rsid w:val="00EC0AEF"/>
    <w:rsid w:val="00EC0D2D"/>
    <w:rsid w:val="00EC0F3C"/>
    <w:rsid w:val="00EC1FF1"/>
    <w:rsid w:val="00EC20BA"/>
    <w:rsid w:val="00EC21A2"/>
    <w:rsid w:val="00EC22A2"/>
    <w:rsid w:val="00EC2522"/>
    <w:rsid w:val="00EC2721"/>
    <w:rsid w:val="00EC2B8F"/>
    <w:rsid w:val="00EC2CD9"/>
    <w:rsid w:val="00EC2F2B"/>
    <w:rsid w:val="00EC3306"/>
    <w:rsid w:val="00EC333F"/>
    <w:rsid w:val="00EC3A40"/>
    <w:rsid w:val="00EC3A59"/>
    <w:rsid w:val="00EC3CB8"/>
    <w:rsid w:val="00EC408A"/>
    <w:rsid w:val="00EC43C8"/>
    <w:rsid w:val="00EC4A00"/>
    <w:rsid w:val="00EC56DD"/>
    <w:rsid w:val="00EC5DC1"/>
    <w:rsid w:val="00EC6386"/>
    <w:rsid w:val="00EC6764"/>
    <w:rsid w:val="00EC67E5"/>
    <w:rsid w:val="00EC6B29"/>
    <w:rsid w:val="00EC7110"/>
    <w:rsid w:val="00EC7196"/>
    <w:rsid w:val="00EC73FE"/>
    <w:rsid w:val="00EC7B47"/>
    <w:rsid w:val="00ED00D1"/>
    <w:rsid w:val="00ED05F5"/>
    <w:rsid w:val="00ED081B"/>
    <w:rsid w:val="00ED153D"/>
    <w:rsid w:val="00ED1752"/>
    <w:rsid w:val="00ED1890"/>
    <w:rsid w:val="00ED189D"/>
    <w:rsid w:val="00ED1EBC"/>
    <w:rsid w:val="00ED2410"/>
    <w:rsid w:val="00ED2414"/>
    <w:rsid w:val="00ED24EE"/>
    <w:rsid w:val="00ED285D"/>
    <w:rsid w:val="00ED29F0"/>
    <w:rsid w:val="00ED2A09"/>
    <w:rsid w:val="00ED2CA2"/>
    <w:rsid w:val="00ED2EDD"/>
    <w:rsid w:val="00ED2F64"/>
    <w:rsid w:val="00ED32CA"/>
    <w:rsid w:val="00ED3D41"/>
    <w:rsid w:val="00ED416C"/>
    <w:rsid w:val="00ED451D"/>
    <w:rsid w:val="00ED4AB6"/>
    <w:rsid w:val="00ED4C9C"/>
    <w:rsid w:val="00ED4E59"/>
    <w:rsid w:val="00ED4F13"/>
    <w:rsid w:val="00ED4F50"/>
    <w:rsid w:val="00ED53EF"/>
    <w:rsid w:val="00ED548B"/>
    <w:rsid w:val="00ED5B60"/>
    <w:rsid w:val="00ED5FF7"/>
    <w:rsid w:val="00ED71D1"/>
    <w:rsid w:val="00ED7682"/>
    <w:rsid w:val="00ED770E"/>
    <w:rsid w:val="00ED77D9"/>
    <w:rsid w:val="00ED785A"/>
    <w:rsid w:val="00ED7946"/>
    <w:rsid w:val="00ED7A9D"/>
    <w:rsid w:val="00ED7ADB"/>
    <w:rsid w:val="00ED7D18"/>
    <w:rsid w:val="00EE030B"/>
    <w:rsid w:val="00EE0989"/>
    <w:rsid w:val="00EE0C4D"/>
    <w:rsid w:val="00EE1075"/>
    <w:rsid w:val="00EE1259"/>
    <w:rsid w:val="00EE14CB"/>
    <w:rsid w:val="00EE1CE7"/>
    <w:rsid w:val="00EE1F86"/>
    <w:rsid w:val="00EE201E"/>
    <w:rsid w:val="00EE2123"/>
    <w:rsid w:val="00EE2305"/>
    <w:rsid w:val="00EE2B26"/>
    <w:rsid w:val="00EE2D19"/>
    <w:rsid w:val="00EE3090"/>
    <w:rsid w:val="00EE362E"/>
    <w:rsid w:val="00EE3BB4"/>
    <w:rsid w:val="00EE3D04"/>
    <w:rsid w:val="00EE4474"/>
    <w:rsid w:val="00EE561C"/>
    <w:rsid w:val="00EE577A"/>
    <w:rsid w:val="00EE58DC"/>
    <w:rsid w:val="00EE5C83"/>
    <w:rsid w:val="00EE5D16"/>
    <w:rsid w:val="00EE5DC2"/>
    <w:rsid w:val="00EE60DB"/>
    <w:rsid w:val="00EE6644"/>
    <w:rsid w:val="00EE685D"/>
    <w:rsid w:val="00EE6865"/>
    <w:rsid w:val="00EE6D5A"/>
    <w:rsid w:val="00EE7130"/>
    <w:rsid w:val="00EE713D"/>
    <w:rsid w:val="00EE7206"/>
    <w:rsid w:val="00EE72EC"/>
    <w:rsid w:val="00EE72FD"/>
    <w:rsid w:val="00EE737E"/>
    <w:rsid w:val="00EE77F3"/>
    <w:rsid w:val="00EE7BFA"/>
    <w:rsid w:val="00EF064F"/>
    <w:rsid w:val="00EF0914"/>
    <w:rsid w:val="00EF0948"/>
    <w:rsid w:val="00EF0EE1"/>
    <w:rsid w:val="00EF1499"/>
    <w:rsid w:val="00EF1603"/>
    <w:rsid w:val="00EF1948"/>
    <w:rsid w:val="00EF1F8F"/>
    <w:rsid w:val="00EF229A"/>
    <w:rsid w:val="00EF2525"/>
    <w:rsid w:val="00EF3350"/>
    <w:rsid w:val="00EF3EDF"/>
    <w:rsid w:val="00EF41F3"/>
    <w:rsid w:val="00EF45E1"/>
    <w:rsid w:val="00EF4A6C"/>
    <w:rsid w:val="00EF5966"/>
    <w:rsid w:val="00EF6731"/>
    <w:rsid w:val="00EF6A4E"/>
    <w:rsid w:val="00EF6A86"/>
    <w:rsid w:val="00EF6EA4"/>
    <w:rsid w:val="00EF750E"/>
    <w:rsid w:val="00EF7DDD"/>
    <w:rsid w:val="00F003F9"/>
    <w:rsid w:val="00F00DAE"/>
    <w:rsid w:val="00F01176"/>
    <w:rsid w:val="00F017CA"/>
    <w:rsid w:val="00F02200"/>
    <w:rsid w:val="00F02561"/>
    <w:rsid w:val="00F02627"/>
    <w:rsid w:val="00F0281F"/>
    <w:rsid w:val="00F02C65"/>
    <w:rsid w:val="00F02F04"/>
    <w:rsid w:val="00F03063"/>
    <w:rsid w:val="00F032C4"/>
    <w:rsid w:val="00F03F2D"/>
    <w:rsid w:val="00F03F91"/>
    <w:rsid w:val="00F040F3"/>
    <w:rsid w:val="00F04A7E"/>
    <w:rsid w:val="00F04DF2"/>
    <w:rsid w:val="00F051EE"/>
    <w:rsid w:val="00F0575C"/>
    <w:rsid w:val="00F05896"/>
    <w:rsid w:val="00F05CB5"/>
    <w:rsid w:val="00F05CDB"/>
    <w:rsid w:val="00F06BB0"/>
    <w:rsid w:val="00F06EF2"/>
    <w:rsid w:val="00F07066"/>
    <w:rsid w:val="00F074A7"/>
    <w:rsid w:val="00F07743"/>
    <w:rsid w:val="00F07842"/>
    <w:rsid w:val="00F078D8"/>
    <w:rsid w:val="00F07CCB"/>
    <w:rsid w:val="00F07E50"/>
    <w:rsid w:val="00F07E7F"/>
    <w:rsid w:val="00F10466"/>
    <w:rsid w:val="00F104D2"/>
    <w:rsid w:val="00F1086D"/>
    <w:rsid w:val="00F10AE5"/>
    <w:rsid w:val="00F112F0"/>
    <w:rsid w:val="00F112FD"/>
    <w:rsid w:val="00F116E5"/>
    <w:rsid w:val="00F11CC6"/>
    <w:rsid w:val="00F11ED6"/>
    <w:rsid w:val="00F125E0"/>
    <w:rsid w:val="00F12716"/>
    <w:rsid w:val="00F12930"/>
    <w:rsid w:val="00F12D99"/>
    <w:rsid w:val="00F13753"/>
    <w:rsid w:val="00F13AD9"/>
    <w:rsid w:val="00F1475F"/>
    <w:rsid w:val="00F14B9A"/>
    <w:rsid w:val="00F14CB4"/>
    <w:rsid w:val="00F14EFB"/>
    <w:rsid w:val="00F14FD1"/>
    <w:rsid w:val="00F15056"/>
    <w:rsid w:val="00F153D3"/>
    <w:rsid w:val="00F15692"/>
    <w:rsid w:val="00F15AF9"/>
    <w:rsid w:val="00F15D50"/>
    <w:rsid w:val="00F160DF"/>
    <w:rsid w:val="00F16356"/>
    <w:rsid w:val="00F16C64"/>
    <w:rsid w:val="00F16DA1"/>
    <w:rsid w:val="00F1745D"/>
    <w:rsid w:val="00F174B9"/>
    <w:rsid w:val="00F1776C"/>
    <w:rsid w:val="00F17B0C"/>
    <w:rsid w:val="00F17D86"/>
    <w:rsid w:val="00F2002A"/>
    <w:rsid w:val="00F2007D"/>
    <w:rsid w:val="00F2036B"/>
    <w:rsid w:val="00F20B2C"/>
    <w:rsid w:val="00F20FDA"/>
    <w:rsid w:val="00F2132F"/>
    <w:rsid w:val="00F21825"/>
    <w:rsid w:val="00F21872"/>
    <w:rsid w:val="00F21AB8"/>
    <w:rsid w:val="00F21D18"/>
    <w:rsid w:val="00F22623"/>
    <w:rsid w:val="00F22BEB"/>
    <w:rsid w:val="00F233B5"/>
    <w:rsid w:val="00F23ABE"/>
    <w:rsid w:val="00F241B2"/>
    <w:rsid w:val="00F244BF"/>
    <w:rsid w:val="00F25013"/>
    <w:rsid w:val="00F253DF"/>
    <w:rsid w:val="00F254DA"/>
    <w:rsid w:val="00F2554F"/>
    <w:rsid w:val="00F256F2"/>
    <w:rsid w:val="00F25B9E"/>
    <w:rsid w:val="00F25D69"/>
    <w:rsid w:val="00F269FF"/>
    <w:rsid w:val="00F26DD6"/>
    <w:rsid w:val="00F26DFD"/>
    <w:rsid w:val="00F27225"/>
    <w:rsid w:val="00F27843"/>
    <w:rsid w:val="00F278B7"/>
    <w:rsid w:val="00F27B07"/>
    <w:rsid w:val="00F27BA7"/>
    <w:rsid w:val="00F27BC9"/>
    <w:rsid w:val="00F27DFF"/>
    <w:rsid w:val="00F27E54"/>
    <w:rsid w:val="00F3016C"/>
    <w:rsid w:val="00F304C4"/>
    <w:rsid w:val="00F30806"/>
    <w:rsid w:val="00F308D2"/>
    <w:rsid w:val="00F30ADC"/>
    <w:rsid w:val="00F30B92"/>
    <w:rsid w:val="00F30BA8"/>
    <w:rsid w:val="00F30CF2"/>
    <w:rsid w:val="00F30F72"/>
    <w:rsid w:val="00F30F8D"/>
    <w:rsid w:val="00F310F6"/>
    <w:rsid w:val="00F31621"/>
    <w:rsid w:val="00F31F4C"/>
    <w:rsid w:val="00F320FD"/>
    <w:rsid w:val="00F3212B"/>
    <w:rsid w:val="00F32776"/>
    <w:rsid w:val="00F32AD1"/>
    <w:rsid w:val="00F32DD1"/>
    <w:rsid w:val="00F32F2B"/>
    <w:rsid w:val="00F32F2E"/>
    <w:rsid w:val="00F332F6"/>
    <w:rsid w:val="00F33D05"/>
    <w:rsid w:val="00F3446A"/>
    <w:rsid w:val="00F34504"/>
    <w:rsid w:val="00F34600"/>
    <w:rsid w:val="00F34704"/>
    <w:rsid w:val="00F34741"/>
    <w:rsid w:val="00F3505A"/>
    <w:rsid w:val="00F355F0"/>
    <w:rsid w:val="00F360B3"/>
    <w:rsid w:val="00F36295"/>
    <w:rsid w:val="00F36598"/>
    <w:rsid w:val="00F36691"/>
    <w:rsid w:val="00F3683B"/>
    <w:rsid w:val="00F36865"/>
    <w:rsid w:val="00F368E4"/>
    <w:rsid w:val="00F36D60"/>
    <w:rsid w:val="00F36DA8"/>
    <w:rsid w:val="00F37043"/>
    <w:rsid w:val="00F37111"/>
    <w:rsid w:val="00F3722E"/>
    <w:rsid w:val="00F372B0"/>
    <w:rsid w:val="00F37894"/>
    <w:rsid w:val="00F37D56"/>
    <w:rsid w:val="00F37E38"/>
    <w:rsid w:val="00F40500"/>
    <w:rsid w:val="00F40D98"/>
    <w:rsid w:val="00F410FD"/>
    <w:rsid w:val="00F41536"/>
    <w:rsid w:val="00F41678"/>
    <w:rsid w:val="00F41FB0"/>
    <w:rsid w:val="00F42C5E"/>
    <w:rsid w:val="00F42E4F"/>
    <w:rsid w:val="00F42E9D"/>
    <w:rsid w:val="00F430B1"/>
    <w:rsid w:val="00F43689"/>
    <w:rsid w:val="00F4479E"/>
    <w:rsid w:val="00F45587"/>
    <w:rsid w:val="00F4564F"/>
    <w:rsid w:val="00F4594E"/>
    <w:rsid w:val="00F45B68"/>
    <w:rsid w:val="00F45E96"/>
    <w:rsid w:val="00F461F5"/>
    <w:rsid w:val="00F464DB"/>
    <w:rsid w:val="00F465A9"/>
    <w:rsid w:val="00F465AA"/>
    <w:rsid w:val="00F46CF6"/>
    <w:rsid w:val="00F470AF"/>
    <w:rsid w:val="00F47D5C"/>
    <w:rsid w:val="00F47E05"/>
    <w:rsid w:val="00F5011B"/>
    <w:rsid w:val="00F5020E"/>
    <w:rsid w:val="00F504B4"/>
    <w:rsid w:val="00F50B85"/>
    <w:rsid w:val="00F51121"/>
    <w:rsid w:val="00F51808"/>
    <w:rsid w:val="00F51DE7"/>
    <w:rsid w:val="00F526FE"/>
    <w:rsid w:val="00F52830"/>
    <w:rsid w:val="00F52A0A"/>
    <w:rsid w:val="00F53473"/>
    <w:rsid w:val="00F53918"/>
    <w:rsid w:val="00F53AB3"/>
    <w:rsid w:val="00F53E3F"/>
    <w:rsid w:val="00F5410E"/>
    <w:rsid w:val="00F5414D"/>
    <w:rsid w:val="00F54629"/>
    <w:rsid w:val="00F54CC8"/>
    <w:rsid w:val="00F54CE8"/>
    <w:rsid w:val="00F553B3"/>
    <w:rsid w:val="00F557B6"/>
    <w:rsid w:val="00F5588C"/>
    <w:rsid w:val="00F55B9F"/>
    <w:rsid w:val="00F55DE6"/>
    <w:rsid w:val="00F55FB0"/>
    <w:rsid w:val="00F55FE3"/>
    <w:rsid w:val="00F55FEF"/>
    <w:rsid w:val="00F566E4"/>
    <w:rsid w:val="00F56EA6"/>
    <w:rsid w:val="00F56EF3"/>
    <w:rsid w:val="00F57474"/>
    <w:rsid w:val="00F57827"/>
    <w:rsid w:val="00F5796F"/>
    <w:rsid w:val="00F57A9C"/>
    <w:rsid w:val="00F57AE5"/>
    <w:rsid w:val="00F60148"/>
    <w:rsid w:val="00F6092E"/>
    <w:rsid w:val="00F612F8"/>
    <w:rsid w:val="00F61EED"/>
    <w:rsid w:val="00F62284"/>
    <w:rsid w:val="00F6229F"/>
    <w:rsid w:val="00F6256D"/>
    <w:rsid w:val="00F62EFC"/>
    <w:rsid w:val="00F63475"/>
    <w:rsid w:val="00F637F3"/>
    <w:rsid w:val="00F63990"/>
    <w:rsid w:val="00F63C54"/>
    <w:rsid w:val="00F63D65"/>
    <w:rsid w:val="00F64193"/>
    <w:rsid w:val="00F64415"/>
    <w:rsid w:val="00F64953"/>
    <w:rsid w:val="00F649CE"/>
    <w:rsid w:val="00F64DBA"/>
    <w:rsid w:val="00F64F49"/>
    <w:rsid w:val="00F650CD"/>
    <w:rsid w:val="00F6537F"/>
    <w:rsid w:val="00F65447"/>
    <w:rsid w:val="00F65883"/>
    <w:rsid w:val="00F65A90"/>
    <w:rsid w:val="00F65B31"/>
    <w:rsid w:val="00F65BA9"/>
    <w:rsid w:val="00F65CCF"/>
    <w:rsid w:val="00F662EC"/>
    <w:rsid w:val="00F667C0"/>
    <w:rsid w:val="00F66BA3"/>
    <w:rsid w:val="00F6716F"/>
    <w:rsid w:val="00F67725"/>
    <w:rsid w:val="00F67CC1"/>
    <w:rsid w:val="00F7043E"/>
    <w:rsid w:val="00F70727"/>
    <w:rsid w:val="00F70892"/>
    <w:rsid w:val="00F710B4"/>
    <w:rsid w:val="00F711EA"/>
    <w:rsid w:val="00F7151A"/>
    <w:rsid w:val="00F717DA"/>
    <w:rsid w:val="00F71A18"/>
    <w:rsid w:val="00F71ADD"/>
    <w:rsid w:val="00F71DA7"/>
    <w:rsid w:val="00F72256"/>
    <w:rsid w:val="00F722E8"/>
    <w:rsid w:val="00F72356"/>
    <w:rsid w:val="00F72594"/>
    <w:rsid w:val="00F7279A"/>
    <w:rsid w:val="00F72F49"/>
    <w:rsid w:val="00F733AF"/>
    <w:rsid w:val="00F73621"/>
    <w:rsid w:val="00F73678"/>
    <w:rsid w:val="00F73896"/>
    <w:rsid w:val="00F73B54"/>
    <w:rsid w:val="00F73C13"/>
    <w:rsid w:val="00F7421A"/>
    <w:rsid w:val="00F74878"/>
    <w:rsid w:val="00F7488D"/>
    <w:rsid w:val="00F752A2"/>
    <w:rsid w:val="00F75306"/>
    <w:rsid w:val="00F7545B"/>
    <w:rsid w:val="00F756DA"/>
    <w:rsid w:val="00F75938"/>
    <w:rsid w:val="00F75BD7"/>
    <w:rsid w:val="00F75DAC"/>
    <w:rsid w:val="00F75F4E"/>
    <w:rsid w:val="00F760C2"/>
    <w:rsid w:val="00F763A4"/>
    <w:rsid w:val="00F7651E"/>
    <w:rsid w:val="00F76DC3"/>
    <w:rsid w:val="00F772FE"/>
    <w:rsid w:val="00F773E8"/>
    <w:rsid w:val="00F77C95"/>
    <w:rsid w:val="00F77D7F"/>
    <w:rsid w:val="00F801A3"/>
    <w:rsid w:val="00F8048E"/>
    <w:rsid w:val="00F805D7"/>
    <w:rsid w:val="00F8091C"/>
    <w:rsid w:val="00F80CAE"/>
    <w:rsid w:val="00F80D17"/>
    <w:rsid w:val="00F810BA"/>
    <w:rsid w:val="00F815A6"/>
    <w:rsid w:val="00F81B19"/>
    <w:rsid w:val="00F82A68"/>
    <w:rsid w:val="00F82AB6"/>
    <w:rsid w:val="00F83148"/>
    <w:rsid w:val="00F83227"/>
    <w:rsid w:val="00F832AB"/>
    <w:rsid w:val="00F8381F"/>
    <w:rsid w:val="00F83EC1"/>
    <w:rsid w:val="00F83F75"/>
    <w:rsid w:val="00F841C1"/>
    <w:rsid w:val="00F842B9"/>
    <w:rsid w:val="00F84688"/>
    <w:rsid w:val="00F84835"/>
    <w:rsid w:val="00F84860"/>
    <w:rsid w:val="00F84DBD"/>
    <w:rsid w:val="00F850AB"/>
    <w:rsid w:val="00F852C4"/>
    <w:rsid w:val="00F85392"/>
    <w:rsid w:val="00F856D7"/>
    <w:rsid w:val="00F8580F"/>
    <w:rsid w:val="00F8591C"/>
    <w:rsid w:val="00F859D2"/>
    <w:rsid w:val="00F85D1D"/>
    <w:rsid w:val="00F861DC"/>
    <w:rsid w:val="00F8633D"/>
    <w:rsid w:val="00F86388"/>
    <w:rsid w:val="00F86AE9"/>
    <w:rsid w:val="00F86BF4"/>
    <w:rsid w:val="00F87632"/>
    <w:rsid w:val="00F87773"/>
    <w:rsid w:val="00F87D01"/>
    <w:rsid w:val="00F87DAB"/>
    <w:rsid w:val="00F87FB9"/>
    <w:rsid w:val="00F900E7"/>
    <w:rsid w:val="00F90154"/>
    <w:rsid w:val="00F90482"/>
    <w:rsid w:val="00F90525"/>
    <w:rsid w:val="00F90E69"/>
    <w:rsid w:val="00F91447"/>
    <w:rsid w:val="00F91B7C"/>
    <w:rsid w:val="00F91F54"/>
    <w:rsid w:val="00F92579"/>
    <w:rsid w:val="00F927DE"/>
    <w:rsid w:val="00F928C2"/>
    <w:rsid w:val="00F92992"/>
    <w:rsid w:val="00F92C73"/>
    <w:rsid w:val="00F92EA5"/>
    <w:rsid w:val="00F92F1C"/>
    <w:rsid w:val="00F9336F"/>
    <w:rsid w:val="00F933AC"/>
    <w:rsid w:val="00F9389A"/>
    <w:rsid w:val="00F938D2"/>
    <w:rsid w:val="00F93A0B"/>
    <w:rsid w:val="00F93BC7"/>
    <w:rsid w:val="00F94044"/>
    <w:rsid w:val="00F9508A"/>
    <w:rsid w:val="00F95695"/>
    <w:rsid w:val="00F95B0B"/>
    <w:rsid w:val="00F95BE8"/>
    <w:rsid w:val="00F95C31"/>
    <w:rsid w:val="00F95C57"/>
    <w:rsid w:val="00F95EB3"/>
    <w:rsid w:val="00F95F3C"/>
    <w:rsid w:val="00F960E9"/>
    <w:rsid w:val="00F96505"/>
    <w:rsid w:val="00F967A5"/>
    <w:rsid w:val="00F967E1"/>
    <w:rsid w:val="00F96C67"/>
    <w:rsid w:val="00F96D3F"/>
    <w:rsid w:val="00F96E59"/>
    <w:rsid w:val="00F96EB7"/>
    <w:rsid w:val="00F96FDA"/>
    <w:rsid w:val="00F971B9"/>
    <w:rsid w:val="00F97255"/>
    <w:rsid w:val="00F977E9"/>
    <w:rsid w:val="00F97F55"/>
    <w:rsid w:val="00FA002D"/>
    <w:rsid w:val="00FA003E"/>
    <w:rsid w:val="00FA02BA"/>
    <w:rsid w:val="00FA0496"/>
    <w:rsid w:val="00FA05CD"/>
    <w:rsid w:val="00FA05FF"/>
    <w:rsid w:val="00FA061F"/>
    <w:rsid w:val="00FA1229"/>
    <w:rsid w:val="00FA185B"/>
    <w:rsid w:val="00FA19CB"/>
    <w:rsid w:val="00FA1AE0"/>
    <w:rsid w:val="00FA2332"/>
    <w:rsid w:val="00FA252B"/>
    <w:rsid w:val="00FA266C"/>
    <w:rsid w:val="00FA3409"/>
    <w:rsid w:val="00FA3B59"/>
    <w:rsid w:val="00FA3CB2"/>
    <w:rsid w:val="00FA4529"/>
    <w:rsid w:val="00FA457B"/>
    <w:rsid w:val="00FA4F35"/>
    <w:rsid w:val="00FA50DB"/>
    <w:rsid w:val="00FA5B66"/>
    <w:rsid w:val="00FA607E"/>
    <w:rsid w:val="00FA60CB"/>
    <w:rsid w:val="00FA612A"/>
    <w:rsid w:val="00FA6274"/>
    <w:rsid w:val="00FA673C"/>
    <w:rsid w:val="00FA6AA3"/>
    <w:rsid w:val="00FA6C2D"/>
    <w:rsid w:val="00FA701C"/>
    <w:rsid w:val="00FA7256"/>
    <w:rsid w:val="00FA798E"/>
    <w:rsid w:val="00FA7E7E"/>
    <w:rsid w:val="00FB045B"/>
    <w:rsid w:val="00FB08A5"/>
    <w:rsid w:val="00FB0B47"/>
    <w:rsid w:val="00FB0E11"/>
    <w:rsid w:val="00FB0F30"/>
    <w:rsid w:val="00FB1609"/>
    <w:rsid w:val="00FB165B"/>
    <w:rsid w:val="00FB1AE9"/>
    <w:rsid w:val="00FB1C1D"/>
    <w:rsid w:val="00FB2D9B"/>
    <w:rsid w:val="00FB2EED"/>
    <w:rsid w:val="00FB3374"/>
    <w:rsid w:val="00FB33E2"/>
    <w:rsid w:val="00FB3604"/>
    <w:rsid w:val="00FB36FF"/>
    <w:rsid w:val="00FB3C61"/>
    <w:rsid w:val="00FB3EB8"/>
    <w:rsid w:val="00FB452E"/>
    <w:rsid w:val="00FB4A5A"/>
    <w:rsid w:val="00FB50C8"/>
    <w:rsid w:val="00FB517E"/>
    <w:rsid w:val="00FB549C"/>
    <w:rsid w:val="00FB5A93"/>
    <w:rsid w:val="00FB5B1F"/>
    <w:rsid w:val="00FB5B72"/>
    <w:rsid w:val="00FB5D3C"/>
    <w:rsid w:val="00FB623E"/>
    <w:rsid w:val="00FB63E7"/>
    <w:rsid w:val="00FB64C5"/>
    <w:rsid w:val="00FB6DD9"/>
    <w:rsid w:val="00FB715F"/>
    <w:rsid w:val="00FB738C"/>
    <w:rsid w:val="00FB7B11"/>
    <w:rsid w:val="00FB7C15"/>
    <w:rsid w:val="00FC0126"/>
    <w:rsid w:val="00FC097F"/>
    <w:rsid w:val="00FC0A6F"/>
    <w:rsid w:val="00FC0B2A"/>
    <w:rsid w:val="00FC0E71"/>
    <w:rsid w:val="00FC1116"/>
    <w:rsid w:val="00FC14C9"/>
    <w:rsid w:val="00FC19E5"/>
    <w:rsid w:val="00FC1CB2"/>
    <w:rsid w:val="00FC1E78"/>
    <w:rsid w:val="00FC1F78"/>
    <w:rsid w:val="00FC208F"/>
    <w:rsid w:val="00FC2155"/>
    <w:rsid w:val="00FC21EE"/>
    <w:rsid w:val="00FC2237"/>
    <w:rsid w:val="00FC25D3"/>
    <w:rsid w:val="00FC295B"/>
    <w:rsid w:val="00FC299F"/>
    <w:rsid w:val="00FC2FBD"/>
    <w:rsid w:val="00FC3009"/>
    <w:rsid w:val="00FC30A7"/>
    <w:rsid w:val="00FC34A7"/>
    <w:rsid w:val="00FC34F0"/>
    <w:rsid w:val="00FC37E4"/>
    <w:rsid w:val="00FC3A4A"/>
    <w:rsid w:val="00FC4652"/>
    <w:rsid w:val="00FC4974"/>
    <w:rsid w:val="00FC4D4A"/>
    <w:rsid w:val="00FC5E4A"/>
    <w:rsid w:val="00FC5E84"/>
    <w:rsid w:val="00FC6765"/>
    <w:rsid w:val="00FC683C"/>
    <w:rsid w:val="00FC6914"/>
    <w:rsid w:val="00FC6C95"/>
    <w:rsid w:val="00FC6E3A"/>
    <w:rsid w:val="00FC7073"/>
    <w:rsid w:val="00FC7784"/>
    <w:rsid w:val="00FC7C97"/>
    <w:rsid w:val="00FC7D40"/>
    <w:rsid w:val="00FC7E48"/>
    <w:rsid w:val="00FC7EEC"/>
    <w:rsid w:val="00FD003B"/>
    <w:rsid w:val="00FD01C3"/>
    <w:rsid w:val="00FD0351"/>
    <w:rsid w:val="00FD0595"/>
    <w:rsid w:val="00FD06DC"/>
    <w:rsid w:val="00FD0743"/>
    <w:rsid w:val="00FD07F3"/>
    <w:rsid w:val="00FD09F0"/>
    <w:rsid w:val="00FD1269"/>
    <w:rsid w:val="00FD18B9"/>
    <w:rsid w:val="00FD1AC5"/>
    <w:rsid w:val="00FD1D01"/>
    <w:rsid w:val="00FD23D0"/>
    <w:rsid w:val="00FD25E1"/>
    <w:rsid w:val="00FD25E2"/>
    <w:rsid w:val="00FD29F8"/>
    <w:rsid w:val="00FD2ABA"/>
    <w:rsid w:val="00FD2C22"/>
    <w:rsid w:val="00FD2D51"/>
    <w:rsid w:val="00FD32EE"/>
    <w:rsid w:val="00FD3D65"/>
    <w:rsid w:val="00FD5096"/>
    <w:rsid w:val="00FD5343"/>
    <w:rsid w:val="00FD55C0"/>
    <w:rsid w:val="00FD5704"/>
    <w:rsid w:val="00FD57D5"/>
    <w:rsid w:val="00FD5B9A"/>
    <w:rsid w:val="00FD6385"/>
    <w:rsid w:val="00FD63C9"/>
    <w:rsid w:val="00FD68DD"/>
    <w:rsid w:val="00FD6A7B"/>
    <w:rsid w:val="00FD6B35"/>
    <w:rsid w:val="00FD6FD9"/>
    <w:rsid w:val="00FD71FC"/>
    <w:rsid w:val="00FD7571"/>
    <w:rsid w:val="00FD7851"/>
    <w:rsid w:val="00FD79F2"/>
    <w:rsid w:val="00FD7A6E"/>
    <w:rsid w:val="00FD7B5A"/>
    <w:rsid w:val="00FD7FEA"/>
    <w:rsid w:val="00FE0B6F"/>
    <w:rsid w:val="00FE0E7F"/>
    <w:rsid w:val="00FE0FAC"/>
    <w:rsid w:val="00FE197B"/>
    <w:rsid w:val="00FE1C41"/>
    <w:rsid w:val="00FE2124"/>
    <w:rsid w:val="00FE2197"/>
    <w:rsid w:val="00FE24F9"/>
    <w:rsid w:val="00FE26C8"/>
    <w:rsid w:val="00FE2C79"/>
    <w:rsid w:val="00FE2D90"/>
    <w:rsid w:val="00FE2E55"/>
    <w:rsid w:val="00FE2EFC"/>
    <w:rsid w:val="00FE2FF0"/>
    <w:rsid w:val="00FE302D"/>
    <w:rsid w:val="00FE30BC"/>
    <w:rsid w:val="00FE33BE"/>
    <w:rsid w:val="00FE36A0"/>
    <w:rsid w:val="00FE3C6A"/>
    <w:rsid w:val="00FE3DEA"/>
    <w:rsid w:val="00FE3FEC"/>
    <w:rsid w:val="00FE4493"/>
    <w:rsid w:val="00FE463B"/>
    <w:rsid w:val="00FE49E7"/>
    <w:rsid w:val="00FE4BC4"/>
    <w:rsid w:val="00FE5886"/>
    <w:rsid w:val="00FE5B33"/>
    <w:rsid w:val="00FE5FC7"/>
    <w:rsid w:val="00FE6450"/>
    <w:rsid w:val="00FE66CE"/>
    <w:rsid w:val="00FE69C6"/>
    <w:rsid w:val="00FE6A47"/>
    <w:rsid w:val="00FE6C87"/>
    <w:rsid w:val="00FE783F"/>
    <w:rsid w:val="00FE794D"/>
    <w:rsid w:val="00FE7C75"/>
    <w:rsid w:val="00FE7F08"/>
    <w:rsid w:val="00FF0280"/>
    <w:rsid w:val="00FF028C"/>
    <w:rsid w:val="00FF0BAB"/>
    <w:rsid w:val="00FF0C6A"/>
    <w:rsid w:val="00FF10DB"/>
    <w:rsid w:val="00FF1AFD"/>
    <w:rsid w:val="00FF1B9C"/>
    <w:rsid w:val="00FF1C3F"/>
    <w:rsid w:val="00FF1C8D"/>
    <w:rsid w:val="00FF1E38"/>
    <w:rsid w:val="00FF2065"/>
    <w:rsid w:val="00FF26D2"/>
    <w:rsid w:val="00FF2C4C"/>
    <w:rsid w:val="00FF3638"/>
    <w:rsid w:val="00FF3684"/>
    <w:rsid w:val="00FF3984"/>
    <w:rsid w:val="00FF3F69"/>
    <w:rsid w:val="00FF4B82"/>
    <w:rsid w:val="00FF4BB0"/>
    <w:rsid w:val="00FF4D8D"/>
    <w:rsid w:val="00FF4F5B"/>
    <w:rsid w:val="00FF54B5"/>
    <w:rsid w:val="00FF554B"/>
    <w:rsid w:val="00FF5658"/>
    <w:rsid w:val="00FF5719"/>
    <w:rsid w:val="00FF5C18"/>
    <w:rsid w:val="00FF5D53"/>
    <w:rsid w:val="00FF63FB"/>
    <w:rsid w:val="00FF64A6"/>
    <w:rsid w:val="00FF6A56"/>
    <w:rsid w:val="00FF6B5B"/>
    <w:rsid w:val="00FF6DFF"/>
    <w:rsid w:val="00FF767C"/>
    <w:rsid w:val="00FF7D29"/>
    <w:rsid w:val="00FF7FD3"/>
    <w:rsid w:val="0252A76C"/>
    <w:rsid w:val="068EC399"/>
    <w:rsid w:val="06D1C248"/>
    <w:rsid w:val="07ACAE70"/>
    <w:rsid w:val="081E5E5E"/>
    <w:rsid w:val="09E3E42C"/>
    <w:rsid w:val="0DCBE51C"/>
    <w:rsid w:val="0E5A8A74"/>
    <w:rsid w:val="0EC48C01"/>
    <w:rsid w:val="11AE56CC"/>
    <w:rsid w:val="13364705"/>
    <w:rsid w:val="1502331A"/>
    <w:rsid w:val="170567C8"/>
    <w:rsid w:val="18FA99DF"/>
    <w:rsid w:val="1AE8A95D"/>
    <w:rsid w:val="1CB90189"/>
    <w:rsid w:val="234383A7"/>
    <w:rsid w:val="24A80521"/>
    <w:rsid w:val="2A055442"/>
    <w:rsid w:val="2BA0882D"/>
    <w:rsid w:val="2CD7B2F8"/>
    <w:rsid w:val="2D2335E7"/>
    <w:rsid w:val="2DC0FBCB"/>
    <w:rsid w:val="305504F7"/>
    <w:rsid w:val="306310FC"/>
    <w:rsid w:val="34CB5736"/>
    <w:rsid w:val="36A42DC9"/>
    <w:rsid w:val="38353C99"/>
    <w:rsid w:val="39477671"/>
    <w:rsid w:val="3B1460F4"/>
    <w:rsid w:val="3B475880"/>
    <w:rsid w:val="3C85A896"/>
    <w:rsid w:val="407BD146"/>
    <w:rsid w:val="410E983A"/>
    <w:rsid w:val="439A08F1"/>
    <w:rsid w:val="4587A2F7"/>
    <w:rsid w:val="47962006"/>
    <w:rsid w:val="481384C5"/>
    <w:rsid w:val="4B9F01DF"/>
    <w:rsid w:val="4DB2FF65"/>
    <w:rsid w:val="50182897"/>
    <w:rsid w:val="507296E0"/>
    <w:rsid w:val="52C54C5C"/>
    <w:rsid w:val="573B2313"/>
    <w:rsid w:val="57EF384F"/>
    <w:rsid w:val="5B9E6FCD"/>
    <w:rsid w:val="5C8084CF"/>
    <w:rsid w:val="5CCC7EA3"/>
    <w:rsid w:val="6126E1B1"/>
    <w:rsid w:val="625C0BA7"/>
    <w:rsid w:val="6345F480"/>
    <w:rsid w:val="65D4E093"/>
    <w:rsid w:val="66D8CEB4"/>
    <w:rsid w:val="6811824B"/>
    <w:rsid w:val="6AB80E1C"/>
    <w:rsid w:val="6C866D49"/>
    <w:rsid w:val="6E133771"/>
    <w:rsid w:val="6F83403E"/>
    <w:rsid w:val="6F8F5405"/>
    <w:rsid w:val="70A5F752"/>
    <w:rsid w:val="712B664F"/>
    <w:rsid w:val="772A3895"/>
    <w:rsid w:val="79E589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70426"/>
  <w15:chartTrackingRefBased/>
  <w15:docId w15:val="{D518306A-8AF2-4276-BB26-2FEA45EF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link w:val="Heading1Char"/>
    <w:qFormat/>
    <w:rsid w:val="00581D1F"/>
    <w:pPr>
      <w:keepNext/>
      <w:spacing w:before="240" w:after="440" w:line="300" w:lineRule="atLeast"/>
      <w:ind w:left="360" w:hanging="360"/>
      <w:outlineLvl w:val="0"/>
    </w:pPr>
    <w:rPr>
      <w:rFonts w:ascii="Arial" w:hAnsi="Arial" w:cs="Arial"/>
      <w:b/>
      <w:bCs/>
      <w:color w:val="216E96"/>
      <w:kern w:val="32"/>
      <w:sz w:val="32"/>
      <w:szCs w:val="32"/>
      <w:lang w:val="en-US" w:eastAsia="en-AU"/>
    </w:rPr>
  </w:style>
  <w:style w:type="paragraph" w:styleId="Heading2">
    <w:name w:val="heading 2"/>
    <w:next w:val="Normal"/>
    <w:link w:val="Heading2Char"/>
    <w:qFormat/>
    <w:rsid w:val="00DA0C0C"/>
    <w:pPr>
      <w:keepNext/>
      <w:spacing w:before="240" w:after="240" w:line="300" w:lineRule="atLeast"/>
      <w:outlineLvl w:val="1"/>
    </w:pPr>
    <w:rPr>
      <w:rFonts w:ascii="Arial" w:hAnsi="Arial" w:cs="Arial"/>
      <w:b/>
      <w:bCs/>
      <w:iCs/>
      <w:color w:val="0098CB"/>
      <w:sz w:val="28"/>
      <w:szCs w:val="28"/>
      <w:lang w:eastAsia="en-AU"/>
    </w:rPr>
  </w:style>
  <w:style w:type="paragraph" w:styleId="Heading3">
    <w:name w:val="heading 3"/>
    <w:next w:val="Normal"/>
    <w:link w:val="Heading3Char"/>
    <w:qFormat/>
    <w:rsid w:val="00E660C7"/>
    <w:pPr>
      <w:keepNext/>
      <w:spacing w:before="360" w:after="120" w:line="300" w:lineRule="atLeast"/>
      <w:outlineLvl w:val="2"/>
    </w:pPr>
    <w:rPr>
      <w:rFonts w:ascii="Arial" w:hAnsi="Arial" w:cs="Arial"/>
      <w:b/>
      <w:bCs/>
      <w:sz w:val="26"/>
      <w:szCs w:val="26"/>
      <w:lang w:eastAsia="en-AU"/>
    </w:rPr>
  </w:style>
  <w:style w:type="paragraph" w:styleId="Heading4">
    <w:name w:val="heading 4"/>
    <w:basedOn w:val="Heading3"/>
    <w:link w:val="Heading4Char"/>
    <w:qFormat/>
    <w:rsid w:val="007E76DB"/>
    <w:pPr>
      <w:outlineLvl w:val="3"/>
    </w:pPr>
    <w:rPr>
      <w:sz w:val="24"/>
      <w:szCs w:val="24"/>
    </w:rPr>
  </w:style>
  <w:style w:type="paragraph" w:styleId="Heading5">
    <w:name w:val="heading 5"/>
    <w:basedOn w:val="Normal"/>
    <w:link w:val="Heading5Char"/>
    <w:qFormat/>
    <w:rsid w:val="007E76DB"/>
    <w:pPr>
      <w:spacing w:before="240"/>
      <w:outlineLvl w:val="4"/>
    </w:pPr>
    <w:rPr>
      <w:b/>
    </w:rPr>
  </w:style>
  <w:style w:type="paragraph" w:styleId="Heading6">
    <w:name w:val="heading 6"/>
    <w:basedOn w:val="Heading5"/>
    <w:next w:val="Normal"/>
    <w:link w:val="Heading6Char"/>
    <w:qFormat/>
    <w:rsid w:val="007E76DB"/>
    <w:pPr>
      <w:numPr>
        <w:numId w:val="13"/>
      </w:numPr>
      <w:outlineLvl w:val="5"/>
    </w:pPr>
  </w:style>
  <w:style w:type="paragraph" w:styleId="Heading7">
    <w:name w:val="heading 7"/>
    <w:basedOn w:val="Heading6"/>
    <w:next w:val="Normal"/>
    <w:link w:val="Heading7Char"/>
    <w:qFormat/>
    <w:rsid w:val="007E76DB"/>
    <w:pPr>
      <w:outlineLvl w:val="6"/>
    </w:pPr>
  </w:style>
  <w:style w:type="paragraph" w:styleId="Heading8">
    <w:name w:val="heading 8"/>
    <w:basedOn w:val="Heading7"/>
    <w:next w:val="Normal"/>
    <w:link w:val="Heading8Char"/>
    <w:qFormat/>
    <w:rsid w:val="007E76DB"/>
    <w:pPr>
      <w:outlineLvl w:val="7"/>
    </w:pPr>
  </w:style>
  <w:style w:type="paragraph" w:styleId="Heading9">
    <w:name w:val="heading 9"/>
    <w:basedOn w:val="Heading8"/>
    <w:next w:val="Normal"/>
    <w:link w:val="Heading9Char"/>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tabs>
        <w:tab w:val="num" w:pos="360"/>
        <w:tab w:val="num" w:pos="510"/>
      </w:tabs>
      <w:spacing w:after="120" w:line="300" w:lineRule="atLeast"/>
      <w:ind w:left="510" w:hanging="170"/>
    </w:pPr>
    <w:rPr>
      <w:rFonts w:ascii="Arial" w:hAnsi="Arial"/>
      <w:sz w:val="22"/>
      <w:szCs w:val="24"/>
      <w:lang w:eastAsia="en-US"/>
    </w:rPr>
  </w:style>
  <w:style w:type="paragraph" w:styleId="ListBullet2">
    <w:name w:val="List Bullet 2"/>
    <w:rsid w:val="007E76DB"/>
    <w:pPr>
      <w:numPr>
        <w:ilvl w:val="1"/>
        <w:numId w:val="1"/>
      </w:numPr>
      <w:spacing w:after="120" w:line="300" w:lineRule="atLeast"/>
    </w:pPr>
    <w:rPr>
      <w:rFonts w:ascii="Arial" w:hAnsi="Arial"/>
      <w:sz w:val="22"/>
      <w:szCs w:val="24"/>
      <w:lang w:eastAsia="en-US"/>
    </w:rPr>
  </w:style>
  <w:style w:type="paragraph" w:styleId="ListBullet3">
    <w:name w:val="List Bullet 3"/>
    <w:rsid w:val="007E76DB"/>
    <w:pPr>
      <w:numPr>
        <w:ilvl w:val="2"/>
        <w:numId w:val="1"/>
      </w:numPr>
      <w:spacing w:after="120" w:line="300" w:lineRule="atLeast"/>
    </w:pPr>
    <w:rPr>
      <w:rFonts w:ascii="Arial" w:hAnsi="Arial"/>
      <w:sz w:val="22"/>
      <w:szCs w:val="24"/>
      <w:lang w:eastAsia="en-US"/>
    </w:rPr>
  </w:style>
  <w:style w:type="paragraph" w:customStyle="1" w:styleId="VLA1">
    <w:name w:val="VLA 1."/>
    <w:aliases w:val="2.,3."/>
    <w:rsid w:val="007E76DB"/>
    <w:pPr>
      <w:numPr>
        <w:numId w:val="2"/>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2"/>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
    <w:basedOn w:val="Normal"/>
    <w:link w:val="FootnoteTextChar"/>
    <w:qFormat/>
    <w:rsid w:val="007E76DB"/>
    <w:pPr>
      <w:ind w:left="284" w:hanging="284"/>
    </w:pPr>
    <w:rPr>
      <w:sz w:val="18"/>
      <w:szCs w:val="20"/>
    </w:rPr>
  </w:style>
  <w:style w:type="paragraph" w:styleId="Header">
    <w:name w:val="header"/>
    <w:link w:val="HeaderChar"/>
    <w:rsid w:val="00E47E64"/>
    <w:pPr>
      <w:pBdr>
        <w:bottom w:val="single" w:sz="4" w:space="1" w:color="216E96"/>
      </w:pBdr>
      <w:tabs>
        <w:tab w:val="center" w:pos="4604"/>
        <w:tab w:val="right" w:pos="9214"/>
      </w:tabs>
      <w:spacing w:line="240" w:lineRule="atLeast"/>
    </w:pPr>
    <w:rPr>
      <w:rFonts w:ascii="Arial" w:hAnsi="Arial"/>
      <w:sz w:val="22"/>
      <w:szCs w:val="24"/>
      <w:lang w:eastAsia="en-US"/>
    </w:rPr>
  </w:style>
  <w:style w:type="paragraph" w:styleId="TOC4">
    <w:name w:val="toc 4"/>
    <w:basedOn w:val="Normal"/>
    <w:next w:val="Normal"/>
    <w:autoRedefine/>
    <w:rsid w:val="00BF732F"/>
    <w:pPr>
      <w:numPr>
        <w:numId w:val="50"/>
      </w:numPr>
      <w:spacing w:after="100"/>
    </w:pPr>
  </w:style>
  <w:style w:type="character" w:styleId="Hyperlink">
    <w:name w:val="Hyperlink"/>
    <w:uiPriority w:val="99"/>
    <w:rsid w:val="007E76DB"/>
    <w:rPr>
      <w:rFonts w:ascii="Arial" w:hAnsi="Arial"/>
      <w:color w:val="0000FF"/>
      <w:u w:val="single"/>
      <w:lang w:val="en-AU"/>
    </w:rPr>
  </w:style>
  <w:style w:type="table" w:styleId="TableGrid">
    <w:name w:val="Table Grid"/>
    <w:basedOn w:val="TableNormal"/>
    <w:rsid w:val="007E76DB"/>
    <w:pPr>
      <w:numPr>
        <w:ilvl w:val="2"/>
        <w:numId w:val="50"/>
      </w:num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375D05"/>
    <w:pPr>
      <w:tabs>
        <w:tab w:val="right" w:pos="9790"/>
      </w:tabs>
      <w:spacing w:before="240" w:after="120"/>
      <w:ind w:left="567" w:right="760" w:hanging="567"/>
    </w:pPr>
    <w:rPr>
      <w:rFonts w:ascii="Arial" w:hAnsi="Arial"/>
      <w:sz w:val="22"/>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character" w:styleId="FollowedHyperlink">
    <w:name w:val="FollowedHyperlink"/>
    <w:basedOn w:val="DefaultParagraphFont"/>
    <w:rsid w:val="00E47E64"/>
    <w:rPr>
      <w:color w:val="954F72" w:themeColor="followedHyperlink"/>
      <w:u w:val="single"/>
    </w:rPr>
  </w:style>
  <w:style w:type="paragraph" w:customStyle="1" w:styleId="VLAsubtitle">
    <w:name w:val="VLA subtitle"/>
    <w:basedOn w:val="Normal"/>
    <w:rsid w:val="007E76DB"/>
    <w:pPr>
      <w:spacing w:before="240" w:after="240" w:line="240" w:lineRule="atLeast"/>
    </w:pPr>
    <w:rPr>
      <w:b/>
      <w:bCs/>
      <w:sz w:val="28"/>
      <w:szCs w:val="28"/>
    </w:rPr>
  </w:style>
  <w:style w:type="character" w:customStyle="1" w:styleId="apple-converted-space">
    <w:name w:val="apple-converted-space"/>
    <w:basedOn w:val="DefaultParagraphFont"/>
    <w:rsid w:val="002E7D6F"/>
  </w:style>
  <w:style w:type="paragraph" w:styleId="NormalWeb">
    <w:name w:val="Normal (Web)"/>
    <w:basedOn w:val="Normal"/>
    <w:uiPriority w:val="99"/>
    <w:rsid w:val="002E7D6F"/>
    <w:rPr>
      <w:rFonts w:ascii="Times New Roman" w:hAnsi="Times New Roman"/>
      <w:sz w:val="24"/>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link w:val="ftref"/>
    <w:uiPriority w:val="99"/>
    <w:qFormat/>
    <w:rsid w:val="007E76DB"/>
    <w:rPr>
      <w:rFonts w:ascii="Arial" w:hAnsi="Arial"/>
      <w:sz w:val="18"/>
      <w:vertAlign w:val="superscript"/>
    </w:rPr>
  </w:style>
  <w:style w:type="paragraph" w:customStyle="1" w:styleId="Filename">
    <w:name w:val="Filename"/>
    <w:basedOn w:val="Normal"/>
    <w:rsid w:val="00DC023F"/>
    <w:pPr>
      <w:pBdr>
        <w:top w:val="single" w:sz="4" w:space="4" w:color="216E96"/>
      </w:pBdr>
      <w:tabs>
        <w:tab w:val="right" w:pos="9240"/>
      </w:tabs>
      <w:spacing w:before="80"/>
    </w:pPr>
    <w:rPr>
      <w:sz w:val="18"/>
    </w:rPr>
  </w:style>
  <w:style w:type="paragraph" w:styleId="TOC2">
    <w:name w:val="toc 2"/>
    <w:basedOn w:val="Normal"/>
    <w:next w:val="Normal"/>
    <w:uiPriority w:val="39"/>
    <w:rsid w:val="00BF732F"/>
    <w:pPr>
      <w:tabs>
        <w:tab w:val="right" w:pos="9790"/>
      </w:tabs>
      <w:spacing w:before="60" w:after="60"/>
      <w:ind w:left="329" w:right="652"/>
    </w:pPr>
    <w:rPr>
      <w:noProof/>
    </w:rPr>
  </w:style>
  <w:style w:type="paragraph" w:styleId="TOC3">
    <w:name w:val="toc 3"/>
    <w:basedOn w:val="Normal"/>
    <w:next w:val="Normal"/>
    <w:uiPriority w:val="39"/>
    <w:rsid w:val="00BF732F"/>
    <w:pPr>
      <w:tabs>
        <w:tab w:val="right" w:pos="9790"/>
      </w:tabs>
      <w:spacing w:before="60" w:after="60"/>
      <w:ind w:left="550" w:right="760"/>
    </w:pPr>
    <w:rPr>
      <w:noProof/>
    </w:rPr>
  </w:style>
  <w:style w:type="paragraph" w:styleId="Footer">
    <w:name w:val="footer"/>
    <w:basedOn w:val="Normal"/>
    <w:link w:val="FooterChar"/>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aliases w:val="Second colour text box"/>
    <w:basedOn w:val="SubtleEmphasis"/>
    <w:qFormat/>
    <w:rsid w:val="00287E6F"/>
    <w:rPr>
      <w:lang w:val="en-U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outlinebox">
    <w:name w:val="Normal outline box"/>
    <w:basedOn w:val="Normal"/>
    <w:qFormat/>
    <w:rsid w:val="00804F09"/>
    <w:pPr>
      <w:pBdr>
        <w:top w:val="single" w:sz="8" w:space="7" w:color="0098CB"/>
        <w:left w:val="single" w:sz="8" w:space="7" w:color="0098CB"/>
        <w:bottom w:val="single" w:sz="8" w:space="7" w:color="0098CB"/>
        <w:right w:val="single" w:sz="8" w:space="7" w:color="0098CB"/>
      </w:pBdr>
      <w:spacing w:before="160"/>
      <w:ind w:left="454" w:right="454"/>
    </w:pPr>
    <w:rPr>
      <w:b/>
    </w:rPr>
  </w:style>
  <w:style w:type="paragraph" w:styleId="NoteHeading">
    <w:name w:val="Note Heading"/>
    <w:basedOn w:val="Normal"/>
    <w:next w:val="Normal"/>
    <w:link w:val="NoteHeadingChar"/>
    <w:rsid w:val="00E346AE"/>
    <w:pPr>
      <w:pBdr>
        <w:top w:val="single" w:sz="8" w:space="1" w:color="0098CB"/>
        <w:left w:val="single" w:sz="8" w:space="4" w:color="0098CB"/>
        <w:bottom w:val="single" w:sz="8" w:space="1" w:color="0098CB"/>
        <w:right w:val="single" w:sz="8" w:space="4" w:color="0098CB"/>
      </w:pBdr>
      <w:spacing w:after="0" w:line="240" w:lineRule="auto"/>
    </w:pPr>
  </w:style>
  <w:style w:type="paragraph" w:customStyle="1" w:styleId="Recommendationheading">
    <w:name w:val="Recommendation heading"/>
    <w:basedOn w:val="Normalshadedbox"/>
    <w:next w:val="Recommendationtext"/>
    <w:qFormat/>
    <w:rsid w:val="00DF2A85"/>
    <w:pPr>
      <w:numPr>
        <w:numId w:val="0"/>
      </w:numPr>
      <w:spacing w:after="120"/>
      <w:ind w:left="454"/>
    </w:pPr>
  </w:style>
  <w:style w:type="paragraph" w:customStyle="1" w:styleId="Recommendationtext">
    <w:name w:val="Recommendation text"/>
    <w:basedOn w:val="Normal"/>
    <w:qFormat/>
    <w:rsid w:val="00C73D78"/>
    <w:pPr>
      <w:spacing w:after="240"/>
    </w:pPr>
    <w:rPr>
      <w:b/>
      <w:bCs/>
      <w:color w:val="216E96"/>
      <w:lang w:eastAsia="en-AU"/>
    </w:rPr>
  </w:style>
  <w:style w:type="paragraph" w:customStyle="1" w:styleId="Listbulletcoloured">
    <w:name w:val="List bullet coloured"/>
    <w:basedOn w:val="ListBullet"/>
    <w:qFormat/>
    <w:rsid w:val="003E231C"/>
    <w:pPr>
      <w:numPr>
        <w:numId w:val="8"/>
      </w:numPr>
    </w:pPr>
  </w:style>
  <w:style w:type="character" w:customStyle="1" w:styleId="NoteHeadingChar">
    <w:name w:val="Note Heading Char"/>
    <w:basedOn w:val="DefaultParagraphFont"/>
    <w:link w:val="NoteHeading"/>
    <w:rsid w:val="00E346AE"/>
    <w:rPr>
      <w:rFonts w:ascii="Arial" w:hAnsi="Arial"/>
      <w:sz w:val="22"/>
      <w:szCs w:val="24"/>
      <w:lang w:eastAsia="en-US"/>
    </w:rPr>
  </w:style>
  <w:style w:type="paragraph" w:customStyle="1" w:styleId="Normalshadedbox">
    <w:name w:val="Normal shaded box"/>
    <w:basedOn w:val="Normaloutlinebox"/>
    <w:qFormat/>
    <w:rsid w:val="00D02B89"/>
    <w:pPr>
      <w:numPr>
        <w:numId w:val="12"/>
      </w:numPr>
      <w:pBdr>
        <w:top w:val="single" w:sz="24" w:space="5" w:color="D7EFF5"/>
        <w:left w:val="single" w:sz="24" w:space="5" w:color="D7EFF5"/>
        <w:bottom w:val="single" w:sz="24" w:space="5" w:color="D7EFF5"/>
        <w:right w:val="single" w:sz="24" w:space="5" w:color="D7EFF5"/>
      </w:pBdr>
      <w:shd w:val="clear" w:color="auto" w:fill="D7EFF5"/>
      <w:spacing w:before="0" w:after="40"/>
    </w:pPr>
    <w:rPr>
      <w:lang w:val="en-US" w:eastAsia="en-AU"/>
    </w:rPr>
  </w:style>
  <w:style w:type="table" w:styleId="GridTable1Light-Accent1">
    <w:name w:val="Grid Table 1 Light Accent 1"/>
    <w:basedOn w:val="TableNormal"/>
    <w:uiPriority w:val="46"/>
    <w:rsid w:val="009155F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155F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155F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155F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copy">
    <w:name w:val="Table copy"/>
    <w:basedOn w:val="Normal"/>
    <w:qFormat/>
    <w:rsid w:val="000876F1"/>
    <w:pPr>
      <w:numPr>
        <w:numId w:val="15"/>
      </w:numPr>
      <w:pBdr>
        <w:top w:val="single" w:sz="8" w:space="7" w:color="0098CB"/>
        <w:left w:val="single" w:sz="8" w:space="7" w:color="0098CB"/>
        <w:bottom w:val="single" w:sz="8" w:space="7" w:color="0098CB"/>
        <w:right w:val="single" w:sz="8" w:space="7" w:color="0098CB"/>
      </w:pBdr>
      <w:spacing w:before="120" w:line="240" w:lineRule="auto"/>
      <w:ind w:left="811" w:right="454" w:hanging="357"/>
    </w:pPr>
    <w:rPr>
      <w:sz w:val="20"/>
      <w:szCs w:val="20"/>
    </w:rPr>
  </w:style>
  <w:style w:type="paragraph" w:customStyle="1" w:styleId="Tableheading">
    <w:name w:val="Table heading"/>
    <w:basedOn w:val="Normal"/>
    <w:qFormat/>
    <w:rsid w:val="00C95CC7"/>
    <w:pPr>
      <w:spacing w:before="40"/>
    </w:pPr>
    <w:rPr>
      <w:bCs/>
      <w:sz w:val="20"/>
      <w:szCs w:val="20"/>
    </w:rPr>
  </w:style>
  <w:style w:type="paragraph" w:styleId="TableofAuthorities">
    <w:name w:val="table of authorities"/>
    <w:basedOn w:val="Normal"/>
    <w:next w:val="Normal"/>
    <w:rsid w:val="00286BAC"/>
    <w:pPr>
      <w:spacing w:after="0"/>
      <w:ind w:left="220" w:hanging="220"/>
    </w:pPr>
  </w:style>
  <w:style w:type="paragraph" w:styleId="TableofFigures">
    <w:name w:val="table of figures"/>
    <w:basedOn w:val="Normal"/>
    <w:next w:val="Normal"/>
    <w:rsid w:val="00286BAC"/>
    <w:pPr>
      <w:spacing w:after="0"/>
    </w:pPr>
  </w:style>
  <w:style w:type="paragraph" w:styleId="ListNumber">
    <w:name w:val="List Number"/>
    <w:basedOn w:val="Normal"/>
    <w:rsid w:val="00DA0C0C"/>
    <w:pPr>
      <w:numPr>
        <w:numId w:val="3"/>
      </w:numPr>
      <w:contextualSpacing/>
    </w:pPr>
    <w:rPr>
      <w:b/>
    </w:rPr>
  </w:style>
  <w:style w:type="paragraph" w:styleId="ListNumber2">
    <w:name w:val="List Number 2"/>
    <w:basedOn w:val="Normal"/>
    <w:rsid w:val="00DA0C0C"/>
    <w:pPr>
      <w:numPr>
        <w:numId w:val="4"/>
      </w:numPr>
      <w:contextualSpacing/>
    </w:pPr>
  </w:style>
  <w:style w:type="paragraph" w:styleId="ListNumber3">
    <w:name w:val="List Number 3"/>
    <w:basedOn w:val="Normal"/>
    <w:rsid w:val="00DA0C0C"/>
    <w:pPr>
      <w:numPr>
        <w:numId w:val="5"/>
      </w:numPr>
      <w:contextualSpacing/>
    </w:pPr>
  </w:style>
  <w:style w:type="paragraph" w:styleId="ListNumber4">
    <w:name w:val="List Number 4"/>
    <w:basedOn w:val="Normal"/>
    <w:rsid w:val="00DA0C0C"/>
    <w:pPr>
      <w:numPr>
        <w:numId w:val="6"/>
      </w:numPr>
      <w:contextualSpacing/>
    </w:pPr>
  </w:style>
  <w:style w:type="paragraph" w:styleId="ListNumber5">
    <w:name w:val="List Number 5"/>
    <w:basedOn w:val="Normal"/>
    <w:rsid w:val="00DA0C0C"/>
    <w:pPr>
      <w:numPr>
        <w:numId w:val="7"/>
      </w:numPr>
      <w:contextualSpacing/>
    </w:pPr>
  </w:style>
  <w:style w:type="paragraph" w:customStyle="1" w:styleId="Coverpageheading">
    <w:name w:val="Cover page heading"/>
    <w:basedOn w:val="Heading1"/>
    <w:qFormat/>
    <w:rsid w:val="00C73D71"/>
    <w:pPr>
      <w:spacing w:before="10000"/>
      <w:ind w:left="567"/>
    </w:pPr>
    <w:rPr>
      <w:sz w:val="44"/>
      <w:szCs w:val="44"/>
    </w:rPr>
  </w:style>
  <w:style w:type="paragraph" w:customStyle="1" w:styleId="Coverpagesubheading">
    <w:name w:val="Cover page subheading"/>
    <w:basedOn w:val="Normal"/>
    <w:qFormat/>
    <w:rsid w:val="00C73D71"/>
    <w:pPr>
      <w:ind w:left="567"/>
    </w:pPr>
    <w:rPr>
      <w:color w:val="009DBD"/>
      <w:sz w:val="32"/>
      <w:szCs w:val="32"/>
      <w:lang w:eastAsia="en-AU"/>
    </w:rPr>
  </w:style>
  <w:style w:type="character" w:styleId="UnresolvedMention">
    <w:name w:val="Unresolved Mention"/>
    <w:basedOn w:val="DefaultParagraphFont"/>
    <w:uiPriority w:val="99"/>
    <w:unhideWhenUsed/>
    <w:rsid w:val="00E47E64"/>
    <w:rPr>
      <w:color w:val="605E5C"/>
      <w:shd w:val="clear" w:color="auto" w:fill="E1DFDD"/>
    </w:rPr>
  </w:style>
  <w:style w:type="paragraph" w:styleId="PlainText">
    <w:name w:val="Plain Text"/>
    <w:basedOn w:val="Normal"/>
    <w:link w:val="PlainTextChar"/>
    <w:uiPriority w:val="99"/>
    <w:unhideWhenUsed/>
    <w:rsid w:val="008C554E"/>
    <w:pPr>
      <w:spacing w:after="0" w:line="240" w:lineRule="auto"/>
    </w:pPr>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8C554E"/>
    <w:rPr>
      <w:rFonts w:ascii="Consolas" w:eastAsiaTheme="minorHAnsi" w:hAnsi="Consolas" w:cs="Consolas"/>
      <w:sz w:val="21"/>
      <w:szCs w:val="21"/>
      <w:lang w:val="en-GB" w:eastAsia="en-US"/>
    </w:rPr>
  </w:style>
  <w:style w:type="character" w:customStyle="1" w:styleId="Heading3Char">
    <w:name w:val="Heading 3 Char"/>
    <w:basedOn w:val="DefaultParagraphFont"/>
    <w:link w:val="Heading3"/>
    <w:rsid w:val="00E660C7"/>
    <w:rPr>
      <w:rFonts w:ascii="Arial" w:hAnsi="Arial" w:cs="Arial"/>
      <w:b/>
      <w:bCs/>
      <w:sz w:val="26"/>
      <w:szCs w:val="26"/>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Numbered paragraph,Recommendation,numbered,列出段,列出段落,列出段落1"/>
    <w:basedOn w:val="Normal"/>
    <w:link w:val="ListParagraphChar"/>
    <w:uiPriority w:val="34"/>
    <w:qFormat/>
    <w:rsid w:val="00ED4F50"/>
    <w:pPr>
      <w:ind w:left="720"/>
      <w:contextualSpacing/>
    </w:pPr>
  </w:style>
  <w:style w:type="paragraph" w:styleId="CommentText">
    <w:name w:val="annotation text"/>
    <w:basedOn w:val="Normal"/>
    <w:link w:val="CommentTextChar"/>
    <w:unhideWhenUsed/>
    <w:rsid w:val="00ED4F50"/>
    <w:pPr>
      <w:spacing w:line="240" w:lineRule="auto"/>
    </w:pPr>
    <w:rPr>
      <w:sz w:val="20"/>
      <w:szCs w:val="20"/>
    </w:rPr>
  </w:style>
  <w:style w:type="character" w:customStyle="1" w:styleId="CommentTextChar">
    <w:name w:val="Comment Text Char"/>
    <w:basedOn w:val="DefaultParagraphFont"/>
    <w:link w:val="CommentText"/>
    <w:rsid w:val="00ED4F50"/>
    <w:rPr>
      <w:rFonts w:ascii="Arial" w:hAnsi="Arial"/>
      <w:lang w:eastAsia="en-US"/>
    </w:rPr>
  </w:style>
  <w:style w:type="character" w:styleId="CommentReference">
    <w:name w:val="annotation reference"/>
    <w:basedOn w:val="DefaultParagraphFont"/>
    <w:unhideWhenUsed/>
    <w:rsid w:val="00ED4F50"/>
    <w:rPr>
      <w:sz w:val="16"/>
      <w:szCs w:val="16"/>
    </w:rPr>
  </w:style>
  <w:style w:type="paragraph" w:styleId="BalloonText">
    <w:name w:val="Balloon Text"/>
    <w:basedOn w:val="Normal"/>
    <w:link w:val="BalloonTextChar"/>
    <w:rsid w:val="00ED4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D4F50"/>
    <w:rPr>
      <w:rFonts w:ascii="Segoe UI" w:hAnsi="Segoe UI" w:cs="Segoe UI"/>
      <w:sz w:val="18"/>
      <w:szCs w:val="18"/>
      <w:lang w:eastAsia="en-US"/>
    </w:rPr>
  </w:style>
  <w:style w:type="paragraph" w:styleId="CommentSubject">
    <w:name w:val="annotation subject"/>
    <w:basedOn w:val="CommentText"/>
    <w:next w:val="CommentText"/>
    <w:link w:val="CommentSubjectChar"/>
    <w:rsid w:val="00DC29B9"/>
    <w:rPr>
      <w:b/>
      <w:bCs/>
    </w:rPr>
  </w:style>
  <w:style w:type="character" w:customStyle="1" w:styleId="CommentSubjectChar">
    <w:name w:val="Comment Subject Char"/>
    <w:basedOn w:val="CommentTextChar"/>
    <w:link w:val="CommentSubject"/>
    <w:rsid w:val="00DC29B9"/>
    <w:rPr>
      <w:rFonts w:ascii="Arial" w:hAnsi="Arial"/>
      <w:b/>
      <w:bCs/>
      <w:lang w:eastAsia="en-US"/>
    </w:rPr>
  </w:style>
  <w:style w:type="paragraph" w:customStyle="1" w:styleId="paragraph">
    <w:name w:val="paragraph"/>
    <w:basedOn w:val="Normal"/>
    <w:rsid w:val="005D2BBC"/>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5D2BBC"/>
  </w:style>
  <w:style w:type="character" w:customStyle="1" w:styleId="eop">
    <w:name w:val="eop"/>
    <w:basedOn w:val="DefaultParagraphFont"/>
    <w:rsid w:val="005D2BBC"/>
  </w:style>
  <w:style w:type="character" w:customStyle="1" w:styleId="spellingerror">
    <w:name w:val="spellingerror"/>
    <w:basedOn w:val="DefaultParagraphFont"/>
    <w:rsid w:val="005D2BBC"/>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286469"/>
    <w:rPr>
      <w:rFonts w:ascii="Arial" w:hAnsi="Arial"/>
      <w:sz w:val="18"/>
      <w:lang w:eastAsia="en-US"/>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C8022D"/>
    <w:rPr>
      <w:rFonts w:ascii="Arial" w:hAnsi="Arial"/>
      <w:sz w:val="22"/>
      <w:szCs w:val="24"/>
      <w:lang w:eastAsia="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C8022D"/>
    <w:pPr>
      <w:spacing w:after="160" w:line="240" w:lineRule="exact"/>
      <w:ind w:firstLine="360"/>
      <w:jc w:val="both"/>
    </w:pPr>
    <w:rPr>
      <w:sz w:val="18"/>
      <w:szCs w:val="20"/>
      <w:vertAlign w:val="superscript"/>
      <w:lang w:eastAsia="en-GB"/>
    </w:rPr>
  </w:style>
  <w:style w:type="paragraph" w:styleId="Revision">
    <w:name w:val="Revision"/>
    <w:hidden/>
    <w:uiPriority w:val="99"/>
    <w:semiHidden/>
    <w:rsid w:val="00751B3B"/>
    <w:rPr>
      <w:rFonts w:ascii="Arial" w:hAnsi="Arial"/>
      <w:sz w:val="22"/>
      <w:szCs w:val="24"/>
      <w:lang w:eastAsia="en-US"/>
    </w:rPr>
  </w:style>
  <w:style w:type="character" w:styleId="Mention">
    <w:name w:val="Mention"/>
    <w:basedOn w:val="DefaultParagraphFont"/>
    <w:uiPriority w:val="99"/>
    <w:unhideWhenUsed/>
    <w:rsid w:val="008B10DB"/>
    <w:rPr>
      <w:color w:val="2B579A"/>
      <w:shd w:val="clear" w:color="auto" w:fill="E1DFDD"/>
    </w:rPr>
  </w:style>
  <w:style w:type="paragraph" w:styleId="TOCHeading">
    <w:name w:val="TOC Heading"/>
    <w:basedOn w:val="Heading1"/>
    <w:next w:val="Normal"/>
    <w:uiPriority w:val="39"/>
    <w:unhideWhenUsed/>
    <w:qFormat/>
    <w:rsid w:val="00A461AB"/>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en-US"/>
    </w:rPr>
  </w:style>
  <w:style w:type="character" w:customStyle="1" w:styleId="Heading2Char">
    <w:name w:val="Heading 2 Char"/>
    <w:basedOn w:val="DefaultParagraphFont"/>
    <w:link w:val="Heading2"/>
    <w:rsid w:val="007F7D0D"/>
    <w:rPr>
      <w:rFonts w:ascii="Arial" w:hAnsi="Arial" w:cs="Arial"/>
      <w:b/>
      <w:bCs/>
      <w:iCs/>
      <w:color w:val="0098CB"/>
      <w:sz w:val="28"/>
      <w:szCs w:val="28"/>
      <w:lang w:eastAsia="en-AU"/>
    </w:rPr>
  </w:style>
  <w:style w:type="paragraph" w:styleId="NoSpacing">
    <w:name w:val="No Spacing"/>
    <w:basedOn w:val="Heading6"/>
    <w:uiPriority w:val="1"/>
    <w:qFormat/>
    <w:rsid w:val="00776436"/>
    <w:pPr>
      <w:keepNext/>
      <w:numPr>
        <w:ilvl w:val="1"/>
      </w:numPr>
      <w:spacing w:after="440"/>
    </w:pPr>
    <w:rPr>
      <w:rFonts w:cs="Arial"/>
      <w:bCs/>
      <w:color w:val="0098CB"/>
      <w:kern w:val="32"/>
      <w:sz w:val="28"/>
      <w:szCs w:val="32"/>
      <w:lang w:val="en-US" w:eastAsia="en-AU"/>
    </w:rPr>
  </w:style>
  <w:style w:type="character" w:styleId="Emphasis">
    <w:name w:val="Emphasis"/>
    <w:basedOn w:val="DefaultParagraphFont"/>
    <w:qFormat/>
    <w:rsid w:val="00A30ED0"/>
    <w:rPr>
      <w:i/>
      <w:iCs/>
    </w:rPr>
  </w:style>
  <w:style w:type="character" w:styleId="SubtleEmphasis">
    <w:name w:val="Subtle Emphasis"/>
    <w:uiPriority w:val="19"/>
    <w:qFormat/>
    <w:rsid w:val="00A30ED0"/>
    <w:rPr>
      <w:lang w:val="en-US"/>
    </w:rPr>
  </w:style>
  <w:style w:type="paragraph" w:styleId="Subtitle">
    <w:name w:val="Subtitle"/>
    <w:basedOn w:val="Heading2"/>
    <w:next w:val="Normal"/>
    <w:link w:val="SubtitleChar"/>
    <w:qFormat/>
    <w:rsid w:val="00A30ED0"/>
    <w:pPr>
      <w:numPr>
        <w:ilvl w:val="1"/>
        <w:numId w:val="14"/>
      </w:numPr>
    </w:pPr>
  </w:style>
  <w:style w:type="character" w:customStyle="1" w:styleId="SubtitleChar">
    <w:name w:val="Subtitle Char"/>
    <w:basedOn w:val="DefaultParagraphFont"/>
    <w:link w:val="Subtitle"/>
    <w:rsid w:val="00A30ED0"/>
    <w:rPr>
      <w:rFonts w:ascii="Arial" w:hAnsi="Arial" w:cs="Arial"/>
      <w:b/>
      <w:bCs/>
      <w:iCs/>
      <w:color w:val="0098CB"/>
      <w:sz w:val="28"/>
      <w:szCs w:val="28"/>
      <w:lang w:eastAsia="en-AU"/>
    </w:rPr>
  </w:style>
  <w:style w:type="character" w:customStyle="1" w:styleId="Heading1Char">
    <w:name w:val="Heading 1 Char"/>
    <w:basedOn w:val="DefaultParagraphFont"/>
    <w:link w:val="Heading1"/>
    <w:rsid w:val="00941D89"/>
    <w:rPr>
      <w:rFonts w:ascii="Arial" w:hAnsi="Arial" w:cs="Arial"/>
      <w:b/>
      <w:bCs/>
      <w:color w:val="216E96"/>
      <w:kern w:val="32"/>
      <w:sz w:val="32"/>
      <w:szCs w:val="32"/>
      <w:lang w:val="en-US" w:eastAsia="en-AU"/>
    </w:rPr>
  </w:style>
  <w:style w:type="character" w:customStyle="1" w:styleId="Heading4Char">
    <w:name w:val="Heading 4 Char"/>
    <w:basedOn w:val="DefaultParagraphFont"/>
    <w:link w:val="Heading4"/>
    <w:rsid w:val="00941D89"/>
    <w:rPr>
      <w:rFonts w:ascii="Arial" w:hAnsi="Arial" w:cs="Arial"/>
      <w:b/>
      <w:bCs/>
      <w:sz w:val="24"/>
      <w:szCs w:val="24"/>
      <w:lang w:eastAsia="en-AU"/>
    </w:rPr>
  </w:style>
  <w:style w:type="character" w:customStyle="1" w:styleId="Heading5Char">
    <w:name w:val="Heading 5 Char"/>
    <w:basedOn w:val="DefaultParagraphFont"/>
    <w:link w:val="Heading5"/>
    <w:rsid w:val="00941D89"/>
    <w:rPr>
      <w:rFonts w:ascii="Arial" w:hAnsi="Arial"/>
      <w:b/>
      <w:sz w:val="22"/>
      <w:szCs w:val="24"/>
      <w:lang w:eastAsia="en-US"/>
    </w:rPr>
  </w:style>
  <w:style w:type="character" w:customStyle="1" w:styleId="Heading6Char">
    <w:name w:val="Heading 6 Char"/>
    <w:basedOn w:val="DefaultParagraphFont"/>
    <w:link w:val="Heading6"/>
    <w:rsid w:val="00941D89"/>
    <w:rPr>
      <w:rFonts w:ascii="Arial" w:hAnsi="Arial"/>
      <w:b/>
      <w:sz w:val="22"/>
      <w:szCs w:val="24"/>
      <w:lang w:eastAsia="en-US"/>
    </w:rPr>
  </w:style>
  <w:style w:type="character" w:customStyle="1" w:styleId="Heading7Char">
    <w:name w:val="Heading 7 Char"/>
    <w:basedOn w:val="DefaultParagraphFont"/>
    <w:link w:val="Heading7"/>
    <w:rsid w:val="00941D89"/>
    <w:rPr>
      <w:rFonts w:ascii="Arial" w:hAnsi="Arial"/>
      <w:b/>
      <w:sz w:val="22"/>
      <w:szCs w:val="24"/>
      <w:lang w:eastAsia="en-US"/>
    </w:rPr>
  </w:style>
  <w:style w:type="character" w:customStyle="1" w:styleId="Heading8Char">
    <w:name w:val="Heading 8 Char"/>
    <w:basedOn w:val="DefaultParagraphFont"/>
    <w:link w:val="Heading8"/>
    <w:rsid w:val="00941D89"/>
    <w:rPr>
      <w:rFonts w:ascii="Arial" w:hAnsi="Arial"/>
      <w:b/>
      <w:sz w:val="22"/>
      <w:szCs w:val="24"/>
      <w:lang w:eastAsia="en-US"/>
    </w:rPr>
  </w:style>
  <w:style w:type="character" w:customStyle="1" w:styleId="Heading9Char">
    <w:name w:val="Heading 9 Char"/>
    <w:basedOn w:val="DefaultParagraphFont"/>
    <w:link w:val="Heading9"/>
    <w:rsid w:val="00941D89"/>
    <w:rPr>
      <w:rFonts w:ascii="Arial" w:hAnsi="Arial"/>
      <w:b/>
      <w:sz w:val="22"/>
      <w:szCs w:val="24"/>
      <w:lang w:eastAsia="en-US"/>
    </w:rPr>
  </w:style>
  <w:style w:type="character" w:customStyle="1" w:styleId="HeaderChar">
    <w:name w:val="Header Char"/>
    <w:basedOn w:val="DefaultParagraphFont"/>
    <w:link w:val="Header"/>
    <w:rsid w:val="00941D89"/>
    <w:rPr>
      <w:rFonts w:ascii="Arial" w:hAnsi="Arial"/>
      <w:sz w:val="22"/>
      <w:szCs w:val="24"/>
      <w:lang w:eastAsia="en-US"/>
    </w:rPr>
  </w:style>
  <w:style w:type="character" w:customStyle="1" w:styleId="FooterChar">
    <w:name w:val="Footer Char"/>
    <w:basedOn w:val="DefaultParagraphFont"/>
    <w:link w:val="Footer"/>
    <w:rsid w:val="00941D89"/>
    <w:rPr>
      <w:rFonts w:ascii="Arial" w:hAnsi="Arial"/>
      <w:sz w:val="22"/>
      <w:szCs w:val="24"/>
      <w:lang w:eastAsia="en-US"/>
    </w:rPr>
  </w:style>
  <w:style w:type="paragraph" w:customStyle="1" w:styleId="VLADocumentText">
    <w:name w:val="VLA Document Text"/>
    <w:rsid w:val="00A1625A"/>
    <w:pPr>
      <w:spacing w:after="120" w:line="300" w:lineRule="atLeast"/>
    </w:pPr>
    <w:rPr>
      <w:rFonts w:ascii="Arial" w:hAnsi="Arial"/>
      <w:sz w:val="22"/>
      <w:szCs w:val="24"/>
      <w:lang w:eastAsia="en-US"/>
    </w:rPr>
  </w:style>
  <w:style w:type="character" w:customStyle="1" w:styleId="VLAHiddenText">
    <w:name w:val="VLA Hidden Text"/>
    <w:rsid w:val="00A1625A"/>
    <w:rPr>
      <w:rFonts w:ascii="Arial" w:hAnsi="Arial"/>
      <w:vanish/>
      <w:color w:val="3366FF"/>
      <w:sz w:val="22"/>
    </w:rPr>
  </w:style>
  <w:style w:type="paragraph" w:customStyle="1" w:styleId="VLALetterHeading">
    <w:name w:val="VLA Letter Heading"/>
    <w:next w:val="VLALetterText"/>
    <w:rsid w:val="00A1625A"/>
    <w:pPr>
      <w:keepNext/>
      <w:spacing w:after="200" w:line="300" w:lineRule="atLeast"/>
    </w:pPr>
    <w:rPr>
      <w:rFonts w:ascii="Arial" w:hAnsi="Arial"/>
      <w:b/>
      <w:sz w:val="22"/>
      <w:szCs w:val="24"/>
      <w:lang w:eastAsia="en-US"/>
    </w:rPr>
  </w:style>
  <w:style w:type="paragraph" w:customStyle="1" w:styleId="VLALetterText">
    <w:name w:val="VLA Letter Text"/>
    <w:rsid w:val="00A1625A"/>
    <w:pPr>
      <w:spacing w:after="120" w:line="300" w:lineRule="atLeast"/>
    </w:pPr>
    <w:rPr>
      <w:rFonts w:ascii="Arial" w:hAnsi="Arial"/>
      <w:sz w:val="22"/>
      <w:szCs w:val="24"/>
      <w:lang w:eastAsia="en-US"/>
    </w:rPr>
  </w:style>
  <w:style w:type="numbering" w:styleId="111111">
    <w:name w:val="Outline List 2"/>
    <w:basedOn w:val="NoList"/>
    <w:rsid w:val="00A1625A"/>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32669">
      <w:bodyDiv w:val="1"/>
      <w:marLeft w:val="0"/>
      <w:marRight w:val="0"/>
      <w:marTop w:val="0"/>
      <w:marBottom w:val="0"/>
      <w:divBdr>
        <w:top w:val="none" w:sz="0" w:space="0" w:color="auto"/>
        <w:left w:val="none" w:sz="0" w:space="0" w:color="auto"/>
        <w:bottom w:val="none" w:sz="0" w:space="0" w:color="auto"/>
        <w:right w:val="none" w:sz="0" w:space="0" w:color="auto"/>
      </w:divBdr>
    </w:div>
    <w:div w:id="382601417">
      <w:bodyDiv w:val="1"/>
      <w:marLeft w:val="0"/>
      <w:marRight w:val="0"/>
      <w:marTop w:val="0"/>
      <w:marBottom w:val="0"/>
      <w:divBdr>
        <w:top w:val="none" w:sz="0" w:space="0" w:color="auto"/>
        <w:left w:val="none" w:sz="0" w:space="0" w:color="auto"/>
        <w:bottom w:val="none" w:sz="0" w:space="0" w:color="auto"/>
        <w:right w:val="none" w:sz="0" w:space="0" w:color="auto"/>
      </w:divBdr>
    </w:div>
    <w:div w:id="811171608">
      <w:bodyDiv w:val="1"/>
      <w:marLeft w:val="0"/>
      <w:marRight w:val="0"/>
      <w:marTop w:val="0"/>
      <w:marBottom w:val="0"/>
      <w:divBdr>
        <w:top w:val="none" w:sz="0" w:space="0" w:color="auto"/>
        <w:left w:val="none" w:sz="0" w:space="0" w:color="auto"/>
        <w:bottom w:val="none" w:sz="0" w:space="0" w:color="auto"/>
        <w:right w:val="none" w:sz="0" w:space="0" w:color="auto"/>
      </w:divBdr>
    </w:div>
    <w:div w:id="869537990">
      <w:bodyDiv w:val="1"/>
      <w:marLeft w:val="0"/>
      <w:marRight w:val="0"/>
      <w:marTop w:val="0"/>
      <w:marBottom w:val="0"/>
      <w:divBdr>
        <w:top w:val="none" w:sz="0" w:space="0" w:color="auto"/>
        <w:left w:val="none" w:sz="0" w:space="0" w:color="auto"/>
        <w:bottom w:val="none" w:sz="0" w:space="0" w:color="auto"/>
        <w:right w:val="none" w:sz="0" w:space="0" w:color="auto"/>
      </w:divBdr>
    </w:div>
    <w:div w:id="876890748">
      <w:bodyDiv w:val="1"/>
      <w:marLeft w:val="0"/>
      <w:marRight w:val="0"/>
      <w:marTop w:val="0"/>
      <w:marBottom w:val="0"/>
      <w:divBdr>
        <w:top w:val="none" w:sz="0" w:space="0" w:color="auto"/>
        <w:left w:val="none" w:sz="0" w:space="0" w:color="auto"/>
        <w:bottom w:val="none" w:sz="0" w:space="0" w:color="auto"/>
        <w:right w:val="none" w:sz="0" w:space="0" w:color="auto"/>
      </w:divBdr>
      <w:divsChild>
        <w:div w:id="1518807121">
          <w:marLeft w:val="0"/>
          <w:marRight w:val="0"/>
          <w:marTop w:val="0"/>
          <w:marBottom w:val="0"/>
          <w:divBdr>
            <w:top w:val="none" w:sz="0" w:space="0" w:color="auto"/>
            <w:left w:val="none" w:sz="0" w:space="0" w:color="auto"/>
            <w:bottom w:val="none" w:sz="0" w:space="0" w:color="auto"/>
            <w:right w:val="none" w:sz="0" w:space="0" w:color="auto"/>
          </w:divBdr>
          <w:divsChild>
            <w:div w:id="1620261027">
              <w:marLeft w:val="0"/>
              <w:marRight w:val="0"/>
              <w:marTop w:val="0"/>
              <w:marBottom w:val="0"/>
              <w:divBdr>
                <w:top w:val="none" w:sz="0" w:space="0" w:color="auto"/>
                <w:left w:val="none" w:sz="0" w:space="0" w:color="auto"/>
                <w:bottom w:val="none" w:sz="0" w:space="0" w:color="auto"/>
                <w:right w:val="none" w:sz="0" w:space="0" w:color="auto"/>
              </w:divBdr>
            </w:div>
          </w:divsChild>
        </w:div>
        <w:div w:id="1721200303">
          <w:marLeft w:val="0"/>
          <w:marRight w:val="0"/>
          <w:marTop w:val="0"/>
          <w:marBottom w:val="0"/>
          <w:divBdr>
            <w:top w:val="none" w:sz="0" w:space="0" w:color="auto"/>
            <w:left w:val="none" w:sz="0" w:space="0" w:color="auto"/>
            <w:bottom w:val="none" w:sz="0" w:space="0" w:color="auto"/>
            <w:right w:val="none" w:sz="0" w:space="0" w:color="auto"/>
          </w:divBdr>
          <w:divsChild>
            <w:div w:id="171342970">
              <w:marLeft w:val="0"/>
              <w:marRight w:val="0"/>
              <w:marTop w:val="0"/>
              <w:marBottom w:val="0"/>
              <w:divBdr>
                <w:top w:val="none" w:sz="0" w:space="0" w:color="auto"/>
                <w:left w:val="none" w:sz="0" w:space="0" w:color="auto"/>
                <w:bottom w:val="none" w:sz="0" w:space="0" w:color="auto"/>
                <w:right w:val="none" w:sz="0" w:space="0" w:color="auto"/>
              </w:divBdr>
            </w:div>
            <w:div w:id="1293899391">
              <w:marLeft w:val="0"/>
              <w:marRight w:val="0"/>
              <w:marTop w:val="0"/>
              <w:marBottom w:val="0"/>
              <w:divBdr>
                <w:top w:val="none" w:sz="0" w:space="0" w:color="auto"/>
                <w:left w:val="none" w:sz="0" w:space="0" w:color="auto"/>
                <w:bottom w:val="none" w:sz="0" w:space="0" w:color="auto"/>
                <w:right w:val="none" w:sz="0" w:space="0" w:color="auto"/>
              </w:divBdr>
            </w:div>
          </w:divsChild>
        </w:div>
        <w:div w:id="1733234380">
          <w:marLeft w:val="0"/>
          <w:marRight w:val="0"/>
          <w:marTop w:val="0"/>
          <w:marBottom w:val="0"/>
          <w:divBdr>
            <w:top w:val="none" w:sz="0" w:space="0" w:color="auto"/>
            <w:left w:val="none" w:sz="0" w:space="0" w:color="auto"/>
            <w:bottom w:val="none" w:sz="0" w:space="0" w:color="auto"/>
            <w:right w:val="none" w:sz="0" w:space="0" w:color="auto"/>
          </w:divBdr>
          <w:divsChild>
            <w:div w:id="8444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073">
      <w:bodyDiv w:val="1"/>
      <w:marLeft w:val="0"/>
      <w:marRight w:val="0"/>
      <w:marTop w:val="0"/>
      <w:marBottom w:val="0"/>
      <w:divBdr>
        <w:top w:val="none" w:sz="0" w:space="0" w:color="auto"/>
        <w:left w:val="none" w:sz="0" w:space="0" w:color="auto"/>
        <w:bottom w:val="none" w:sz="0" w:space="0" w:color="auto"/>
        <w:right w:val="none" w:sz="0" w:space="0" w:color="auto"/>
      </w:divBdr>
    </w:div>
    <w:div w:id="1331830822">
      <w:bodyDiv w:val="1"/>
      <w:marLeft w:val="0"/>
      <w:marRight w:val="0"/>
      <w:marTop w:val="0"/>
      <w:marBottom w:val="0"/>
      <w:divBdr>
        <w:top w:val="none" w:sz="0" w:space="0" w:color="auto"/>
        <w:left w:val="none" w:sz="0" w:space="0" w:color="auto"/>
        <w:bottom w:val="none" w:sz="0" w:space="0" w:color="auto"/>
        <w:right w:val="none" w:sz="0" w:space="0" w:color="auto"/>
      </w:divBdr>
    </w:div>
    <w:div w:id="1369993425">
      <w:bodyDiv w:val="1"/>
      <w:marLeft w:val="0"/>
      <w:marRight w:val="0"/>
      <w:marTop w:val="0"/>
      <w:marBottom w:val="0"/>
      <w:divBdr>
        <w:top w:val="none" w:sz="0" w:space="0" w:color="auto"/>
        <w:left w:val="none" w:sz="0" w:space="0" w:color="auto"/>
        <w:bottom w:val="none" w:sz="0" w:space="0" w:color="auto"/>
        <w:right w:val="none" w:sz="0" w:space="0" w:color="auto"/>
      </w:divBdr>
    </w:div>
    <w:div w:id="1401555631">
      <w:bodyDiv w:val="1"/>
      <w:marLeft w:val="0"/>
      <w:marRight w:val="0"/>
      <w:marTop w:val="0"/>
      <w:marBottom w:val="0"/>
      <w:divBdr>
        <w:top w:val="none" w:sz="0" w:space="0" w:color="auto"/>
        <w:left w:val="none" w:sz="0" w:space="0" w:color="auto"/>
        <w:bottom w:val="none" w:sz="0" w:space="0" w:color="auto"/>
        <w:right w:val="none" w:sz="0" w:space="0" w:color="auto"/>
      </w:divBdr>
    </w:div>
    <w:div w:id="1451507791">
      <w:bodyDiv w:val="1"/>
      <w:marLeft w:val="0"/>
      <w:marRight w:val="0"/>
      <w:marTop w:val="0"/>
      <w:marBottom w:val="0"/>
      <w:divBdr>
        <w:top w:val="none" w:sz="0" w:space="0" w:color="auto"/>
        <w:left w:val="none" w:sz="0" w:space="0" w:color="auto"/>
        <w:bottom w:val="none" w:sz="0" w:space="0" w:color="auto"/>
        <w:right w:val="none" w:sz="0" w:space="0" w:color="auto"/>
      </w:divBdr>
    </w:div>
    <w:div w:id="1455908013">
      <w:bodyDiv w:val="1"/>
      <w:marLeft w:val="0"/>
      <w:marRight w:val="0"/>
      <w:marTop w:val="0"/>
      <w:marBottom w:val="0"/>
      <w:divBdr>
        <w:top w:val="none" w:sz="0" w:space="0" w:color="auto"/>
        <w:left w:val="none" w:sz="0" w:space="0" w:color="auto"/>
        <w:bottom w:val="none" w:sz="0" w:space="0" w:color="auto"/>
        <w:right w:val="none" w:sz="0" w:space="0" w:color="auto"/>
      </w:divBdr>
    </w:div>
    <w:div w:id="1563104079">
      <w:bodyDiv w:val="1"/>
      <w:marLeft w:val="0"/>
      <w:marRight w:val="0"/>
      <w:marTop w:val="0"/>
      <w:marBottom w:val="0"/>
      <w:divBdr>
        <w:top w:val="none" w:sz="0" w:space="0" w:color="auto"/>
        <w:left w:val="none" w:sz="0" w:space="0" w:color="auto"/>
        <w:bottom w:val="none" w:sz="0" w:space="0" w:color="auto"/>
        <w:right w:val="none" w:sz="0" w:space="0" w:color="auto"/>
      </w:divBdr>
    </w:div>
    <w:div w:id="1682925102">
      <w:bodyDiv w:val="1"/>
      <w:marLeft w:val="0"/>
      <w:marRight w:val="0"/>
      <w:marTop w:val="0"/>
      <w:marBottom w:val="0"/>
      <w:divBdr>
        <w:top w:val="none" w:sz="0" w:space="0" w:color="auto"/>
        <w:left w:val="none" w:sz="0" w:space="0" w:color="auto"/>
        <w:bottom w:val="none" w:sz="0" w:space="0" w:color="auto"/>
        <w:right w:val="none" w:sz="0" w:space="0" w:color="auto"/>
      </w:divBdr>
      <w:divsChild>
        <w:div w:id="67773455">
          <w:marLeft w:val="547"/>
          <w:marRight w:val="0"/>
          <w:marTop w:val="0"/>
          <w:marBottom w:val="0"/>
          <w:divBdr>
            <w:top w:val="none" w:sz="0" w:space="0" w:color="auto"/>
            <w:left w:val="none" w:sz="0" w:space="0" w:color="auto"/>
            <w:bottom w:val="none" w:sz="0" w:space="0" w:color="auto"/>
            <w:right w:val="none" w:sz="0" w:space="0" w:color="auto"/>
          </w:divBdr>
        </w:div>
        <w:div w:id="104813450">
          <w:marLeft w:val="547"/>
          <w:marRight w:val="0"/>
          <w:marTop w:val="0"/>
          <w:marBottom w:val="0"/>
          <w:divBdr>
            <w:top w:val="none" w:sz="0" w:space="0" w:color="auto"/>
            <w:left w:val="none" w:sz="0" w:space="0" w:color="auto"/>
            <w:bottom w:val="none" w:sz="0" w:space="0" w:color="auto"/>
            <w:right w:val="none" w:sz="0" w:space="0" w:color="auto"/>
          </w:divBdr>
        </w:div>
        <w:div w:id="137115698">
          <w:marLeft w:val="547"/>
          <w:marRight w:val="0"/>
          <w:marTop w:val="0"/>
          <w:marBottom w:val="0"/>
          <w:divBdr>
            <w:top w:val="none" w:sz="0" w:space="0" w:color="auto"/>
            <w:left w:val="none" w:sz="0" w:space="0" w:color="auto"/>
            <w:bottom w:val="none" w:sz="0" w:space="0" w:color="auto"/>
            <w:right w:val="none" w:sz="0" w:space="0" w:color="auto"/>
          </w:divBdr>
        </w:div>
        <w:div w:id="220948557">
          <w:marLeft w:val="547"/>
          <w:marRight w:val="0"/>
          <w:marTop w:val="0"/>
          <w:marBottom w:val="0"/>
          <w:divBdr>
            <w:top w:val="none" w:sz="0" w:space="0" w:color="auto"/>
            <w:left w:val="none" w:sz="0" w:space="0" w:color="auto"/>
            <w:bottom w:val="none" w:sz="0" w:space="0" w:color="auto"/>
            <w:right w:val="none" w:sz="0" w:space="0" w:color="auto"/>
          </w:divBdr>
        </w:div>
        <w:div w:id="279455049">
          <w:marLeft w:val="547"/>
          <w:marRight w:val="0"/>
          <w:marTop w:val="0"/>
          <w:marBottom w:val="0"/>
          <w:divBdr>
            <w:top w:val="none" w:sz="0" w:space="0" w:color="auto"/>
            <w:left w:val="none" w:sz="0" w:space="0" w:color="auto"/>
            <w:bottom w:val="none" w:sz="0" w:space="0" w:color="auto"/>
            <w:right w:val="none" w:sz="0" w:space="0" w:color="auto"/>
          </w:divBdr>
        </w:div>
        <w:div w:id="307982234">
          <w:marLeft w:val="547"/>
          <w:marRight w:val="0"/>
          <w:marTop w:val="0"/>
          <w:marBottom w:val="0"/>
          <w:divBdr>
            <w:top w:val="none" w:sz="0" w:space="0" w:color="auto"/>
            <w:left w:val="none" w:sz="0" w:space="0" w:color="auto"/>
            <w:bottom w:val="none" w:sz="0" w:space="0" w:color="auto"/>
            <w:right w:val="none" w:sz="0" w:space="0" w:color="auto"/>
          </w:divBdr>
        </w:div>
        <w:div w:id="317539693">
          <w:marLeft w:val="1166"/>
          <w:marRight w:val="0"/>
          <w:marTop w:val="0"/>
          <w:marBottom w:val="0"/>
          <w:divBdr>
            <w:top w:val="none" w:sz="0" w:space="0" w:color="auto"/>
            <w:left w:val="none" w:sz="0" w:space="0" w:color="auto"/>
            <w:bottom w:val="none" w:sz="0" w:space="0" w:color="auto"/>
            <w:right w:val="none" w:sz="0" w:space="0" w:color="auto"/>
          </w:divBdr>
        </w:div>
        <w:div w:id="363554907">
          <w:marLeft w:val="1166"/>
          <w:marRight w:val="0"/>
          <w:marTop w:val="0"/>
          <w:marBottom w:val="0"/>
          <w:divBdr>
            <w:top w:val="none" w:sz="0" w:space="0" w:color="auto"/>
            <w:left w:val="none" w:sz="0" w:space="0" w:color="auto"/>
            <w:bottom w:val="none" w:sz="0" w:space="0" w:color="auto"/>
            <w:right w:val="none" w:sz="0" w:space="0" w:color="auto"/>
          </w:divBdr>
        </w:div>
        <w:div w:id="447624463">
          <w:marLeft w:val="547"/>
          <w:marRight w:val="0"/>
          <w:marTop w:val="0"/>
          <w:marBottom w:val="0"/>
          <w:divBdr>
            <w:top w:val="none" w:sz="0" w:space="0" w:color="auto"/>
            <w:left w:val="none" w:sz="0" w:space="0" w:color="auto"/>
            <w:bottom w:val="none" w:sz="0" w:space="0" w:color="auto"/>
            <w:right w:val="none" w:sz="0" w:space="0" w:color="auto"/>
          </w:divBdr>
        </w:div>
        <w:div w:id="546187093">
          <w:marLeft w:val="1166"/>
          <w:marRight w:val="0"/>
          <w:marTop w:val="0"/>
          <w:marBottom w:val="0"/>
          <w:divBdr>
            <w:top w:val="none" w:sz="0" w:space="0" w:color="auto"/>
            <w:left w:val="none" w:sz="0" w:space="0" w:color="auto"/>
            <w:bottom w:val="none" w:sz="0" w:space="0" w:color="auto"/>
            <w:right w:val="none" w:sz="0" w:space="0" w:color="auto"/>
          </w:divBdr>
        </w:div>
        <w:div w:id="571040816">
          <w:marLeft w:val="547"/>
          <w:marRight w:val="0"/>
          <w:marTop w:val="0"/>
          <w:marBottom w:val="0"/>
          <w:divBdr>
            <w:top w:val="none" w:sz="0" w:space="0" w:color="auto"/>
            <w:left w:val="none" w:sz="0" w:space="0" w:color="auto"/>
            <w:bottom w:val="none" w:sz="0" w:space="0" w:color="auto"/>
            <w:right w:val="none" w:sz="0" w:space="0" w:color="auto"/>
          </w:divBdr>
        </w:div>
        <w:div w:id="719595777">
          <w:marLeft w:val="547"/>
          <w:marRight w:val="0"/>
          <w:marTop w:val="0"/>
          <w:marBottom w:val="0"/>
          <w:divBdr>
            <w:top w:val="none" w:sz="0" w:space="0" w:color="auto"/>
            <w:left w:val="none" w:sz="0" w:space="0" w:color="auto"/>
            <w:bottom w:val="none" w:sz="0" w:space="0" w:color="auto"/>
            <w:right w:val="none" w:sz="0" w:space="0" w:color="auto"/>
          </w:divBdr>
        </w:div>
        <w:div w:id="880240771">
          <w:marLeft w:val="547"/>
          <w:marRight w:val="0"/>
          <w:marTop w:val="0"/>
          <w:marBottom w:val="0"/>
          <w:divBdr>
            <w:top w:val="none" w:sz="0" w:space="0" w:color="auto"/>
            <w:left w:val="none" w:sz="0" w:space="0" w:color="auto"/>
            <w:bottom w:val="none" w:sz="0" w:space="0" w:color="auto"/>
            <w:right w:val="none" w:sz="0" w:space="0" w:color="auto"/>
          </w:divBdr>
        </w:div>
        <w:div w:id="883982284">
          <w:marLeft w:val="547"/>
          <w:marRight w:val="0"/>
          <w:marTop w:val="0"/>
          <w:marBottom w:val="0"/>
          <w:divBdr>
            <w:top w:val="none" w:sz="0" w:space="0" w:color="auto"/>
            <w:left w:val="none" w:sz="0" w:space="0" w:color="auto"/>
            <w:bottom w:val="none" w:sz="0" w:space="0" w:color="auto"/>
            <w:right w:val="none" w:sz="0" w:space="0" w:color="auto"/>
          </w:divBdr>
        </w:div>
        <w:div w:id="906182849">
          <w:marLeft w:val="1166"/>
          <w:marRight w:val="0"/>
          <w:marTop w:val="0"/>
          <w:marBottom w:val="0"/>
          <w:divBdr>
            <w:top w:val="none" w:sz="0" w:space="0" w:color="auto"/>
            <w:left w:val="none" w:sz="0" w:space="0" w:color="auto"/>
            <w:bottom w:val="none" w:sz="0" w:space="0" w:color="auto"/>
            <w:right w:val="none" w:sz="0" w:space="0" w:color="auto"/>
          </w:divBdr>
        </w:div>
        <w:div w:id="942494139">
          <w:marLeft w:val="1166"/>
          <w:marRight w:val="0"/>
          <w:marTop w:val="0"/>
          <w:marBottom w:val="0"/>
          <w:divBdr>
            <w:top w:val="none" w:sz="0" w:space="0" w:color="auto"/>
            <w:left w:val="none" w:sz="0" w:space="0" w:color="auto"/>
            <w:bottom w:val="none" w:sz="0" w:space="0" w:color="auto"/>
            <w:right w:val="none" w:sz="0" w:space="0" w:color="auto"/>
          </w:divBdr>
        </w:div>
        <w:div w:id="953446026">
          <w:marLeft w:val="1166"/>
          <w:marRight w:val="0"/>
          <w:marTop w:val="0"/>
          <w:marBottom w:val="0"/>
          <w:divBdr>
            <w:top w:val="none" w:sz="0" w:space="0" w:color="auto"/>
            <w:left w:val="none" w:sz="0" w:space="0" w:color="auto"/>
            <w:bottom w:val="none" w:sz="0" w:space="0" w:color="auto"/>
            <w:right w:val="none" w:sz="0" w:space="0" w:color="auto"/>
          </w:divBdr>
        </w:div>
        <w:div w:id="1043873192">
          <w:marLeft w:val="547"/>
          <w:marRight w:val="0"/>
          <w:marTop w:val="0"/>
          <w:marBottom w:val="0"/>
          <w:divBdr>
            <w:top w:val="none" w:sz="0" w:space="0" w:color="auto"/>
            <w:left w:val="none" w:sz="0" w:space="0" w:color="auto"/>
            <w:bottom w:val="none" w:sz="0" w:space="0" w:color="auto"/>
            <w:right w:val="none" w:sz="0" w:space="0" w:color="auto"/>
          </w:divBdr>
        </w:div>
        <w:div w:id="1280839633">
          <w:marLeft w:val="547"/>
          <w:marRight w:val="0"/>
          <w:marTop w:val="0"/>
          <w:marBottom w:val="0"/>
          <w:divBdr>
            <w:top w:val="none" w:sz="0" w:space="0" w:color="auto"/>
            <w:left w:val="none" w:sz="0" w:space="0" w:color="auto"/>
            <w:bottom w:val="none" w:sz="0" w:space="0" w:color="auto"/>
            <w:right w:val="none" w:sz="0" w:space="0" w:color="auto"/>
          </w:divBdr>
        </w:div>
        <w:div w:id="1357851319">
          <w:marLeft w:val="547"/>
          <w:marRight w:val="0"/>
          <w:marTop w:val="0"/>
          <w:marBottom w:val="0"/>
          <w:divBdr>
            <w:top w:val="none" w:sz="0" w:space="0" w:color="auto"/>
            <w:left w:val="none" w:sz="0" w:space="0" w:color="auto"/>
            <w:bottom w:val="none" w:sz="0" w:space="0" w:color="auto"/>
            <w:right w:val="none" w:sz="0" w:space="0" w:color="auto"/>
          </w:divBdr>
        </w:div>
        <w:div w:id="1461150609">
          <w:marLeft w:val="547"/>
          <w:marRight w:val="0"/>
          <w:marTop w:val="0"/>
          <w:marBottom w:val="0"/>
          <w:divBdr>
            <w:top w:val="none" w:sz="0" w:space="0" w:color="auto"/>
            <w:left w:val="none" w:sz="0" w:space="0" w:color="auto"/>
            <w:bottom w:val="none" w:sz="0" w:space="0" w:color="auto"/>
            <w:right w:val="none" w:sz="0" w:space="0" w:color="auto"/>
          </w:divBdr>
        </w:div>
        <w:div w:id="1463117550">
          <w:marLeft w:val="1166"/>
          <w:marRight w:val="0"/>
          <w:marTop w:val="0"/>
          <w:marBottom w:val="0"/>
          <w:divBdr>
            <w:top w:val="none" w:sz="0" w:space="0" w:color="auto"/>
            <w:left w:val="none" w:sz="0" w:space="0" w:color="auto"/>
            <w:bottom w:val="none" w:sz="0" w:space="0" w:color="auto"/>
            <w:right w:val="none" w:sz="0" w:space="0" w:color="auto"/>
          </w:divBdr>
        </w:div>
        <w:div w:id="1468859586">
          <w:marLeft w:val="547"/>
          <w:marRight w:val="0"/>
          <w:marTop w:val="0"/>
          <w:marBottom w:val="0"/>
          <w:divBdr>
            <w:top w:val="none" w:sz="0" w:space="0" w:color="auto"/>
            <w:left w:val="none" w:sz="0" w:space="0" w:color="auto"/>
            <w:bottom w:val="none" w:sz="0" w:space="0" w:color="auto"/>
            <w:right w:val="none" w:sz="0" w:space="0" w:color="auto"/>
          </w:divBdr>
        </w:div>
        <w:div w:id="1469782301">
          <w:marLeft w:val="547"/>
          <w:marRight w:val="0"/>
          <w:marTop w:val="0"/>
          <w:marBottom w:val="0"/>
          <w:divBdr>
            <w:top w:val="none" w:sz="0" w:space="0" w:color="auto"/>
            <w:left w:val="none" w:sz="0" w:space="0" w:color="auto"/>
            <w:bottom w:val="none" w:sz="0" w:space="0" w:color="auto"/>
            <w:right w:val="none" w:sz="0" w:space="0" w:color="auto"/>
          </w:divBdr>
        </w:div>
        <w:div w:id="1514031081">
          <w:marLeft w:val="547"/>
          <w:marRight w:val="0"/>
          <w:marTop w:val="0"/>
          <w:marBottom w:val="0"/>
          <w:divBdr>
            <w:top w:val="none" w:sz="0" w:space="0" w:color="auto"/>
            <w:left w:val="none" w:sz="0" w:space="0" w:color="auto"/>
            <w:bottom w:val="none" w:sz="0" w:space="0" w:color="auto"/>
            <w:right w:val="none" w:sz="0" w:space="0" w:color="auto"/>
          </w:divBdr>
        </w:div>
        <w:div w:id="1613976536">
          <w:marLeft w:val="547"/>
          <w:marRight w:val="0"/>
          <w:marTop w:val="0"/>
          <w:marBottom w:val="0"/>
          <w:divBdr>
            <w:top w:val="none" w:sz="0" w:space="0" w:color="auto"/>
            <w:left w:val="none" w:sz="0" w:space="0" w:color="auto"/>
            <w:bottom w:val="none" w:sz="0" w:space="0" w:color="auto"/>
            <w:right w:val="none" w:sz="0" w:space="0" w:color="auto"/>
          </w:divBdr>
        </w:div>
        <w:div w:id="1629972441">
          <w:marLeft w:val="547"/>
          <w:marRight w:val="0"/>
          <w:marTop w:val="0"/>
          <w:marBottom w:val="0"/>
          <w:divBdr>
            <w:top w:val="none" w:sz="0" w:space="0" w:color="auto"/>
            <w:left w:val="none" w:sz="0" w:space="0" w:color="auto"/>
            <w:bottom w:val="none" w:sz="0" w:space="0" w:color="auto"/>
            <w:right w:val="none" w:sz="0" w:space="0" w:color="auto"/>
          </w:divBdr>
        </w:div>
        <w:div w:id="1696273071">
          <w:marLeft w:val="547"/>
          <w:marRight w:val="0"/>
          <w:marTop w:val="0"/>
          <w:marBottom w:val="0"/>
          <w:divBdr>
            <w:top w:val="none" w:sz="0" w:space="0" w:color="auto"/>
            <w:left w:val="none" w:sz="0" w:space="0" w:color="auto"/>
            <w:bottom w:val="none" w:sz="0" w:space="0" w:color="auto"/>
            <w:right w:val="none" w:sz="0" w:space="0" w:color="auto"/>
          </w:divBdr>
        </w:div>
        <w:div w:id="1715538148">
          <w:marLeft w:val="1166"/>
          <w:marRight w:val="0"/>
          <w:marTop w:val="0"/>
          <w:marBottom w:val="0"/>
          <w:divBdr>
            <w:top w:val="none" w:sz="0" w:space="0" w:color="auto"/>
            <w:left w:val="none" w:sz="0" w:space="0" w:color="auto"/>
            <w:bottom w:val="none" w:sz="0" w:space="0" w:color="auto"/>
            <w:right w:val="none" w:sz="0" w:space="0" w:color="auto"/>
          </w:divBdr>
        </w:div>
        <w:div w:id="1738670586">
          <w:marLeft w:val="547"/>
          <w:marRight w:val="0"/>
          <w:marTop w:val="0"/>
          <w:marBottom w:val="0"/>
          <w:divBdr>
            <w:top w:val="none" w:sz="0" w:space="0" w:color="auto"/>
            <w:left w:val="none" w:sz="0" w:space="0" w:color="auto"/>
            <w:bottom w:val="none" w:sz="0" w:space="0" w:color="auto"/>
            <w:right w:val="none" w:sz="0" w:space="0" w:color="auto"/>
          </w:divBdr>
        </w:div>
        <w:div w:id="1800415995">
          <w:marLeft w:val="547"/>
          <w:marRight w:val="0"/>
          <w:marTop w:val="0"/>
          <w:marBottom w:val="0"/>
          <w:divBdr>
            <w:top w:val="none" w:sz="0" w:space="0" w:color="auto"/>
            <w:left w:val="none" w:sz="0" w:space="0" w:color="auto"/>
            <w:bottom w:val="none" w:sz="0" w:space="0" w:color="auto"/>
            <w:right w:val="none" w:sz="0" w:space="0" w:color="auto"/>
          </w:divBdr>
        </w:div>
        <w:div w:id="1850213662">
          <w:marLeft w:val="547"/>
          <w:marRight w:val="0"/>
          <w:marTop w:val="0"/>
          <w:marBottom w:val="0"/>
          <w:divBdr>
            <w:top w:val="none" w:sz="0" w:space="0" w:color="auto"/>
            <w:left w:val="none" w:sz="0" w:space="0" w:color="auto"/>
            <w:bottom w:val="none" w:sz="0" w:space="0" w:color="auto"/>
            <w:right w:val="none" w:sz="0" w:space="0" w:color="auto"/>
          </w:divBdr>
        </w:div>
        <w:div w:id="1946383078">
          <w:marLeft w:val="547"/>
          <w:marRight w:val="0"/>
          <w:marTop w:val="0"/>
          <w:marBottom w:val="0"/>
          <w:divBdr>
            <w:top w:val="none" w:sz="0" w:space="0" w:color="auto"/>
            <w:left w:val="none" w:sz="0" w:space="0" w:color="auto"/>
            <w:bottom w:val="none" w:sz="0" w:space="0" w:color="auto"/>
            <w:right w:val="none" w:sz="0" w:space="0" w:color="auto"/>
          </w:divBdr>
        </w:div>
        <w:div w:id="2024814964">
          <w:marLeft w:val="1166"/>
          <w:marRight w:val="0"/>
          <w:marTop w:val="0"/>
          <w:marBottom w:val="0"/>
          <w:divBdr>
            <w:top w:val="none" w:sz="0" w:space="0" w:color="auto"/>
            <w:left w:val="none" w:sz="0" w:space="0" w:color="auto"/>
            <w:bottom w:val="none" w:sz="0" w:space="0" w:color="auto"/>
            <w:right w:val="none" w:sz="0" w:space="0" w:color="auto"/>
          </w:divBdr>
        </w:div>
        <w:div w:id="2047754038">
          <w:marLeft w:val="547"/>
          <w:marRight w:val="0"/>
          <w:marTop w:val="0"/>
          <w:marBottom w:val="0"/>
          <w:divBdr>
            <w:top w:val="none" w:sz="0" w:space="0" w:color="auto"/>
            <w:left w:val="none" w:sz="0" w:space="0" w:color="auto"/>
            <w:bottom w:val="none" w:sz="0" w:space="0" w:color="auto"/>
            <w:right w:val="none" w:sz="0" w:space="0" w:color="auto"/>
          </w:divBdr>
        </w:div>
      </w:divsChild>
    </w:div>
    <w:div w:id="19508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4.emf"/><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vic.gov.au/safewards" TargetMode="External"/><Relationship Id="rId1" Type="http://schemas.openxmlformats.org/officeDocument/2006/relationships/hyperlink" Target="https://www.vmiac.org.au/declaration/"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8B087-4671-4877-8880-FCD94C8322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297026-045F-4DCA-9FC4-4A376170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7EA9F-E6C0-43E7-A196-5F89CB6CC6A6}">
  <ds:schemaRefs>
    <ds:schemaRef ds:uri="http://schemas.openxmlformats.org/officeDocument/2006/bibliography"/>
  </ds:schemaRefs>
</ds:datastoreItem>
</file>

<file path=customXml/itemProps4.xml><?xml version="1.0" encoding="utf-8"?>
<ds:datastoreItem xmlns:ds="http://schemas.openxmlformats.org/officeDocument/2006/customXml" ds:itemID="{75848084-0442-45BD-A859-B7E0B7F12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14891</Words>
  <Characters>80710</Characters>
  <Application>Microsoft Office Word</Application>
  <DocSecurity>0</DocSecurity>
  <Lines>1367</Lines>
  <Paragraphs>764</Paragraphs>
  <ScaleCrop>false</ScaleCrop>
  <HeadingPairs>
    <vt:vector size="2" baseType="variant">
      <vt:variant>
        <vt:lpstr>Title</vt:lpstr>
      </vt:variant>
      <vt:variant>
        <vt:i4>1</vt:i4>
      </vt:variant>
    </vt:vector>
  </HeadingPairs>
  <TitlesOfParts>
    <vt:vector size="1" baseType="lpstr">
      <vt:lpstr>Your story, your say final public report</vt:lpstr>
    </vt:vector>
  </TitlesOfParts>
  <Manager/>
  <Company>Victoria Legal Aid</Company>
  <LinksUpToDate>false</LinksUpToDate>
  <CharactersWithSpaces>94837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story, your say final public report</dc:title>
  <dc:subject/>
  <dc:creator>Victory Legal Aid</dc:creator>
  <cp:keywords/>
  <dc:description/>
  <cp:lastModifiedBy>Gabrielle Mundana</cp:lastModifiedBy>
  <cp:revision>2</cp:revision>
  <dcterms:created xsi:type="dcterms:W3CDTF">2022-02-24T04:41:00Z</dcterms:created>
  <dcterms:modified xsi:type="dcterms:W3CDTF">2022-02-24T04:41:00Z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0x01010001D8A0CA9E5FFF4B80B44101E7E0DFC2</vt:lpwstr>
  </property>
  <property fmtid="{D5CDD505-2E9C-101B-9397-08002B2CF9AE}" pid="4" name="_MarkAsFinal">
    <vt:bool>true</vt:bool>
  </property>
</Properties>
</file>