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A17D" w14:textId="06D9C726" w:rsidR="00B378A2" w:rsidRDefault="000D39E2" w:rsidP="00B378A2">
      <w:pPr>
        <w:pStyle w:val="VLAtitle"/>
      </w:pPr>
      <w:r>
        <w:t>Strategy 26</w:t>
      </w:r>
    </w:p>
    <w:p w14:paraId="7B872C9F" w14:textId="112532A4" w:rsidR="00B378A2" w:rsidRDefault="00D04C66" w:rsidP="00B378A2">
      <w:pPr>
        <w:pStyle w:val="VLAsubtitle"/>
      </w:pPr>
      <w:r w:rsidRPr="00D04C66">
        <w:t>Strategic Plan 2022–26</w:t>
      </w:r>
    </w:p>
    <w:p w14:paraId="0BC7C57A" w14:textId="28CD7C2C" w:rsidR="00B378A2" w:rsidRDefault="00D04C66" w:rsidP="00B378A2">
      <w:pPr>
        <w:pStyle w:val="VLAdate"/>
      </w:pPr>
      <w:r>
        <w:t>June</w:t>
      </w:r>
      <w:r w:rsidR="002E5CA1">
        <w:t xml:space="preserve"> </w:t>
      </w:r>
      <w:r>
        <w:t>2022</w:t>
      </w:r>
    </w:p>
    <w:p w14:paraId="09EF9A96" w14:textId="77777777" w:rsidR="00CC0C03" w:rsidRDefault="00CC0C03" w:rsidP="00CC0C03"/>
    <w:p w14:paraId="480A27FC" w14:textId="77777777" w:rsidR="00853BDA" w:rsidRDefault="00853BDA" w:rsidP="00946548">
      <w:pPr>
        <w:sectPr w:rsidR="00853BDA" w:rsidSect="007C05C3">
          <w:headerReference w:type="even" r:id="rId11"/>
          <w:headerReference w:type="default" r:id="rId12"/>
          <w:footerReference w:type="default" r:id="rId13"/>
          <w:headerReference w:type="first" r:id="rId14"/>
          <w:type w:val="oddPage"/>
          <w:pgSz w:w="11906" w:h="16838" w:code="9"/>
          <w:pgMar w:top="1418" w:right="992" w:bottom="1134" w:left="1134" w:header="851" w:footer="2835" w:gutter="0"/>
          <w:paperSrc w:first="7" w:other="7"/>
          <w:cols w:space="720"/>
          <w:titlePg/>
          <w:docGrid w:linePitch="299"/>
        </w:sectPr>
      </w:pPr>
    </w:p>
    <w:p w14:paraId="48ACD0ED" w14:textId="78422336" w:rsidR="006C4F9A" w:rsidRPr="007B67DF" w:rsidRDefault="006C4F9A" w:rsidP="00090A2E">
      <w:pPr>
        <w:pStyle w:val="acknowledgementheading"/>
      </w:pPr>
      <w:r>
        <w:lastRenderedPageBreak/>
        <w:t xml:space="preserve">Acknowledgement of </w:t>
      </w:r>
      <w:r w:rsidR="00F969B9">
        <w:t>C</w:t>
      </w:r>
      <w:r>
        <w:t>ountry</w:t>
      </w:r>
    </w:p>
    <w:p w14:paraId="03AF34A7" w14:textId="0D93F8ED" w:rsidR="006C4F9A" w:rsidRDefault="002941E8" w:rsidP="00090A2E">
      <w:pPr>
        <w:pStyle w:val="acknowledgementtext"/>
      </w:pPr>
      <w:r w:rsidRPr="002941E8">
        <w:t>This document was written on the land of the Wurundjeri people of the Kulin Nation. Victoria Legal Aid acknowledges the Traditional Custodians of the lands across Victoria and pays respect to Elders past and present. We recognise the continuing connection to country, culture and identity and the importance of self-determination for creating better futures for First Nations people.</w:t>
      </w:r>
      <w:r w:rsidR="006C4F9A" w:rsidRPr="007B67DF">
        <w:t> </w:t>
      </w:r>
    </w:p>
    <w:p w14:paraId="0BF4BDC2" w14:textId="77777777" w:rsidR="00630004" w:rsidRDefault="00630004" w:rsidP="00B66311"/>
    <w:p w14:paraId="40536F13" w14:textId="77777777" w:rsidR="00630004" w:rsidRDefault="00630004" w:rsidP="00B66311"/>
    <w:p w14:paraId="2F22E2AE" w14:textId="77777777" w:rsidR="00630004" w:rsidRDefault="00630004" w:rsidP="00B66311"/>
    <w:p w14:paraId="1F67DD5D" w14:textId="77777777" w:rsidR="00630004" w:rsidRDefault="00630004" w:rsidP="00B66311"/>
    <w:p w14:paraId="250FB0F5" w14:textId="77777777" w:rsidR="00630004" w:rsidRDefault="00630004" w:rsidP="00B66311"/>
    <w:p w14:paraId="5334CE25" w14:textId="77777777" w:rsidR="00630004" w:rsidRDefault="00630004" w:rsidP="00B66311"/>
    <w:p w14:paraId="2DCBD0C7" w14:textId="77777777" w:rsidR="00630004" w:rsidRDefault="00630004" w:rsidP="00B66311"/>
    <w:p w14:paraId="6C493AAD" w14:textId="77777777" w:rsidR="00630004" w:rsidRDefault="00630004" w:rsidP="00B66311"/>
    <w:p w14:paraId="19E270C9" w14:textId="77777777" w:rsidR="00630004" w:rsidRDefault="00630004" w:rsidP="00B66311"/>
    <w:p w14:paraId="63C73A25" w14:textId="77777777" w:rsidR="00630004" w:rsidRDefault="00630004" w:rsidP="00B66311"/>
    <w:p w14:paraId="7383A496" w14:textId="6A3B5401" w:rsidR="00022C83" w:rsidRPr="006E2882" w:rsidRDefault="002A7402" w:rsidP="006C4F9A">
      <w:pPr>
        <w:pStyle w:val="Confidentialityclause"/>
        <w:spacing w:before="6300"/>
        <w:rPr>
          <w:bCs w:val="0"/>
        </w:rPr>
      </w:pPr>
      <w:r w:rsidRPr="00674E45">
        <w:rPr>
          <w:rFonts w:cs="Arial"/>
          <w:color w:val="971A4B"/>
        </w:rPr>
        <w:t>©</w:t>
      </w:r>
      <w:r w:rsidRPr="00674E45">
        <w:rPr>
          <w:color w:val="971A4B"/>
        </w:rPr>
        <w:t xml:space="preserve"> </w:t>
      </w:r>
      <w:r w:rsidRPr="00674E45">
        <w:rPr>
          <w:color w:val="971A4B"/>
        </w:rPr>
        <w:fldChar w:fldCharType="begin"/>
      </w:r>
      <w:r w:rsidRPr="00674E45">
        <w:rPr>
          <w:color w:val="971A4B"/>
        </w:rPr>
        <w:instrText xml:space="preserve"> DATE  \@ "yyyy"  \* MERGEFORMAT </w:instrText>
      </w:r>
      <w:r w:rsidRPr="00674E45">
        <w:rPr>
          <w:color w:val="971A4B"/>
        </w:rPr>
        <w:fldChar w:fldCharType="separate"/>
      </w:r>
      <w:r w:rsidR="00D312B5">
        <w:rPr>
          <w:noProof/>
          <w:color w:val="971A4B"/>
        </w:rPr>
        <w:t>2022</w:t>
      </w:r>
      <w:r w:rsidRPr="00674E45">
        <w:rPr>
          <w:color w:val="971A4B"/>
        </w:rPr>
        <w:fldChar w:fldCharType="end"/>
      </w:r>
      <w:r w:rsidRPr="00674E45">
        <w:rPr>
          <w:color w:val="971A4B"/>
        </w:rPr>
        <w:t xml:space="preserve"> Victoria Legal Aid.</w:t>
      </w:r>
      <w:r>
        <w:t xml:space="preserve"> </w:t>
      </w:r>
      <w:r w:rsidR="006E2882" w:rsidRPr="006E2882">
        <w:rPr>
          <w:bCs w:val="0"/>
        </w:rPr>
        <w:t xml:space="preserve">Reproduction without express written permission is prohibited. Written requests should be directed to Victoria Legal Aid, </w:t>
      </w:r>
      <w:r w:rsidR="00497C84">
        <w:rPr>
          <w:bCs w:val="0"/>
        </w:rPr>
        <w:t>Strategic</w:t>
      </w:r>
      <w:r w:rsidR="006E2882" w:rsidRPr="006E2882">
        <w:rPr>
          <w:bCs w:val="0"/>
        </w:rPr>
        <w:t xml:space="preserve"> Communications, </w:t>
      </w:r>
      <w:r w:rsidR="00497C84">
        <w:rPr>
          <w:bCs w:val="0"/>
        </w:rPr>
        <w:t>GPO Box 4380, Melbourne VIC 3001</w:t>
      </w:r>
      <w:r w:rsidR="006E2882" w:rsidRPr="006E2882">
        <w:rPr>
          <w:bCs w:val="0"/>
        </w:rPr>
        <w:t>.</w:t>
      </w:r>
    </w:p>
    <w:p w14:paraId="1C4E037E" w14:textId="33FD8482" w:rsidR="00CC0C03" w:rsidRPr="00E24A08" w:rsidRDefault="00022C83" w:rsidP="002A7402">
      <w:pPr>
        <w:pStyle w:val="Confidentialityclause"/>
        <w:rPr>
          <w:bCs w:val="0"/>
        </w:rPr>
      </w:pPr>
      <w:r w:rsidRPr="002A7402">
        <w:rPr>
          <w:color w:val="B1005D"/>
        </w:rPr>
        <w:t>Disclaimer.</w:t>
      </w:r>
      <w:r>
        <w:t xml:space="preserve"> </w:t>
      </w:r>
      <w:r w:rsidRPr="00022C83">
        <w:rPr>
          <w:bCs w:val="0"/>
        </w:rPr>
        <w:t xml:space="preserve">The material in this publication </w:t>
      </w:r>
      <w:bookmarkStart w:id="0" w:name="Text12"/>
      <w:r>
        <w:rPr>
          <w:bCs w:val="0"/>
        </w:rPr>
        <w:fldChar w:fldCharType="begin">
          <w:ffData>
            <w:name w:val="Text12"/>
            <w:enabled/>
            <w:calcOnExit w:val="0"/>
            <w:textInput>
              <w:default w:val="is intended as a general guide only"/>
            </w:textInput>
          </w:ffData>
        </w:fldChar>
      </w:r>
      <w:r>
        <w:rPr>
          <w:bCs w:val="0"/>
        </w:rPr>
        <w:instrText xml:space="preserve"> FORMTEXT </w:instrText>
      </w:r>
      <w:r>
        <w:rPr>
          <w:bCs w:val="0"/>
        </w:rPr>
      </w:r>
      <w:r>
        <w:rPr>
          <w:bCs w:val="0"/>
        </w:rPr>
        <w:fldChar w:fldCharType="separate"/>
      </w:r>
      <w:r w:rsidR="007076FD">
        <w:rPr>
          <w:bCs w:val="0"/>
          <w:noProof/>
        </w:rPr>
        <w:t>is intended as a general guide only</w:t>
      </w:r>
      <w:r>
        <w:rPr>
          <w:bCs w:val="0"/>
        </w:rPr>
        <w:fldChar w:fldCharType="end"/>
      </w:r>
      <w:bookmarkEnd w:id="0"/>
      <w:r w:rsidRPr="00022C83">
        <w:rPr>
          <w:bCs w:val="0"/>
        </w:rPr>
        <w:t xml:space="preserve">. The information contained should not be relied upon as legal </w:t>
      </w:r>
      <w:proofErr w:type="gramStart"/>
      <w:r w:rsidRPr="00022C83">
        <w:rPr>
          <w:bCs w:val="0"/>
        </w:rPr>
        <w:t>advice, and</w:t>
      </w:r>
      <w:proofErr w:type="gramEnd"/>
      <w:r w:rsidRPr="00022C83">
        <w:rPr>
          <w:bCs w:val="0"/>
        </w:rPr>
        <w:t xml:space="preserve"> should be checked carefully before being relied upon in any context. Victoria Legal Aid expressly disclaims any liability howsoever caused to any person in respect of any legal advice given or any action taken in reliance on the contents of the publication.</w:t>
      </w:r>
    </w:p>
    <w:p w14:paraId="77E8A9B3" w14:textId="77777777" w:rsidR="00CE4C2F" w:rsidRPr="00CC0C03" w:rsidRDefault="00CE4C2F" w:rsidP="00CC0C03">
      <w:pPr>
        <w:sectPr w:rsidR="00CE4C2F" w:rsidRPr="00CC0C03" w:rsidSect="007C05C3">
          <w:headerReference w:type="default" r:id="rId15"/>
          <w:footerReference w:type="default" r:id="rId16"/>
          <w:type w:val="evenPage"/>
          <w:pgSz w:w="11906" w:h="16838" w:code="9"/>
          <w:pgMar w:top="1418" w:right="992" w:bottom="1134" w:left="1134" w:header="851" w:footer="284" w:gutter="0"/>
          <w:paperSrc w:first="7" w:other="7"/>
          <w:pgNumType w:start="1"/>
          <w:cols w:space="720"/>
          <w:docGrid w:linePitch="299"/>
        </w:sectPr>
      </w:pPr>
    </w:p>
    <w:p w14:paraId="33C32952" w14:textId="77777777" w:rsidR="002B4970" w:rsidRPr="00B673FA" w:rsidRDefault="002B4970" w:rsidP="00B66311">
      <w:pPr>
        <w:pStyle w:val="Heading2"/>
      </w:pPr>
      <w:bookmarkStart w:id="1" w:name="_Toc105486592"/>
      <w:r>
        <w:lastRenderedPageBreak/>
        <w:t>Contents</w:t>
      </w:r>
      <w:bookmarkEnd w:id="1"/>
    </w:p>
    <w:p w14:paraId="51E612A9" w14:textId="06B15BE1" w:rsidR="00C442D4" w:rsidRDefault="004E0688">
      <w:pPr>
        <w:pStyle w:val="TOC2"/>
        <w:rPr>
          <w:rFonts w:asciiTheme="minorHAnsi" w:eastAsiaTheme="minorEastAsia" w:hAnsiTheme="minorHAnsi" w:cstheme="minorBidi"/>
          <w:sz w:val="22"/>
          <w:szCs w:val="22"/>
          <w:lang w:eastAsia="en-AU"/>
        </w:rPr>
      </w:pPr>
      <w:r w:rsidRPr="00037357">
        <w:fldChar w:fldCharType="begin"/>
      </w:r>
      <w:r w:rsidRPr="00037357">
        <w:instrText xml:space="preserve"> TOC \h \z \t "Heading 1,1,Heading 2,2,Heading 3,3,Appendix,1" </w:instrText>
      </w:r>
      <w:r w:rsidRPr="00037357">
        <w:fldChar w:fldCharType="separate"/>
      </w:r>
      <w:hyperlink w:anchor="_Toc105486592" w:history="1">
        <w:r w:rsidR="00C442D4" w:rsidRPr="00A32366">
          <w:rPr>
            <w:rStyle w:val="Hyperlink"/>
          </w:rPr>
          <w:t>Contents</w:t>
        </w:r>
        <w:r w:rsidR="00C442D4">
          <w:rPr>
            <w:webHidden/>
          </w:rPr>
          <w:tab/>
        </w:r>
        <w:r w:rsidR="00C442D4">
          <w:rPr>
            <w:webHidden/>
          </w:rPr>
          <w:fldChar w:fldCharType="begin"/>
        </w:r>
        <w:r w:rsidR="00C442D4">
          <w:rPr>
            <w:webHidden/>
          </w:rPr>
          <w:instrText xml:space="preserve"> PAGEREF _Toc105486592 \h </w:instrText>
        </w:r>
        <w:r w:rsidR="00C442D4">
          <w:rPr>
            <w:webHidden/>
          </w:rPr>
        </w:r>
        <w:r w:rsidR="00C442D4">
          <w:rPr>
            <w:webHidden/>
          </w:rPr>
          <w:fldChar w:fldCharType="separate"/>
        </w:r>
        <w:r w:rsidR="00C442D4">
          <w:rPr>
            <w:webHidden/>
          </w:rPr>
          <w:t>i</w:t>
        </w:r>
        <w:r w:rsidR="00C442D4">
          <w:rPr>
            <w:webHidden/>
          </w:rPr>
          <w:fldChar w:fldCharType="end"/>
        </w:r>
      </w:hyperlink>
    </w:p>
    <w:p w14:paraId="0266ABA0" w14:textId="44EB879E" w:rsidR="00C442D4" w:rsidRDefault="00D312B5">
      <w:pPr>
        <w:pStyle w:val="TOC2"/>
        <w:rPr>
          <w:rFonts w:asciiTheme="minorHAnsi" w:eastAsiaTheme="minorEastAsia" w:hAnsiTheme="minorHAnsi" w:cstheme="minorBidi"/>
          <w:sz w:val="22"/>
          <w:szCs w:val="22"/>
          <w:lang w:eastAsia="en-AU"/>
        </w:rPr>
      </w:pPr>
      <w:hyperlink w:anchor="_Toc105486593" w:history="1">
        <w:r w:rsidR="00C442D4" w:rsidRPr="00A32366">
          <w:rPr>
            <w:rStyle w:val="Hyperlink"/>
          </w:rPr>
          <w:t>Chairperson message</w:t>
        </w:r>
        <w:r w:rsidR="00C442D4">
          <w:rPr>
            <w:webHidden/>
          </w:rPr>
          <w:tab/>
        </w:r>
        <w:r w:rsidR="00C442D4">
          <w:rPr>
            <w:webHidden/>
          </w:rPr>
          <w:fldChar w:fldCharType="begin"/>
        </w:r>
        <w:r w:rsidR="00C442D4">
          <w:rPr>
            <w:webHidden/>
          </w:rPr>
          <w:instrText xml:space="preserve"> PAGEREF _Toc105486593 \h </w:instrText>
        </w:r>
        <w:r w:rsidR="00C442D4">
          <w:rPr>
            <w:webHidden/>
          </w:rPr>
        </w:r>
        <w:r w:rsidR="00C442D4">
          <w:rPr>
            <w:webHidden/>
          </w:rPr>
          <w:fldChar w:fldCharType="separate"/>
        </w:r>
        <w:r w:rsidR="00C442D4">
          <w:rPr>
            <w:webHidden/>
          </w:rPr>
          <w:t>1</w:t>
        </w:r>
        <w:r w:rsidR="00C442D4">
          <w:rPr>
            <w:webHidden/>
          </w:rPr>
          <w:fldChar w:fldCharType="end"/>
        </w:r>
      </w:hyperlink>
    </w:p>
    <w:p w14:paraId="37D2BE84" w14:textId="59A06D5E" w:rsidR="00C442D4" w:rsidRDefault="00D312B5">
      <w:pPr>
        <w:pStyle w:val="TOC2"/>
        <w:rPr>
          <w:rFonts w:asciiTheme="minorHAnsi" w:eastAsiaTheme="minorEastAsia" w:hAnsiTheme="minorHAnsi" w:cstheme="minorBidi"/>
          <w:sz w:val="22"/>
          <w:szCs w:val="22"/>
          <w:lang w:eastAsia="en-AU"/>
        </w:rPr>
      </w:pPr>
      <w:hyperlink w:anchor="_Toc105486594" w:history="1">
        <w:r w:rsidR="00C442D4" w:rsidRPr="00A32366">
          <w:rPr>
            <w:rStyle w:val="Hyperlink"/>
            <w:rFonts w:eastAsia="Arial"/>
          </w:rPr>
          <w:t>About Victoria Legal Aid</w:t>
        </w:r>
        <w:r w:rsidR="00C442D4">
          <w:rPr>
            <w:webHidden/>
          </w:rPr>
          <w:tab/>
        </w:r>
        <w:r w:rsidR="00C442D4">
          <w:rPr>
            <w:webHidden/>
          </w:rPr>
          <w:fldChar w:fldCharType="begin"/>
        </w:r>
        <w:r w:rsidR="00C442D4">
          <w:rPr>
            <w:webHidden/>
          </w:rPr>
          <w:instrText xml:space="preserve"> PAGEREF _Toc105486594 \h </w:instrText>
        </w:r>
        <w:r w:rsidR="00C442D4">
          <w:rPr>
            <w:webHidden/>
          </w:rPr>
        </w:r>
        <w:r w:rsidR="00C442D4">
          <w:rPr>
            <w:webHidden/>
          </w:rPr>
          <w:fldChar w:fldCharType="separate"/>
        </w:r>
        <w:r w:rsidR="00C442D4">
          <w:rPr>
            <w:webHidden/>
          </w:rPr>
          <w:t>2</w:t>
        </w:r>
        <w:r w:rsidR="00C442D4">
          <w:rPr>
            <w:webHidden/>
          </w:rPr>
          <w:fldChar w:fldCharType="end"/>
        </w:r>
      </w:hyperlink>
    </w:p>
    <w:p w14:paraId="2AE399EF" w14:textId="6DE341F5" w:rsidR="00C442D4" w:rsidRDefault="00D312B5">
      <w:pPr>
        <w:pStyle w:val="TOC2"/>
        <w:rPr>
          <w:rFonts w:asciiTheme="minorHAnsi" w:eastAsiaTheme="minorEastAsia" w:hAnsiTheme="minorHAnsi" w:cstheme="minorBidi"/>
          <w:sz w:val="22"/>
          <w:szCs w:val="22"/>
          <w:lang w:eastAsia="en-AU"/>
        </w:rPr>
      </w:pPr>
      <w:hyperlink w:anchor="_Toc105486595" w:history="1">
        <w:r w:rsidR="00C442D4" w:rsidRPr="00A32366">
          <w:rPr>
            <w:rStyle w:val="Hyperlink"/>
            <w:rFonts w:eastAsia="Arial"/>
          </w:rPr>
          <w:t>The next four years</w:t>
        </w:r>
        <w:r w:rsidR="00C442D4">
          <w:rPr>
            <w:webHidden/>
          </w:rPr>
          <w:tab/>
        </w:r>
        <w:r w:rsidR="00C442D4">
          <w:rPr>
            <w:webHidden/>
          </w:rPr>
          <w:fldChar w:fldCharType="begin"/>
        </w:r>
        <w:r w:rsidR="00C442D4">
          <w:rPr>
            <w:webHidden/>
          </w:rPr>
          <w:instrText xml:space="preserve"> PAGEREF _Toc105486595 \h </w:instrText>
        </w:r>
        <w:r w:rsidR="00C442D4">
          <w:rPr>
            <w:webHidden/>
          </w:rPr>
        </w:r>
        <w:r w:rsidR="00C442D4">
          <w:rPr>
            <w:webHidden/>
          </w:rPr>
          <w:fldChar w:fldCharType="separate"/>
        </w:r>
        <w:r w:rsidR="00C442D4">
          <w:rPr>
            <w:webHidden/>
          </w:rPr>
          <w:t>2</w:t>
        </w:r>
        <w:r w:rsidR="00C442D4">
          <w:rPr>
            <w:webHidden/>
          </w:rPr>
          <w:fldChar w:fldCharType="end"/>
        </w:r>
      </w:hyperlink>
    </w:p>
    <w:p w14:paraId="78953758" w14:textId="441879C9" w:rsidR="00C442D4" w:rsidRDefault="00D312B5">
      <w:pPr>
        <w:pStyle w:val="TOC2"/>
        <w:rPr>
          <w:rFonts w:asciiTheme="minorHAnsi" w:eastAsiaTheme="minorEastAsia" w:hAnsiTheme="minorHAnsi" w:cstheme="minorBidi"/>
          <w:sz w:val="22"/>
          <w:szCs w:val="22"/>
          <w:lang w:eastAsia="en-AU"/>
        </w:rPr>
      </w:pPr>
      <w:hyperlink w:anchor="_Toc105486596" w:history="1">
        <w:r w:rsidR="00C442D4" w:rsidRPr="00A32366">
          <w:rPr>
            <w:rStyle w:val="Hyperlink"/>
            <w:rFonts w:eastAsia="Arial"/>
          </w:rPr>
          <w:t>Financial Outlook</w:t>
        </w:r>
        <w:r w:rsidR="00C442D4">
          <w:rPr>
            <w:webHidden/>
          </w:rPr>
          <w:tab/>
        </w:r>
        <w:r w:rsidR="00C442D4">
          <w:rPr>
            <w:webHidden/>
          </w:rPr>
          <w:fldChar w:fldCharType="begin"/>
        </w:r>
        <w:r w:rsidR="00C442D4">
          <w:rPr>
            <w:webHidden/>
          </w:rPr>
          <w:instrText xml:space="preserve"> PAGEREF _Toc105486596 \h </w:instrText>
        </w:r>
        <w:r w:rsidR="00C442D4">
          <w:rPr>
            <w:webHidden/>
          </w:rPr>
        </w:r>
        <w:r w:rsidR="00C442D4">
          <w:rPr>
            <w:webHidden/>
          </w:rPr>
          <w:fldChar w:fldCharType="separate"/>
        </w:r>
        <w:r w:rsidR="00C442D4">
          <w:rPr>
            <w:webHidden/>
          </w:rPr>
          <w:t>2</w:t>
        </w:r>
        <w:r w:rsidR="00C442D4">
          <w:rPr>
            <w:webHidden/>
          </w:rPr>
          <w:fldChar w:fldCharType="end"/>
        </w:r>
      </w:hyperlink>
    </w:p>
    <w:p w14:paraId="0F791CCA" w14:textId="1E4338CD" w:rsidR="00C442D4" w:rsidRDefault="00D312B5">
      <w:pPr>
        <w:pStyle w:val="TOC2"/>
        <w:rPr>
          <w:rFonts w:asciiTheme="minorHAnsi" w:eastAsiaTheme="minorEastAsia" w:hAnsiTheme="minorHAnsi" w:cstheme="minorBidi"/>
          <w:sz w:val="22"/>
          <w:szCs w:val="22"/>
          <w:lang w:eastAsia="en-AU"/>
        </w:rPr>
      </w:pPr>
      <w:hyperlink w:anchor="_Toc105486597" w:history="1">
        <w:r w:rsidR="00C442D4" w:rsidRPr="00A32366">
          <w:rPr>
            <w:rStyle w:val="Hyperlink"/>
          </w:rPr>
          <w:t>Vision</w:t>
        </w:r>
        <w:r w:rsidR="00C442D4">
          <w:rPr>
            <w:webHidden/>
          </w:rPr>
          <w:tab/>
        </w:r>
        <w:r w:rsidR="00C442D4">
          <w:rPr>
            <w:webHidden/>
          </w:rPr>
          <w:fldChar w:fldCharType="begin"/>
        </w:r>
        <w:r w:rsidR="00C442D4">
          <w:rPr>
            <w:webHidden/>
          </w:rPr>
          <w:instrText xml:space="preserve"> PAGEREF _Toc105486597 \h </w:instrText>
        </w:r>
        <w:r w:rsidR="00C442D4">
          <w:rPr>
            <w:webHidden/>
          </w:rPr>
        </w:r>
        <w:r w:rsidR="00C442D4">
          <w:rPr>
            <w:webHidden/>
          </w:rPr>
          <w:fldChar w:fldCharType="separate"/>
        </w:r>
        <w:r w:rsidR="00C442D4">
          <w:rPr>
            <w:webHidden/>
          </w:rPr>
          <w:t>3</w:t>
        </w:r>
        <w:r w:rsidR="00C442D4">
          <w:rPr>
            <w:webHidden/>
          </w:rPr>
          <w:fldChar w:fldCharType="end"/>
        </w:r>
      </w:hyperlink>
    </w:p>
    <w:p w14:paraId="34522190" w14:textId="188AC9C4" w:rsidR="00C442D4" w:rsidRDefault="00D312B5">
      <w:pPr>
        <w:pStyle w:val="TOC2"/>
        <w:rPr>
          <w:rFonts w:asciiTheme="minorHAnsi" w:eastAsiaTheme="minorEastAsia" w:hAnsiTheme="minorHAnsi" w:cstheme="minorBidi"/>
          <w:sz w:val="22"/>
          <w:szCs w:val="22"/>
          <w:lang w:eastAsia="en-AU"/>
        </w:rPr>
      </w:pPr>
      <w:hyperlink w:anchor="_Toc105486598" w:history="1">
        <w:r w:rsidR="00C442D4" w:rsidRPr="00A32366">
          <w:rPr>
            <w:rStyle w:val="Hyperlink"/>
          </w:rPr>
          <w:t>Purpose</w:t>
        </w:r>
        <w:r w:rsidR="00C442D4">
          <w:rPr>
            <w:webHidden/>
          </w:rPr>
          <w:tab/>
        </w:r>
        <w:r w:rsidR="00C442D4">
          <w:rPr>
            <w:webHidden/>
          </w:rPr>
          <w:fldChar w:fldCharType="begin"/>
        </w:r>
        <w:r w:rsidR="00C442D4">
          <w:rPr>
            <w:webHidden/>
          </w:rPr>
          <w:instrText xml:space="preserve"> PAGEREF _Toc105486598 \h </w:instrText>
        </w:r>
        <w:r w:rsidR="00C442D4">
          <w:rPr>
            <w:webHidden/>
          </w:rPr>
        </w:r>
        <w:r w:rsidR="00C442D4">
          <w:rPr>
            <w:webHidden/>
          </w:rPr>
          <w:fldChar w:fldCharType="separate"/>
        </w:r>
        <w:r w:rsidR="00C442D4">
          <w:rPr>
            <w:webHidden/>
          </w:rPr>
          <w:t>3</w:t>
        </w:r>
        <w:r w:rsidR="00C442D4">
          <w:rPr>
            <w:webHidden/>
          </w:rPr>
          <w:fldChar w:fldCharType="end"/>
        </w:r>
      </w:hyperlink>
    </w:p>
    <w:p w14:paraId="4DDE6349" w14:textId="4B59CBA8" w:rsidR="00C442D4" w:rsidRDefault="00D312B5">
      <w:pPr>
        <w:pStyle w:val="TOC2"/>
        <w:rPr>
          <w:rFonts w:asciiTheme="minorHAnsi" w:eastAsiaTheme="minorEastAsia" w:hAnsiTheme="minorHAnsi" w:cstheme="minorBidi"/>
          <w:sz w:val="22"/>
          <w:szCs w:val="22"/>
          <w:lang w:eastAsia="en-AU"/>
        </w:rPr>
      </w:pPr>
      <w:hyperlink w:anchor="_Toc105486599" w:history="1">
        <w:r w:rsidR="00C442D4" w:rsidRPr="00A32366">
          <w:rPr>
            <w:rStyle w:val="Hyperlink"/>
          </w:rPr>
          <w:t>Values</w:t>
        </w:r>
        <w:r w:rsidR="00C442D4">
          <w:rPr>
            <w:webHidden/>
          </w:rPr>
          <w:tab/>
        </w:r>
        <w:r w:rsidR="00C442D4">
          <w:rPr>
            <w:webHidden/>
          </w:rPr>
          <w:fldChar w:fldCharType="begin"/>
        </w:r>
        <w:r w:rsidR="00C442D4">
          <w:rPr>
            <w:webHidden/>
          </w:rPr>
          <w:instrText xml:space="preserve"> PAGEREF _Toc105486599 \h </w:instrText>
        </w:r>
        <w:r w:rsidR="00C442D4">
          <w:rPr>
            <w:webHidden/>
          </w:rPr>
        </w:r>
        <w:r w:rsidR="00C442D4">
          <w:rPr>
            <w:webHidden/>
          </w:rPr>
          <w:fldChar w:fldCharType="separate"/>
        </w:r>
        <w:r w:rsidR="00C442D4">
          <w:rPr>
            <w:webHidden/>
          </w:rPr>
          <w:t>3</w:t>
        </w:r>
        <w:r w:rsidR="00C442D4">
          <w:rPr>
            <w:webHidden/>
          </w:rPr>
          <w:fldChar w:fldCharType="end"/>
        </w:r>
      </w:hyperlink>
    </w:p>
    <w:p w14:paraId="6793B66B" w14:textId="4905D8CB" w:rsidR="00C442D4" w:rsidRDefault="00D312B5">
      <w:pPr>
        <w:pStyle w:val="TOC2"/>
        <w:rPr>
          <w:rFonts w:asciiTheme="minorHAnsi" w:eastAsiaTheme="minorEastAsia" w:hAnsiTheme="minorHAnsi" w:cstheme="minorBidi"/>
          <w:sz w:val="22"/>
          <w:szCs w:val="22"/>
          <w:lang w:eastAsia="en-AU"/>
        </w:rPr>
      </w:pPr>
      <w:hyperlink w:anchor="_Toc105486600" w:history="1">
        <w:r w:rsidR="00C442D4" w:rsidRPr="00A32366">
          <w:rPr>
            <w:rStyle w:val="Hyperlink"/>
          </w:rPr>
          <w:t>Strategic direction 1 – Clients</w:t>
        </w:r>
        <w:r w:rsidR="00C442D4">
          <w:rPr>
            <w:webHidden/>
          </w:rPr>
          <w:tab/>
        </w:r>
        <w:r w:rsidR="00C442D4">
          <w:rPr>
            <w:webHidden/>
          </w:rPr>
          <w:fldChar w:fldCharType="begin"/>
        </w:r>
        <w:r w:rsidR="00C442D4">
          <w:rPr>
            <w:webHidden/>
          </w:rPr>
          <w:instrText xml:space="preserve"> PAGEREF _Toc105486600 \h </w:instrText>
        </w:r>
        <w:r w:rsidR="00C442D4">
          <w:rPr>
            <w:webHidden/>
          </w:rPr>
        </w:r>
        <w:r w:rsidR="00C442D4">
          <w:rPr>
            <w:webHidden/>
          </w:rPr>
          <w:fldChar w:fldCharType="separate"/>
        </w:r>
        <w:r w:rsidR="00C442D4">
          <w:rPr>
            <w:webHidden/>
          </w:rPr>
          <w:t>4</w:t>
        </w:r>
        <w:r w:rsidR="00C442D4">
          <w:rPr>
            <w:webHidden/>
          </w:rPr>
          <w:fldChar w:fldCharType="end"/>
        </w:r>
      </w:hyperlink>
    </w:p>
    <w:p w14:paraId="28CA0AFA" w14:textId="78C525BB" w:rsidR="00C442D4" w:rsidRDefault="00D312B5">
      <w:pPr>
        <w:pStyle w:val="TOC3"/>
        <w:rPr>
          <w:rFonts w:asciiTheme="minorHAnsi" w:eastAsiaTheme="minorEastAsia" w:hAnsiTheme="minorHAnsi" w:cstheme="minorBidi"/>
          <w:sz w:val="22"/>
          <w:szCs w:val="22"/>
          <w:lang w:eastAsia="en-AU"/>
        </w:rPr>
      </w:pPr>
      <w:hyperlink w:anchor="_Toc105486601"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_Toc105486601 \h </w:instrText>
        </w:r>
        <w:r w:rsidR="00C442D4">
          <w:rPr>
            <w:webHidden/>
          </w:rPr>
        </w:r>
        <w:r w:rsidR="00C442D4">
          <w:rPr>
            <w:webHidden/>
          </w:rPr>
          <w:fldChar w:fldCharType="separate"/>
        </w:r>
        <w:r w:rsidR="00C442D4">
          <w:rPr>
            <w:webHidden/>
          </w:rPr>
          <w:t>4</w:t>
        </w:r>
        <w:r w:rsidR="00C442D4">
          <w:rPr>
            <w:webHidden/>
          </w:rPr>
          <w:fldChar w:fldCharType="end"/>
        </w:r>
      </w:hyperlink>
    </w:p>
    <w:p w14:paraId="6A13E612" w14:textId="73EB4383" w:rsidR="00C442D4" w:rsidRDefault="00D312B5">
      <w:pPr>
        <w:pStyle w:val="TOC3"/>
        <w:rPr>
          <w:rFonts w:asciiTheme="minorHAnsi" w:eastAsiaTheme="minorEastAsia" w:hAnsiTheme="minorHAnsi" w:cstheme="minorBidi"/>
          <w:sz w:val="22"/>
          <w:szCs w:val="22"/>
          <w:lang w:eastAsia="en-AU"/>
        </w:rPr>
      </w:pPr>
      <w:hyperlink w:anchor="_Toc105486602"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_Toc105486602 \h </w:instrText>
        </w:r>
        <w:r w:rsidR="00C442D4">
          <w:rPr>
            <w:webHidden/>
          </w:rPr>
        </w:r>
        <w:r w:rsidR="00C442D4">
          <w:rPr>
            <w:webHidden/>
          </w:rPr>
          <w:fldChar w:fldCharType="separate"/>
        </w:r>
        <w:r w:rsidR="00C442D4">
          <w:rPr>
            <w:webHidden/>
          </w:rPr>
          <w:t>4</w:t>
        </w:r>
        <w:r w:rsidR="00C442D4">
          <w:rPr>
            <w:webHidden/>
          </w:rPr>
          <w:fldChar w:fldCharType="end"/>
        </w:r>
      </w:hyperlink>
    </w:p>
    <w:p w14:paraId="186E24CC" w14:textId="76547917" w:rsidR="00C442D4" w:rsidRDefault="00D312B5">
      <w:pPr>
        <w:pStyle w:val="TOC3"/>
        <w:rPr>
          <w:rFonts w:asciiTheme="minorHAnsi" w:eastAsiaTheme="minorEastAsia" w:hAnsiTheme="minorHAnsi" w:cstheme="minorBidi"/>
          <w:sz w:val="22"/>
          <w:szCs w:val="22"/>
          <w:lang w:eastAsia="en-AU"/>
        </w:rPr>
      </w:pPr>
      <w:hyperlink w:anchor="_Toc105486603"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_Toc105486603 \h </w:instrText>
        </w:r>
        <w:r w:rsidR="00C442D4">
          <w:rPr>
            <w:webHidden/>
          </w:rPr>
        </w:r>
        <w:r w:rsidR="00C442D4">
          <w:rPr>
            <w:webHidden/>
          </w:rPr>
          <w:fldChar w:fldCharType="separate"/>
        </w:r>
        <w:r w:rsidR="00C442D4">
          <w:rPr>
            <w:webHidden/>
          </w:rPr>
          <w:t>4</w:t>
        </w:r>
        <w:r w:rsidR="00C442D4">
          <w:rPr>
            <w:webHidden/>
          </w:rPr>
          <w:fldChar w:fldCharType="end"/>
        </w:r>
      </w:hyperlink>
    </w:p>
    <w:p w14:paraId="54865AEF" w14:textId="406835C4" w:rsidR="00C442D4" w:rsidRDefault="00D312B5">
      <w:pPr>
        <w:pStyle w:val="TOC2"/>
        <w:rPr>
          <w:rFonts w:asciiTheme="minorHAnsi" w:eastAsiaTheme="minorEastAsia" w:hAnsiTheme="minorHAnsi" w:cstheme="minorBidi"/>
          <w:sz w:val="22"/>
          <w:szCs w:val="22"/>
          <w:lang w:eastAsia="en-AU"/>
        </w:rPr>
      </w:pPr>
      <w:hyperlink w:anchor="_Toc105486604" w:history="1">
        <w:r w:rsidR="00C442D4" w:rsidRPr="00A32366">
          <w:rPr>
            <w:rStyle w:val="Hyperlink"/>
          </w:rPr>
          <w:t>Strategic direction 2 – Community</w:t>
        </w:r>
        <w:r w:rsidR="00C442D4">
          <w:rPr>
            <w:webHidden/>
          </w:rPr>
          <w:tab/>
        </w:r>
        <w:r w:rsidR="00C442D4">
          <w:rPr>
            <w:webHidden/>
          </w:rPr>
          <w:fldChar w:fldCharType="begin"/>
        </w:r>
        <w:r w:rsidR="00C442D4">
          <w:rPr>
            <w:webHidden/>
          </w:rPr>
          <w:instrText xml:space="preserve"> PAGEREF _Toc105486604 \h </w:instrText>
        </w:r>
        <w:r w:rsidR="00C442D4">
          <w:rPr>
            <w:webHidden/>
          </w:rPr>
        </w:r>
        <w:r w:rsidR="00C442D4">
          <w:rPr>
            <w:webHidden/>
          </w:rPr>
          <w:fldChar w:fldCharType="separate"/>
        </w:r>
        <w:r w:rsidR="00C442D4">
          <w:rPr>
            <w:webHidden/>
          </w:rPr>
          <w:t>4</w:t>
        </w:r>
        <w:r w:rsidR="00C442D4">
          <w:rPr>
            <w:webHidden/>
          </w:rPr>
          <w:fldChar w:fldCharType="end"/>
        </w:r>
      </w:hyperlink>
    </w:p>
    <w:p w14:paraId="415B5ED6" w14:textId="78B8671A" w:rsidR="00C442D4" w:rsidRDefault="00D312B5">
      <w:pPr>
        <w:pStyle w:val="TOC3"/>
        <w:rPr>
          <w:rFonts w:asciiTheme="minorHAnsi" w:eastAsiaTheme="minorEastAsia" w:hAnsiTheme="minorHAnsi" w:cstheme="minorBidi"/>
          <w:sz w:val="22"/>
          <w:szCs w:val="22"/>
          <w:lang w:eastAsia="en-AU"/>
        </w:rPr>
      </w:pPr>
      <w:hyperlink w:anchor="_Toc105486605"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_Toc105486605 \h </w:instrText>
        </w:r>
        <w:r w:rsidR="00C442D4">
          <w:rPr>
            <w:webHidden/>
          </w:rPr>
        </w:r>
        <w:r w:rsidR="00C442D4">
          <w:rPr>
            <w:webHidden/>
          </w:rPr>
          <w:fldChar w:fldCharType="separate"/>
        </w:r>
        <w:r w:rsidR="00C442D4">
          <w:rPr>
            <w:webHidden/>
          </w:rPr>
          <w:t>4</w:t>
        </w:r>
        <w:r w:rsidR="00C442D4">
          <w:rPr>
            <w:webHidden/>
          </w:rPr>
          <w:fldChar w:fldCharType="end"/>
        </w:r>
      </w:hyperlink>
    </w:p>
    <w:p w14:paraId="695213AD" w14:textId="6AE9BC94" w:rsidR="00C442D4" w:rsidRDefault="00D312B5">
      <w:pPr>
        <w:pStyle w:val="TOC3"/>
        <w:rPr>
          <w:rFonts w:asciiTheme="minorHAnsi" w:eastAsiaTheme="minorEastAsia" w:hAnsiTheme="minorHAnsi" w:cstheme="minorBidi"/>
          <w:sz w:val="22"/>
          <w:szCs w:val="22"/>
          <w:lang w:eastAsia="en-AU"/>
        </w:rPr>
      </w:pPr>
      <w:hyperlink w:anchor="_Toc105486606"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_Toc105486606 \h </w:instrText>
        </w:r>
        <w:r w:rsidR="00C442D4">
          <w:rPr>
            <w:webHidden/>
          </w:rPr>
        </w:r>
        <w:r w:rsidR="00C442D4">
          <w:rPr>
            <w:webHidden/>
          </w:rPr>
          <w:fldChar w:fldCharType="separate"/>
        </w:r>
        <w:r w:rsidR="00C442D4">
          <w:rPr>
            <w:webHidden/>
          </w:rPr>
          <w:t>4</w:t>
        </w:r>
        <w:r w:rsidR="00C442D4">
          <w:rPr>
            <w:webHidden/>
          </w:rPr>
          <w:fldChar w:fldCharType="end"/>
        </w:r>
      </w:hyperlink>
    </w:p>
    <w:p w14:paraId="0CC9CF2F" w14:textId="705D8C71" w:rsidR="00C442D4" w:rsidRDefault="00D312B5">
      <w:pPr>
        <w:pStyle w:val="TOC3"/>
        <w:rPr>
          <w:rFonts w:asciiTheme="minorHAnsi" w:eastAsiaTheme="minorEastAsia" w:hAnsiTheme="minorHAnsi" w:cstheme="minorBidi"/>
          <w:sz w:val="22"/>
          <w:szCs w:val="22"/>
          <w:lang w:eastAsia="en-AU"/>
        </w:rPr>
      </w:pPr>
      <w:hyperlink w:anchor="_Toc105486607"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_Toc105486607 \h </w:instrText>
        </w:r>
        <w:r w:rsidR="00C442D4">
          <w:rPr>
            <w:webHidden/>
          </w:rPr>
        </w:r>
        <w:r w:rsidR="00C442D4">
          <w:rPr>
            <w:webHidden/>
          </w:rPr>
          <w:fldChar w:fldCharType="separate"/>
        </w:r>
        <w:r w:rsidR="00C442D4">
          <w:rPr>
            <w:webHidden/>
          </w:rPr>
          <w:t>4</w:t>
        </w:r>
        <w:r w:rsidR="00C442D4">
          <w:rPr>
            <w:webHidden/>
          </w:rPr>
          <w:fldChar w:fldCharType="end"/>
        </w:r>
      </w:hyperlink>
    </w:p>
    <w:p w14:paraId="351DF0CD" w14:textId="6D1EE5E9" w:rsidR="00C442D4" w:rsidRDefault="00D312B5">
      <w:pPr>
        <w:pStyle w:val="TOC2"/>
        <w:rPr>
          <w:rFonts w:asciiTheme="minorHAnsi" w:eastAsiaTheme="minorEastAsia" w:hAnsiTheme="minorHAnsi" w:cstheme="minorBidi"/>
          <w:sz w:val="22"/>
          <w:szCs w:val="22"/>
          <w:lang w:eastAsia="en-AU"/>
        </w:rPr>
      </w:pPr>
      <w:hyperlink w:anchor="_Toc105486608" w:history="1">
        <w:r w:rsidR="00C442D4" w:rsidRPr="00A32366">
          <w:rPr>
            <w:rStyle w:val="Hyperlink"/>
          </w:rPr>
          <w:t>Strategic direction 3 – Legal assistance sector</w:t>
        </w:r>
        <w:r w:rsidR="00C442D4">
          <w:rPr>
            <w:webHidden/>
          </w:rPr>
          <w:tab/>
        </w:r>
        <w:r w:rsidR="00C442D4">
          <w:rPr>
            <w:webHidden/>
          </w:rPr>
          <w:fldChar w:fldCharType="begin"/>
        </w:r>
        <w:r w:rsidR="00C442D4">
          <w:rPr>
            <w:webHidden/>
          </w:rPr>
          <w:instrText xml:space="preserve"> PAGEREF _Toc105486608 \h </w:instrText>
        </w:r>
        <w:r w:rsidR="00C442D4">
          <w:rPr>
            <w:webHidden/>
          </w:rPr>
        </w:r>
        <w:r w:rsidR="00C442D4">
          <w:rPr>
            <w:webHidden/>
          </w:rPr>
          <w:fldChar w:fldCharType="separate"/>
        </w:r>
        <w:r w:rsidR="00C442D4">
          <w:rPr>
            <w:webHidden/>
          </w:rPr>
          <w:t>5</w:t>
        </w:r>
        <w:r w:rsidR="00C442D4">
          <w:rPr>
            <w:webHidden/>
          </w:rPr>
          <w:fldChar w:fldCharType="end"/>
        </w:r>
      </w:hyperlink>
    </w:p>
    <w:p w14:paraId="58ABC130" w14:textId="569EF777" w:rsidR="00C442D4" w:rsidRDefault="00D312B5">
      <w:pPr>
        <w:pStyle w:val="TOC3"/>
        <w:rPr>
          <w:rFonts w:asciiTheme="minorHAnsi" w:eastAsiaTheme="minorEastAsia" w:hAnsiTheme="minorHAnsi" w:cstheme="minorBidi"/>
          <w:sz w:val="22"/>
          <w:szCs w:val="22"/>
          <w:lang w:eastAsia="en-AU"/>
        </w:rPr>
      </w:pPr>
      <w:hyperlink w:anchor="_Toc105486609"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_Toc105486609 \h </w:instrText>
        </w:r>
        <w:r w:rsidR="00C442D4">
          <w:rPr>
            <w:webHidden/>
          </w:rPr>
        </w:r>
        <w:r w:rsidR="00C442D4">
          <w:rPr>
            <w:webHidden/>
          </w:rPr>
          <w:fldChar w:fldCharType="separate"/>
        </w:r>
        <w:r w:rsidR="00C442D4">
          <w:rPr>
            <w:webHidden/>
          </w:rPr>
          <w:t>5</w:t>
        </w:r>
        <w:r w:rsidR="00C442D4">
          <w:rPr>
            <w:webHidden/>
          </w:rPr>
          <w:fldChar w:fldCharType="end"/>
        </w:r>
      </w:hyperlink>
    </w:p>
    <w:p w14:paraId="501F2AAC" w14:textId="54EBCCA5" w:rsidR="00C442D4" w:rsidRDefault="00D312B5">
      <w:pPr>
        <w:pStyle w:val="TOC3"/>
        <w:rPr>
          <w:rFonts w:asciiTheme="minorHAnsi" w:eastAsiaTheme="minorEastAsia" w:hAnsiTheme="minorHAnsi" w:cstheme="minorBidi"/>
          <w:sz w:val="22"/>
          <w:szCs w:val="22"/>
          <w:lang w:eastAsia="en-AU"/>
        </w:rPr>
      </w:pPr>
      <w:hyperlink w:anchor="_Toc105486610"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_Toc105486610 \h </w:instrText>
        </w:r>
        <w:r w:rsidR="00C442D4">
          <w:rPr>
            <w:webHidden/>
          </w:rPr>
        </w:r>
        <w:r w:rsidR="00C442D4">
          <w:rPr>
            <w:webHidden/>
          </w:rPr>
          <w:fldChar w:fldCharType="separate"/>
        </w:r>
        <w:r w:rsidR="00C442D4">
          <w:rPr>
            <w:webHidden/>
          </w:rPr>
          <w:t>5</w:t>
        </w:r>
        <w:r w:rsidR="00C442D4">
          <w:rPr>
            <w:webHidden/>
          </w:rPr>
          <w:fldChar w:fldCharType="end"/>
        </w:r>
      </w:hyperlink>
    </w:p>
    <w:p w14:paraId="56B4F953" w14:textId="3BC7D046" w:rsidR="00C442D4" w:rsidRDefault="00D312B5">
      <w:pPr>
        <w:pStyle w:val="TOC3"/>
        <w:rPr>
          <w:rFonts w:asciiTheme="minorHAnsi" w:eastAsiaTheme="minorEastAsia" w:hAnsiTheme="minorHAnsi" w:cstheme="minorBidi"/>
          <w:sz w:val="22"/>
          <w:szCs w:val="22"/>
          <w:lang w:eastAsia="en-AU"/>
        </w:rPr>
      </w:pPr>
      <w:hyperlink w:anchor="_Toc105486611"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_Toc105486611 \h </w:instrText>
        </w:r>
        <w:r w:rsidR="00C442D4">
          <w:rPr>
            <w:webHidden/>
          </w:rPr>
        </w:r>
        <w:r w:rsidR="00C442D4">
          <w:rPr>
            <w:webHidden/>
          </w:rPr>
          <w:fldChar w:fldCharType="separate"/>
        </w:r>
        <w:r w:rsidR="00C442D4">
          <w:rPr>
            <w:webHidden/>
          </w:rPr>
          <w:t>5</w:t>
        </w:r>
        <w:r w:rsidR="00C442D4">
          <w:rPr>
            <w:webHidden/>
          </w:rPr>
          <w:fldChar w:fldCharType="end"/>
        </w:r>
      </w:hyperlink>
    </w:p>
    <w:p w14:paraId="77CDD41E" w14:textId="48D9B0C5" w:rsidR="00C442D4" w:rsidRDefault="00D312B5">
      <w:pPr>
        <w:pStyle w:val="TOC2"/>
        <w:rPr>
          <w:rFonts w:asciiTheme="minorHAnsi" w:eastAsiaTheme="minorEastAsia" w:hAnsiTheme="minorHAnsi" w:cstheme="minorBidi"/>
          <w:sz w:val="22"/>
          <w:szCs w:val="22"/>
          <w:lang w:eastAsia="en-AU"/>
        </w:rPr>
      </w:pPr>
      <w:hyperlink w:anchor="_Toc105486612" w:history="1">
        <w:r w:rsidR="00C442D4" w:rsidRPr="00A32366">
          <w:rPr>
            <w:rStyle w:val="Hyperlink"/>
          </w:rPr>
          <w:t>Strategic direction 4 – Laws and systems</w:t>
        </w:r>
        <w:r w:rsidR="00C442D4">
          <w:rPr>
            <w:webHidden/>
          </w:rPr>
          <w:tab/>
        </w:r>
        <w:r w:rsidR="00C442D4">
          <w:rPr>
            <w:webHidden/>
          </w:rPr>
          <w:fldChar w:fldCharType="begin"/>
        </w:r>
        <w:r w:rsidR="00C442D4">
          <w:rPr>
            <w:webHidden/>
          </w:rPr>
          <w:instrText xml:space="preserve"> PAGEREF _Toc105486612 \h </w:instrText>
        </w:r>
        <w:r w:rsidR="00C442D4">
          <w:rPr>
            <w:webHidden/>
          </w:rPr>
        </w:r>
        <w:r w:rsidR="00C442D4">
          <w:rPr>
            <w:webHidden/>
          </w:rPr>
          <w:fldChar w:fldCharType="separate"/>
        </w:r>
        <w:r w:rsidR="00C442D4">
          <w:rPr>
            <w:webHidden/>
          </w:rPr>
          <w:t>5</w:t>
        </w:r>
        <w:r w:rsidR="00C442D4">
          <w:rPr>
            <w:webHidden/>
          </w:rPr>
          <w:fldChar w:fldCharType="end"/>
        </w:r>
      </w:hyperlink>
    </w:p>
    <w:p w14:paraId="2E4F837A" w14:textId="703295E3" w:rsidR="00C442D4" w:rsidRDefault="00D312B5">
      <w:pPr>
        <w:pStyle w:val="TOC3"/>
        <w:rPr>
          <w:rFonts w:asciiTheme="minorHAnsi" w:eastAsiaTheme="minorEastAsia" w:hAnsiTheme="minorHAnsi" w:cstheme="minorBidi"/>
          <w:sz w:val="22"/>
          <w:szCs w:val="22"/>
          <w:lang w:eastAsia="en-AU"/>
        </w:rPr>
      </w:pPr>
      <w:hyperlink w:anchor="_Toc105486613"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_Toc105486613 \h </w:instrText>
        </w:r>
        <w:r w:rsidR="00C442D4">
          <w:rPr>
            <w:webHidden/>
          </w:rPr>
        </w:r>
        <w:r w:rsidR="00C442D4">
          <w:rPr>
            <w:webHidden/>
          </w:rPr>
          <w:fldChar w:fldCharType="separate"/>
        </w:r>
        <w:r w:rsidR="00C442D4">
          <w:rPr>
            <w:webHidden/>
          </w:rPr>
          <w:t>5</w:t>
        </w:r>
        <w:r w:rsidR="00C442D4">
          <w:rPr>
            <w:webHidden/>
          </w:rPr>
          <w:fldChar w:fldCharType="end"/>
        </w:r>
      </w:hyperlink>
    </w:p>
    <w:p w14:paraId="3B73AD79" w14:textId="2D0948AE" w:rsidR="00C442D4" w:rsidRDefault="00D312B5">
      <w:pPr>
        <w:pStyle w:val="TOC3"/>
        <w:rPr>
          <w:rFonts w:asciiTheme="minorHAnsi" w:eastAsiaTheme="minorEastAsia" w:hAnsiTheme="minorHAnsi" w:cstheme="minorBidi"/>
          <w:sz w:val="22"/>
          <w:szCs w:val="22"/>
          <w:lang w:eastAsia="en-AU"/>
        </w:rPr>
      </w:pPr>
      <w:hyperlink w:anchor="_Toc105486614"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_Toc105486614 \h </w:instrText>
        </w:r>
        <w:r w:rsidR="00C442D4">
          <w:rPr>
            <w:webHidden/>
          </w:rPr>
        </w:r>
        <w:r w:rsidR="00C442D4">
          <w:rPr>
            <w:webHidden/>
          </w:rPr>
          <w:fldChar w:fldCharType="separate"/>
        </w:r>
        <w:r w:rsidR="00C442D4">
          <w:rPr>
            <w:webHidden/>
          </w:rPr>
          <w:t>5</w:t>
        </w:r>
        <w:r w:rsidR="00C442D4">
          <w:rPr>
            <w:webHidden/>
          </w:rPr>
          <w:fldChar w:fldCharType="end"/>
        </w:r>
      </w:hyperlink>
    </w:p>
    <w:p w14:paraId="5FD2BFBD" w14:textId="6FE33DB0" w:rsidR="00C442D4" w:rsidRDefault="00D312B5">
      <w:pPr>
        <w:pStyle w:val="TOC3"/>
        <w:rPr>
          <w:rFonts w:asciiTheme="minorHAnsi" w:eastAsiaTheme="minorEastAsia" w:hAnsiTheme="minorHAnsi" w:cstheme="minorBidi"/>
          <w:sz w:val="22"/>
          <w:szCs w:val="22"/>
          <w:lang w:eastAsia="en-AU"/>
        </w:rPr>
      </w:pPr>
      <w:hyperlink w:anchor="_Toc105486615"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_Toc105486615 \h </w:instrText>
        </w:r>
        <w:r w:rsidR="00C442D4">
          <w:rPr>
            <w:webHidden/>
          </w:rPr>
        </w:r>
        <w:r w:rsidR="00C442D4">
          <w:rPr>
            <w:webHidden/>
          </w:rPr>
          <w:fldChar w:fldCharType="separate"/>
        </w:r>
        <w:r w:rsidR="00C442D4">
          <w:rPr>
            <w:webHidden/>
          </w:rPr>
          <w:t>5</w:t>
        </w:r>
        <w:r w:rsidR="00C442D4">
          <w:rPr>
            <w:webHidden/>
          </w:rPr>
          <w:fldChar w:fldCharType="end"/>
        </w:r>
      </w:hyperlink>
    </w:p>
    <w:p w14:paraId="3312AC1F" w14:textId="078EC5A2" w:rsidR="00C442D4" w:rsidRDefault="00D312B5">
      <w:pPr>
        <w:pStyle w:val="TOC2"/>
        <w:rPr>
          <w:rFonts w:asciiTheme="minorHAnsi" w:eastAsiaTheme="minorEastAsia" w:hAnsiTheme="minorHAnsi" w:cstheme="minorBidi"/>
          <w:sz w:val="22"/>
          <w:szCs w:val="22"/>
          <w:lang w:eastAsia="en-AU"/>
        </w:rPr>
      </w:pPr>
      <w:hyperlink w:anchor="_Toc105486616" w:history="1">
        <w:r w:rsidR="00C442D4" w:rsidRPr="00A32366">
          <w:rPr>
            <w:rStyle w:val="Hyperlink"/>
          </w:rPr>
          <w:t>Strategic direction 5 – Victoria Legal Aid</w:t>
        </w:r>
        <w:r w:rsidR="00C442D4">
          <w:rPr>
            <w:webHidden/>
          </w:rPr>
          <w:tab/>
        </w:r>
        <w:r w:rsidR="00C442D4">
          <w:rPr>
            <w:webHidden/>
          </w:rPr>
          <w:fldChar w:fldCharType="begin"/>
        </w:r>
        <w:r w:rsidR="00C442D4">
          <w:rPr>
            <w:webHidden/>
          </w:rPr>
          <w:instrText xml:space="preserve"> PAGEREF _Toc105486616 \h </w:instrText>
        </w:r>
        <w:r w:rsidR="00C442D4">
          <w:rPr>
            <w:webHidden/>
          </w:rPr>
        </w:r>
        <w:r w:rsidR="00C442D4">
          <w:rPr>
            <w:webHidden/>
          </w:rPr>
          <w:fldChar w:fldCharType="separate"/>
        </w:r>
        <w:r w:rsidR="00C442D4">
          <w:rPr>
            <w:webHidden/>
          </w:rPr>
          <w:t>6</w:t>
        </w:r>
        <w:r w:rsidR="00C442D4">
          <w:rPr>
            <w:webHidden/>
          </w:rPr>
          <w:fldChar w:fldCharType="end"/>
        </w:r>
      </w:hyperlink>
    </w:p>
    <w:p w14:paraId="6E6201C4" w14:textId="3B666D17" w:rsidR="00C442D4" w:rsidRDefault="00D312B5">
      <w:pPr>
        <w:pStyle w:val="TOC3"/>
        <w:rPr>
          <w:rFonts w:asciiTheme="minorHAnsi" w:eastAsiaTheme="minorEastAsia" w:hAnsiTheme="minorHAnsi" w:cstheme="minorBidi"/>
          <w:sz w:val="22"/>
          <w:szCs w:val="22"/>
          <w:lang w:eastAsia="en-AU"/>
        </w:rPr>
      </w:pPr>
      <w:hyperlink w:anchor="_Toc105486617"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_Toc105486617 \h </w:instrText>
        </w:r>
        <w:r w:rsidR="00C442D4">
          <w:rPr>
            <w:webHidden/>
          </w:rPr>
        </w:r>
        <w:r w:rsidR="00C442D4">
          <w:rPr>
            <w:webHidden/>
          </w:rPr>
          <w:fldChar w:fldCharType="separate"/>
        </w:r>
        <w:r w:rsidR="00C442D4">
          <w:rPr>
            <w:webHidden/>
          </w:rPr>
          <w:t>6</w:t>
        </w:r>
        <w:r w:rsidR="00C442D4">
          <w:rPr>
            <w:webHidden/>
          </w:rPr>
          <w:fldChar w:fldCharType="end"/>
        </w:r>
      </w:hyperlink>
    </w:p>
    <w:p w14:paraId="40EABA9C" w14:textId="25259F7C" w:rsidR="00C442D4" w:rsidRDefault="00D312B5">
      <w:pPr>
        <w:pStyle w:val="TOC3"/>
        <w:rPr>
          <w:rFonts w:asciiTheme="minorHAnsi" w:eastAsiaTheme="minorEastAsia" w:hAnsiTheme="minorHAnsi" w:cstheme="minorBidi"/>
          <w:sz w:val="22"/>
          <w:szCs w:val="22"/>
          <w:lang w:eastAsia="en-AU"/>
        </w:rPr>
      </w:pPr>
      <w:hyperlink w:anchor="_Toc105486618"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_Toc105486618 \h </w:instrText>
        </w:r>
        <w:r w:rsidR="00C442D4">
          <w:rPr>
            <w:webHidden/>
          </w:rPr>
        </w:r>
        <w:r w:rsidR="00C442D4">
          <w:rPr>
            <w:webHidden/>
          </w:rPr>
          <w:fldChar w:fldCharType="separate"/>
        </w:r>
        <w:r w:rsidR="00C442D4">
          <w:rPr>
            <w:webHidden/>
          </w:rPr>
          <w:t>6</w:t>
        </w:r>
        <w:r w:rsidR="00C442D4">
          <w:rPr>
            <w:webHidden/>
          </w:rPr>
          <w:fldChar w:fldCharType="end"/>
        </w:r>
      </w:hyperlink>
    </w:p>
    <w:p w14:paraId="0805B6A3" w14:textId="6FE7FE92" w:rsidR="00C442D4" w:rsidRDefault="00D312B5">
      <w:pPr>
        <w:pStyle w:val="TOC3"/>
        <w:rPr>
          <w:rFonts w:asciiTheme="minorHAnsi" w:eastAsiaTheme="minorEastAsia" w:hAnsiTheme="minorHAnsi" w:cstheme="minorBidi"/>
          <w:sz w:val="22"/>
          <w:szCs w:val="22"/>
          <w:lang w:eastAsia="en-AU"/>
        </w:rPr>
      </w:pPr>
      <w:hyperlink w:anchor="_Toc105486619"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_Toc105486619 \h </w:instrText>
        </w:r>
        <w:r w:rsidR="00C442D4">
          <w:rPr>
            <w:webHidden/>
          </w:rPr>
        </w:r>
        <w:r w:rsidR="00C442D4">
          <w:rPr>
            <w:webHidden/>
          </w:rPr>
          <w:fldChar w:fldCharType="separate"/>
        </w:r>
        <w:r w:rsidR="00C442D4">
          <w:rPr>
            <w:webHidden/>
          </w:rPr>
          <w:t>6</w:t>
        </w:r>
        <w:r w:rsidR="00C442D4">
          <w:rPr>
            <w:webHidden/>
          </w:rPr>
          <w:fldChar w:fldCharType="end"/>
        </w:r>
      </w:hyperlink>
    </w:p>
    <w:p w14:paraId="7CE7F1F4" w14:textId="5E3C3506" w:rsidR="00F92EA5" w:rsidRDefault="004E0688" w:rsidP="00333F26">
      <w:pPr>
        <w:pStyle w:val="TOC1"/>
      </w:pPr>
      <w:r w:rsidRPr="00037357">
        <w:fldChar w:fldCharType="end"/>
      </w:r>
    </w:p>
    <w:p w14:paraId="693A1466" w14:textId="77777777" w:rsidR="002B4970" w:rsidRPr="00A37C6E" w:rsidRDefault="002B4970" w:rsidP="00AA2CCE">
      <w:pPr>
        <w:rPr>
          <w:lang w:eastAsia="en-AU"/>
        </w:rPr>
        <w:sectPr w:rsidR="002B4970" w:rsidRPr="00A37C6E" w:rsidSect="007C05C3">
          <w:headerReference w:type="default" r:id="rId17"/>
          <w:footerReference w:type="default" r:id="rId18"/>
          <w:pgSz w:w="11906" w:h="16838" w:code="9"/>
          <w:pgMar w:top="1418" w:right="992" w:bottom="1134" w:left="1134" w:header="851" w:footer="284" w:gutter="0"/>
          <w:paperSrc w:first="7" w:other="7"/>
          <w:pgNumType w:fmt="lowerRoman" w:start="1"/>
          <w:cols w:space="720"/>
          <w:docGrid w:linePitch="299"/>
        </w:sectPr>
      </w:pPr>
    </w:p>
    <w:p w14:paraId="1201351E" w14:textId="1ACA2CC3" w:rsidR="00A7087F" w:rsidRDefault="00D70A06" w:rsidP="00927A4B">
      <w:pPr>
        <w:pStyle w:val="Heading2"/>
      </w:pPr>
      <w:bookmarkStart w:id="2" w:name="_Toc105486593"/>
      <w:r w:rsidRPr="00D70A06">
        <w:lastRenderedPageBreak/>
        <w:t>Chairperson message</w:t>
      </w:r>
      <w:bookmarkEnd w:id="2"/>
      <w:r w:rsidRPr="00D70A06">
        <w:t xml:space="preserve"> </w:t>
      </w:r>
    </w:p>
    <w:p w14:paraId="2C4D7F03" w14:textId="77777777" w:rsidR="0000277C" w:rsidRPr="00CD6FCB" w:rsidRDefault="0000277C" w:rsidP="0000277C">
      <w:pPr>
        <w:rPr>
          <w:rFonts w:eastAsia="Arial" w:cs="Arial"/>
        </w:rPr>
      </w:pPr>
      <w:r w:rsidRPr="560E68C2">
        <w:rPr>
          <w:rFonts w:eastAsia="Arial" w:cs="Arial"/>
        </w:rPr>
        <w:t>I am pleased to present Victoria Legal Aid’s Strategic Plan 2022–26, ‘Strategy 26’.</w:t>
      </w:r>
    </w:p>
    <w:p w14:paraId="340E666A" w14:textId="77777777" w:rsidR="0000277C" w:rsidRPr="00827E85" w:rsidRDefault="0000277C" w:rsidP="0000277C">
      <w:pPr>
        <w:rPr>
          <w:rFonts w:eastAsia="Arial" w:cs="Arial"/>
        </w:rPr>
      </w:pPr>
      <w:r w:rsidRPr="25FAC4E5">
        <w:rPr>
          <w:rFonts w:eastAsia="Arial" w:cs="Arial"/>
        </w:rPr>
        <w:t xml:space="preserve">Strategy 26 </w:t>
      </w:r>
      <w:r>
        <w:rPr>
          <w:rFonts w:eastAsia="Arial" w:cs="Arial"/>
        </w:rPr>
        <w:t>w</w:t>
      </w:r>
      <w:r w:rsidRPr="25FAC4E5">
        <w:rPr>
          <w:rFonts w:eastAsia="Arial" w:cs="Arial"/>
        </w:rPr>
        <w:t xml:space="preserve">as written during an uncertain period after a tumultuous two years. It builds on the successes and lessons from </w:t>
      </w:r>
      <w:r>
        <w:rPr>
          <w:rFonts w:eastAsia="Arial" w:cs="Arial"/>
        </w:rPr>
        <w:t>our last four-year strategy</w:t>
      </w:r>
      <w:r w:rsidRPr="25FAC4E5">
        <w:rPr>
          <w:rFonts w:eastAsia="Arial" w:cs="Arial"/>
        </w:rPr>
        <w:t xml:space="preserve"> while reflecting an environment of change.</w:t>
      </w:r>
    </w:p>
    <w:p w14:paraId="277BBF8F" w14:textId="2AEA7FEC" w:rsidR="0000277C" w:rsidRPr="00827E85" w:rsidRDefault="0000277C" w:rsidP="0000277C">
      <w:pPr>
        <w:rPr>
          <w:rFonts w:eastAsia="Arial" w:cs="Arial"/>
        </w:rPr>
      </w:pPr>
      <w:r>
        <w:rPr>
          <w:rFonts w:eastAsia="Arial" w:cs="Arial"/>
        </w:rPr>
        <w:t>Our</w:t>
      </w:r>
      <w:r w:rsidRPr="25FAC4E5">
        <w:rPr>
          <w:rFonts w:eastAsia="Arial" w:cs="Arial"/>
        </w:rPr>
        <w:t xml:space="preserve"> vision and values have been refined and strengthened in Strategy 26. </w:t>
      </w:r>
      <w:r>
        <w:rPr>
          <w:rFonts w:eastAsia="Arial" w:cs="Arial"/>
        </w:rPr>
        <w:t xml:space="preserve">We </w:t>
      </w:r>
      <w:r w:rsidRPr="25FAC4E5">
        <w:rPr>
          <w:rFonts w:eastAsia="Arial" w:cs="Arial"/>
        </w:rPr>
        <w:t xml:space="preserve">continue to </w:t>
      </w:r>
      <w:r w:rsidRPr="009863BA">
        <w:rPr>
          <w:rFonts w:eastAsia="Arial" w:cs="Arial"/>
        </w:rPr>
        <w:t>work</w:t>
      </w:r>
      <w:r w:rsidRPr="25FAC4E5">
        <w:rPr>
          <w:rFonts w:eastAsia="Arial" w:cs="Arial"/>
        </w:rPr>
        <w:t xml:space="preserve"> towards a fair, just and inclusive society where people can get help with their legal problems and have a stronger voice in how laws and legal processes affect them. </w:t>
      </w:r>
      <w:r>
        <w:rPr>
          <w:rFonts w:eastAsia="Arial" w:cs="Arial"/>
        </w:rPr>
        <w:t>Strategy 26 incorporates a new value, recognising</w:t>
      </w:r>
      <w:r w:rsidRPr="25FAC4E5">
        <w:rPr>
          <w:rFonts w:eastAsia="Arial" w:cs="Arial"/>
        </w:rPr>
        <w:t xml:space="preserve"> the importance of valuing inclusion and diversity in all </w:t>
      </w:r>
      <w:r>
        <w:rPr>
          <w:rFonts w:eastAsia="Arial" w:cs="Arial"/>
        </w:rPr>
        <w:t>our</w:t>
      </w:r>
      <w:r w:rsidRPr="25FAC4E5">
        <w:rPr>
          <w:rFonts w:eastAsia="Arial" w:cs="Arial"/>
        </w:rPr>
        <w:t xml:space="preserve"> </w:t>
      </w:r>
      <w:r w:rsidRPr="009863BA">
        <w:rPr>
          <w:rFonts w:eastAsia="Arial" w:cs="Arial"/>
        </w:rPr>
        <w:t>work</w:t>
      </w:r>
      <w:r w:rsidRPr="25FAC4E5">
        <w:rPr>
          <w:rFonts w:eastAsia="Arial" w:cs="Arial"/>
        </w:rPr>
        <w:t xml:space="preserve">. </w:t>
      </w:r>
    </w:p>
    <w:p w14:paraId="51709CA0" w14:textId="77777777" w:rsidR="0000277C" w:rsidRDefault="0000277C" w:rsidP="0000277C">
      <w:pPr>
        <w:rPr>
          <w:rFonts w:eastAsia="Arial" w:cs="Arial"/>
        </w:rPr>
      </w:pPr>
      <w:r>
        <w:rPr>
          <w:rFonts w:eastAsia="Arial" w:cs="Arial"/>
        </w:rPr>
        <w:t>We</w:t>
      </w:r>
      <w:r w:rsidRPr="0C4B6F26">
        <w:rPr>
          <w:rFonts w:eastAsia="Arial" w:cs="Arial"/>
        </w:rPr>
        <w:t xml:space="preserve"> </w:t>
      </w:r>
      <w:r>
        <w:rPr>
          <w:rFonts w:eastAsia="Arial" w:cs="Arial"/>
        </w:rPr>
        <w:t>accept</w:t>
      </w:r>
      <w:r w:rsidRPr="0C4B6F26">
        <w:rPr>
          <w:rFonts w:eastAsia="Arial" w:cs="Arial"/>
        </w:rPr>
        <w:t xml:space="preserve"> that achieving our vision is not possible without </w:t>
      </w:r>
      <w:r w:rsidRPr="000912BF">
        <w:rPr>
          <w:rFonts w:eastAsia="Arial" w:cs="Arial"/>
        </w:rPr>
        <w:t>listening more deeply to client voices and needs</w:t>
      </w:r>
      <w:r>
        <w:rPr>
          <w:rFonts w:eastAsia="Arial" w:cs="Arial"/>
        </w:rPr>
        <w:t xml:space="preserve"> or without</w:t>
      </w:r>
      <w:r w:rsidRPr="000912BF">
        <w:rPr>
          <w:rFonts w:eastAsia="Arial" w:cs="Arial"/>
        </w:rPr>
        <w:t xml:space="preserve"> the support of our partners in the legal assistance sector. We will </w:t>
      </w:r>
      <w:r>
        <w:rPr>
          <w:rFonts w:eastAsia="Arial" w:cs="Arial"/>
        </w:rPr>
        <w:t>collaborate</w:t>
      </w:r>
      <w:r w:rsidRPr="000912BF">
        <w:rPr>
          <w:rFonts w:eastAsia="Arial" w:cs="Arial"/>
        </w:rPr>
        <w:t xml:space="preserve"> with specialist and generalist community legal centres, Aboriginal and Torres Strait Islander </w:t>
      </w:r>
      <w:r>
        <w:rPr>
          <w:rFonts w:eastAsia="Arial" w:cs="Arial"/>
        </w:rPr>
        <w:t>l</w:t>
      </w:r>
      <w:r w:rsidRPr="000912BF">
        <w:rPr>
          <w:rFonts w:eastAsia="Arial" w:cs="Arial"/>
        </w:rPr>
        <w:t xml:space="preserve">egal </w:t>
      </w:r>
      <w:r>
        <w:rPr>
          <w:rFonts w:eastAsia="Arial" w:cs="Arial"/>
        </w:rPr>
        <w:t>s</w:t>
      </w:r>
      <w:r w:rsidRPr="000912BF">
        <w:rPr>
          <w:rFonts w:eastAsia="Arial" w:cs="Arial"/>
        </w:rPr>
        <w:t>ervices and private legal practitioners to respond to legal needs</w:t>
      </w:r>
      <w:r>
        <w:rPr>
          <w:rFonts w:eastAsia="Arial" w:cs="Arial"/>
        </w:rPr>
        <w:t>. We aim to</w:t>
      </w:r>
      <w:r w:rsidRPr="000912BF">
        <w:rPr>
          <w:rFonts w:eastAsia="Arial" w:cs="Arial"/>
        </w:rPr>
        <w:t xml:space="preserve"> make it easier to interact with </w:t>
      </w:r>
      <w:r>
        <w:rPr>
          <w:rFonts w:eastAsia="Arial" w:cs="Arial"/>
        </w:rPr>
        <w:t>our organisation</w:t>
      </w:r>
      <w:r w:rsidRPr="000912BF">
        <w:rPr>
          <w:rFonts w:eastAsia="Arial" w:cs="Arial"/>
        </w:rPr>
        <w:t xml:space="preserve"> and improve access to justice, </w:t>
      </w:r>
      <w:proofErr w:type="gramStart"/>
      <w:r w:rsidRPr="000912BF">
        <w:rPr>
          <w:rFonts w:eastAsia="Arial" w:cs="Arial"/>
        </w:rPr>
        <w:t>laws</w:t>
      </w:r>
      <w:proofErr w:type="gramEnd"/>
      <w:r w:rsidRPr="000912BF">
        <w:rPr>
          <w:rFonts w:eastAsia="Arial" w:cs="Arial"/>
        </w:rPr>
        <w:t xml:space="preserve"> and other systems. </w:t>
      </w:r>
    </w:p>
    <w:p w14:paraId="6835917F" w14:textId="77777777" w:rsidR="0000277C" w:rsidRPr="000912BF" w:rsidRDefault="0000277C" w:rsidP="0000277C">
      <w:pPr>
        <w:rPr>
          <w:rFonts w:eastAsia="Arial" w:cs="Arial"/>
        </w:rPr>
      </w:pPr>
      <w:r>
        <w:rPr>
          <w:rFonts w:eastAsia="Arial" w:cs="Arial"/>
        </w:rPr>
        <w:t>We</w:t>
      </w:r>
      <w:r w:rsidRPr="000912BF">
        <w:rPr>
          <w:rFonts w:eastAsia="Arial" w:cs="Arial"/>
        </w:rPr>
        <w:t xml:space="preserve"> support the self-determination of Aboriginal and Torres Strait Islander legal services. We will continue to take steps to ensure that our practices are culturally safe and </w:t>
      </w:r>
      <w:r w:rsidRPr="009863BA">
        <w:rPr>
          <w:rFonts w:eastAsia="Arial" w:cs="Arial"/>
        </w:rPr>
        <w:t>work</w:t>
      </w:r>
      <w:r w:rsidRPr="000912BF">
        <w:rPr>
          <w:rFonts w:eastAsia="Arial" w:cs="Arial"/>
        </w:rPr>
        <w:t xml:space="preserve"> with others to advocate for laws and policies to address systemic racism and other injustice. We will </w:t>
      </w:r>
      <w:r>
        <w:rPr>
          <w:rFonts w:eastAsia="Arial" w:cs="Arial"/>
        </w:rPr>
        <w:t>make sure</w:t>
      </w:r>
      <w:r w:rsidRPr="000912BF">
        <w:rPr>
          <w:rFonts w:eastAsia="Arial" w:cs="Arial"/>
        </w:rPr>
        <w:t xml:space="preserve"> our services are accessible, </w:t>
      </w:r>
      <w:proofErr w:type="gramStart"/>
      <w:r w:rsidRPr="000912BF">
        <w:rPr>
          <w:rFonts w:eastAsia="Arial" w:cs="Arial"/>
        </w:rPr>
        <w:t>inclusive</w:t>
      </w:r>
      <w:proofErr w:type="gramEnd"/>
      <w:r w:rsidRPr="000912BF">
        <w:rPr>
          <w:rFonts w:eastAsia="Arial" w:cs="Arial"/>
        </w:rPr>
        <w:t xml:space="preserve"> and equitable. </w:t>
      </w:r>
    </w:p>
    <w:p w14:paraId="6A1B9A23" w14:textId="77777777" w:rsidR="0000277C" w:rsidRPr="000912BF" w:rsidRDefault="0000277C" w:rsidP="0000277C">
      <w:pPr>
        <w:rPr>
          <w:rFonts w:eastAsia="Arial" w:cs="Arial"/>
        </w:rPr>
      </w:pPr>
      <w:r w:rsidRPr="000912BF">
        <w:rPr>
          <w:rFonts w:eastAsia="Arial" w:cs="Arial"/>
        </w:rPr>
        <w:t xml:space="preserve">Our </w:t>
      </w:r>
      <w:r w:rsidRPr="009863BA">
        <w:rPr>
          <w:rFonts w:eastAsia="Arial" w:cs="Arial"/>
        </w:rPr>
        <w:t>work</w:t>
      </w:r>
      <w:r w:rsidRPr="000912BF">
        <w:rPr>
          <w:rFonts w:eastAsia="Arial" w:cs="Arial"/>
        </w:rPr>
        <w:t xml:space="preserve"> is deeply connected </w:t>
      </w:r>
      <w:r w:rsidRPr="00D80DCA">
        <w:rPr>
          <w:rFonts w:eastAsia="Arial" w:cs="Arial"/>
        </w:rPr>
        <w:t xml:space="preserve">to the </w:t>
      </w:r>
      <w:r w:rsidRPr="009863BA">
        <w:rPr>
          <w:rFonts w:eastAsia="Arial" w:cs="Arial"/>
        </w:rPr>
        <w:t>work</w:t>
      </w:r>
      <w:r w:rsidRPr="00D80DCA">
        <w:rPr>
          <w:rFonts w:eastAsia="Arial" w:cs="Arial"/>
        </w:rPr>
        <w:t xml:space="preserve"> of justice and community sectors</w:t>
      </w:r>
      <w:r w:rsidRPr="00F221E9">
        <w:rPr>
          <w:rFonts w:eastAsia="Arial" w:cs="Arial"/>
        </w:rPr>
        <w:t>.</w:t>
      </w:r>
      <w:r w:rsidRPr="00D80DCA">
        <w:rPr>
          <w:rFonts w:eastAsia="Arial" w:cs="Arial"/>
        </w:rPr>
        <w:t xml:space="preserve"> We will continue to take opportunities to </w:t>
      </w:r>
      <w:r w:rsidRPr="003E44F4">
        <w:rPr>
          <w:rFonts w:eastAsia="Arial" w:cs="Arial"/>
        </w:rPr>
        <w:t>improve experience and outcomes for clients and communit</w:t>
      </w:r>
      <w:r>
        <w:rPr>
          <w:rFonts w:eastAsia="Arial" w:cs="Arial"/>
        </w:rPr>
        <w:t>ies</w:t>
      </w:r>
      <w:r w:rsidRPr="003E44F4">
        <w:rPr>
          <w:rFonts w:eastAsia="Arial" w:cs="Arial"/>
        </w:rPr>
        <w:t xml:space="preserve"> and to support </w:t>
      </w:r>
      <w:r w:rsidRPr="004F4B18">
        <w:rPr>
          <w:rFonts w:eastAsia="Arial" w:cs="Arial"/>
        </w:rPr>
        <w:t>fairer laws and systems.</w:t>
      </w:r>
      <w:r>
        <w:rPr>
          <w:rFonts w:eastAsia="Arial" w:cs="Arial"/>
        </w:rPr>
        <w:t xml:space="preserve">  </w:t>
      </w:r>
    </w:p>
    <w:p w14:paraId="3FF52B39" w14:textId="77777777" w:rsidR="0000277C" w:rsidRPr="000912BF" w:rsidRDefault="0000277C" w:rsidP="0000277C">
      <w:pPr>
        <w:rPr>
          <w:rFonts w:eastAsia="Arial" w:cs="Arial"/>
        </w:rPr>
      </w:pPr>
      <w:r w:rsidRPr="000912BF">
        <w:rPr>
          <w:rFonts w:eastAsia="Arial" w:cs="Arial"/>
        </w:rPr>
        <w:t xml:space="preserve">We have introduced new strategic directions acknowledging that our organisation must be effective to achieve our vision. </w:t>
      </w:r>
      <w:r>
        <w:rPr>
          <w:rFonts w:eastAsia="Arial" w:cs="Arial"/>
        </w:rPr>
        <w:t>We</w:t>
      </w:r>
      <w:r w:rsidRPr="000912BF">
        <w:rPr>
          <w:rFonts w:eastAsia="Arial" w:cs="Arial"/>
        </w:rPr>
        <w:t xml:space="preserve"> will invest in our people and achieve financial sustainability</w:t>
      </w:r>
      <w:r>
        <w:rPr>
          <w:rFonts w:eastAsia="Arial" w:cs="Arial"/>
        </w:rPr>
        <w:t>,</w:t>
      </w:r>
      <w:r w:rsidRPr="000912BF">
        <w:rPr>
          <w:rFonts w:eastAsia="Arial" w:cs="Arial"/>
        </w:rPr>
        <w:t xml:space="preserve"> including demand-based funding arrangements. We will also expand our digital and data systems and enhance our commitment to the environment and carbon</w:t>
      </w:r>
      <w:r>
        <w:rPr>
          <w:rFonts w:eastAsia="Arial" w:cs="Arial"/>
        </w:rPr>
        <w:t>-</w:t>
      </w:r>
      <w:r w:rsidRPr="000912BF">
        <w:rPr>
          <w:rFonts w:eastAsia="Arial" w:cs="Arial"/>
        </w:rPr>
        <w:t xml:space="preserve">neutral targets. </w:t>
      </w:r>
    </w:p>
    <w:p w14:paraId="3B8802DF" w14:textId="77777777" w:rsidR="0000277C" w:rsidRPr="000912BF" w:rsidRDefault="0000277C" w:rsidP="0000277C">
      <w:pPr>
        <w:rPr>
          <w:rFonts w:eastAsia="Arial" w:cs="Arial"/>
        </w:rPr>
      </w:pPr>
      <w:r w:rsidRPr="000912BF">
        <w:rPr>
          <w:rFonts w:eastAsia="Arial" w:cs="Arial"/>
        </w:rPr>
        <w:t xml:space="preserve">To ensure that we are accountable to </w:t>
      </w:r>
      <w:r>
        <w:rPr>
          <w:rFonts w:eastAsia="Arial" w:cs="Arial"/>
        </w:rPr>
        <w:t>our</w:t>
      </w:r>
      <w:r w:rsidRPr="000912BF">
        <w:rPr>
          <w:rFonts w:eastAsia="Arial" w:cs="Arial"/>
        </w:rPr>
        <w:t xml:space="preserve"> priorities, Strategy 26 outlines clear measures of success. We will monitor our progress through a new Outcomes Framework, which will help us achieve our longer-term goals.</w:t>
      </w:r>
    </w:p>
    <w:p w14:paraId="6BE304B1" w14:textId="36E57B48" w:rsidR="00026691" w:rsidRDefault="0000277C" w:rsidP="0000277C">
      <w:pPr>
        <w:rPr>
          <w:rFonts w:eastAsia="Arial" w:cs="Arial"/>
        </w:rPr>
      </w:pPr>
      <w:r w:rsidRPr="000912BF">
        <w:rPr>
          <w:rFonts w:eastAsia="Arial" w:cs="Arial"/>
        </w:rPr>
        <w:t xml:space="preserve">Thank you to all those who have helped develop this important document. </w:t>
      </w:r>
    </w:p>
    <w:p w14:paraId="59E5FB4C" w14:textId="77777777" w:rsidR="00141FD6" w:rsidRPr="00F6085D" w:rsidRDefault="00141FD6" w:rsidP="00141FD6">
      <w:pPr>
        <w:rPr>
          <w:b/>
          <w:bCs/>
        </w:rPr>
      </w:pPr>
      <w:r w:rsidRPr="00F6085D">
        <w:rPr>
          <w:b/>
          <w:bCs/>
        </w:rPr>
        <w:t xml:space="preserve">Robbie Campo, Acting Board Chair </w:t>
      </w:r>
    </w:p>
    <w:p w14:paraId="1CB744D6" w14:textId="77777777" w:rsidR="00026691" w:rsidRDefault="00026691">
      <w:pPr>
        <w:spacing w:after="0" w:line="240" w:lineRule="auto"/>
        <w:rPr>
          <w:rFonts w:eastAsia="Arial" w:cs="Arial"/>
        </w:rPr>
      </w:pPr>
      <w:r>
        <w:rPr>
          <w:rFonts w:eastAsia="Arial" w:cs="Arial"/>
        </w:rPr>
        <w:br w:type="page"/>
      </w:r>
    </w:p>
    <w:p w14:paraId="51F6515C" w14:textId="77777777" w:rsidR="00026691" w:rsidRPr="000912BF" w:rsidRDefault="00026691" w:rsidP="00026691">
      <w:pPr>
        <w:pStyle w:val="Heading2"/>
        <w:rPr>
          <w:rFonts w:eastAsia="Arial"/>
        </w:rPr>
      </w:pPr>
      <w:bookmarkStart w:id="3" w:name="_Toc105486594"/>
      <w:r w:rsidRPr="000912BF">
        <w:rPr>
          <w:rFonts w:eastAsia="Arial"/>
        </w:rPr>
        <w:lastRenderedPageBreak/>
        <w:t>About Victoria Legal Aid</w:t>
      </w:r>
      <w:bookmarkEnd w:id="3"/>
    </w:p>
    <w:p w14:paraId="719C29CF" w14:textId="77777777" w:rsidR="00026691" w:rsidRPr="00F162D9" w:rsidRDefault="00026691" w:rsidP="00026691">
      <w:pPr>
        <w:rPr>
          <w:rFonts w:eastAsia="Arial" w:cs="Arial"/>
        </w:rPr>
      </w:pPr>
      <w:r w:rsidRPr="000912BF">
        <w:rPr>
          <w:rFonts w:eastAsia="Arial" w:cs="Arial"/>
        </w:rPr>
        <w:t>Victoria Legal Aid is a statutory authority that serves the broader community by providing information, legal advice, and education with a focus on the prevention and early resolution of legal problems. We prioritise more intensive services, such as legal advice</w:t>
      </w:r>
      <w:r>
        <w:rPr>
          <w:rFonts w:eastAsia="Arial" w:cs="Arial"/>
        </w:rPr>
        <w:t xml:space="preserve">, legal </w:t>
      </w:r>
      <w:r w:rsidRPr="000912BF">
        <w:rPr>
          <w:rFonts w:eastAsia="Arial" w:cs="Arial"/>
        </w:rPr>
        <w:t xml:space="preserve">representation, </w:t>
      </w:r>
      <w:r>
        <w:rPr>
          <w:rFonts w:eastAsia="Arial" w:cs="Arial"/>
        </w:rPr>
        <w:t>non-legal advocacy, and family dispute resolution, for</w:t>
      </w:r>
      <w:r w:rsidRPr="000912BF">
        <w:rPr>
          <w:rFonts w:eastAsia="Arial" w:cs="Arial"/>
        </w:rPr>
        <w:t xml:space="preserve"> those who need it most. We recognise the intersections between legal and social issues in </w:t>
      </w:r>
      <w:r>
        <w:rPr>
          <w:rFonts w:eastAsia="Arial" w:cs="Arial"/>
        </w:rPr>
        <w:t>how</w:t>
      </w:r>
      <w:r w:rsidRPr="000912BF">
        <w:rPr>
          <w:rFonts w:eastAsia="Arial" w:cs="Arial"/>
        </w:rPr>
        <w:t xml:space="preserve"> we do our work and </w:t>
      </w:r>
      <w:r>
        <w:rPr>
          <w:rFonts w:eastAsia="Arial" w:cs="Arial"/>
        </w:rPr>
        <w:t>advocacy</w:t>
      </w:r>
      <w:r w:rsidRPr="000912BF">
        <w:rPr>
          <w:rFonts w:eastAsia="Arial" w:cs="Arial"/>
        </w:rPr>
        <w:t xml:space="preserve">. We also work to </w:t>
      </w:r>
      <w:r>
        <w:rPr>
          <w:rFonts w:eastAsia="Arial" w:cs="Arial"/>
        </w:rPr>
        <w:t>dismantle</w:t>
      </w:r>
      <w:r w:rsidRPr="000912BF">
        <w:rPr>
          <w:rFonts w:eastAsia="Arial" w:cs="Arial"/>
        </w:rPr>
        <w:t xml:space="preserve"> the barriers that prevent people from accessing the justice system by participating in systemic reforms and strategic advocacy.</w:t>
      </w:r>
    </w:p>
    <w:p w14:paraId="0EFCDFEA" w14:textId="77777777" w:rsidR="00026691" w:rsidRPr="00026691" w:rsidRDefault="00026691" w:rsidP="00026691">
      <w:pPr>
        <w:pStyle w:val="Heading2"/>
        <w:rPr>
          <w:rFonts w:eastAsia="Arial"/>
        </w:rPr>
      </w:pPr>
      <w:bookmarkStart w:id="4" w:name="_Toc105486595"/>
      <w:r w:rsidRPr="00026691">
        <w:rPr>
          <w:rFonts w:eastAsia="Arial"/>
        </w:rPr>
        <w:t>The next four years</w:t>
      </w:r>
      <w:bookmarkEnd w:id="4"/>
    </w:p>
    <w:p w14:paraId="1626D546" w14:textId="77777777" w:rsidR="00026691" w:rsidRPr="000912BF" w:rsidRDefault="00026691" w:rsidP="00026691">
      <w:pPr>
        <w:rPr>
          <w:rFonts w:eastAsia="Arial" w:cs="Arial"/>
        </w:rPr>
      </w:pPr>
      <w:r>
        <w:rPr>
          <w:rFonts w:eastAsia="Arial" w:cs="Arial"/>
        </w:rPr>
        <w:t>O</w:t>
      </w:r>
      <w:r w:rsidRPr="000912BF">
        <w:rPr>
          <w:rFonts w:eastAsia="Arial" w:cs="Arial"/>
        </w:rPr>
        <w:t>ver the next four years</w:t>
      </w:r>
      <w:r>
        <w:rPr>
          <w:rFonts w:eastAsia="Arial" w:cs="Arial"/>
        </w:rPr>
        <w:t>, our efforts</w:t>
      </w:r>
      <w:r w:rsidRPr="000912BF">
        <w:rPr>
          <w:rFonts w:eastAsia="Arial" w:cs="Arial"/>
        </w:rPr>
        <w:t xml:space="preserve"> will focus on responding to </w:t>
      </w:r>
      <w:r>
        <w:rPr>
          <w:rFonts w:eastAsia="Arial" w:cs="Arial"/>
        </w:rPr>
        <w:t xml:space="preserve">our </w:t>
      </w:r>
      <w:r w:rsidRPr="000912BF">
        <w:rPr>
          <w:rFonts w:eastAsia="Arial" w:cs="Arial"/>
        </w:rPr>
        <w:t xml:space="preserve">broader </w:t>
      </w:r>
      <w:r>
        <w:rPr>
          <w:rFonts w:eastAsia="Arial" w:cs="Arial"/>
        </w:rPr>
        <w:t xml:space="preserve">operating </w:t>
      </w:r>
      <w:r w:rsidRPr="000912BF">
        <w:rPr>
          <w:rFonts w:eastAsia="Arial" w:cs="Arial"/>
        </w:rPr>
        <w:t xml:space="preserve">environment, including the impacts of the COVID-19 pandemic </w:t>
      </w:r>
      <w:r>
        <w:rPr>
          <w:rFonts w:eastAsia="Arial" w:cs="Arial"/>
        </w:rPr>
        <w:t xml:space="preserve">and </w:t>
      </w:r>
      <w:r w:rsidRPr="000912BF">
        <w:rPr>
          <w:rFonts w:eastAsia="Arial" w:cs="Arial"/>
        </w:rPr>
        <w:t xml:space="preserve">expectations from the community and government for more connected services. </w:t>
      </w:r>
    </w:p>
    <w:p w14:paraId="6AD099EC" w14:textId="77777777" w:rsidR="00026691" w:rsidRPr="000912BF" w:rsidRDefault="00026691" w:rsidP="00026691">
      <w:pPr>
        <w:rPr>
          <w:rFonts w:eastAsia="Arial" w:cs="Arial"/>
        </w:rPr>
      </w:pPr>
      <w:r w:rsidRPr="000912BF">
        <w:rPr>
          <w:rFonts w:eastAsia="Arial" w:cs="Arial"/>
        </w:rPr>
        <w:t>We will continue to provide legal assistance, dispute resolution</w:t>
      </w:r>
      <w:r>
        <w:rPr>
          <w:rFonts w:eastAsia="Arial" w:cs="Arial"/>
        </w:rPr>
        <w:t>,</w:t>
      </w:r>
      <w:r w:rsidRPr="000912BF">
        <w:rPr>
          <w:rFonts w:eastAsia="Arial" w:cs="Arial"/>
        </w:rPr>
        <w:t xml:space="preserve"> and related services to people across Victoria who most need help with their legal problems. We will have a stronger focus on helping people understand, </w:t>
      </w:r>
      <w:proofErr w:type="gramStart"/>
      <w:r w:rsidRPr="000912BF">
        <w:rPr>
          <w:rFonts w:eastAsia="Arial" w:cs="Arial"/>
        </w:rPr>
        <w:t>minimise</w:t>
      </w:r>
      <w:proofErr w:type="gramEnd"/>
      <w:r w:rsidRPr="000912BF">
        <w:rPr>
          <w:rFonts w:eastAsia="Arial" w:cs="Arial"/>
        </w:rPr>
        <w:t xml:space="preserve"> or prevent legal issues from escalating</w:t>
      </w:r>
      <w:r>
        <w:rPr>
          <w:rFonts w:eastAsia="Arial" w:cs="Arial"/>
        </w:rPr>
        <w:t>,</w:t>
      </w:r>
      <w:r w:rsidRPr="000912BF">
        <w:rPr>
          <w:rFonts w:eastAsia="Arial" w:cs="Arial"/>
        </w:rPr>
        <w:t xml:space="preserve"> including expanding our </w:t>
      </w:r>
      <w:r w:rsidRPr="000912BF">
        <w:rPr>
          <w:i/>
          <w:iCs/>
        </w:rPr>
        <w:t>non-legal</w:t>
      </w:r>
      <w:r w:rsidRPr="000912BF">
        <w:t xml:space="preserve"> advocacy services</w:t>
      </w:r>
      <w:r>
        <w:t>.</w:t>
      </w:r>
      <w:r w:rsidRPr="000912BF">
        <w:rPr>
          <w:rStyle w:val="FootnoteReference"/>
        </w:rPr>
        <w:footnoteReference w:id="1"/>
      </w:r>
      <w:r w:rsidRPr="000912BF">
        <w:rPr>
          <w:rFonts w:eastAsia="Arial" w:cs="Arial"/>
        </w:rPr>
        <w:t xml:space="preserve"> </w:t>
      </w:r>
    </w:p>
    <w:p w14:paraId="5FADD51D" w14:textId="77777777" w:rsidR="00026691" w:rsidRPr="000912BF" w:rsidRDefault="00026691" w:rsidP="00026691">
      <w:pPr>
        <w:rPr>
          <w:rFonts w:eastAsia="Arial" w:cs="Arial"/>
        </w:rPr>
      </w:pPr>
      <w:r w:rsidRPr="000912BF">
        <w:rPr>
          <w:rFonts w:eastAsia="Arial" w:cs="Arial"/>
        </w:rPr>
        <w:t xml:space="preserve">We will also play a significant role in responding to </w:t>
      </w:r>
      <w:r>
        <w:rPr>
          <w:rFonts w:eastAsia="Arial" w:cs="Arial"/>
        </w:rPr>
        <w:t>r</w:t>
      </w:r>
      <w:r w:rsidRPr="000912BF">
        <w:rPr>
          <w:rFonts w:eastAsia="Arial" w:cs="Arial"/>
        </w:rPr>
        <w:t xml:space="preserve">oyal </w:t>
      </w:r>
      <w:r>
        <w:rPr>
          <w:rFonts w:eastAsia="Arial" w:cs="Arial"/>
        </w:rPr>
        <w:t>c</w:t>
      </w:r>
      <w:r w:rsidRPr="000912BF">
        <w:rPr>
          <w:rFonts w:eastAsia="Arial" w:cs="Arial"/>
        </w:rPr>
        <w:t>ommissions, government inquiries, and new directions in justice and related systems. This includes</w:t>
      </w:r>
      <w:r>
        <w:rPr>
          <w:rFonts w:eastAsia="Arial" w:cs="Arial"/>
        </w:rPr>
        <w:t xml:space="preserve"> </w:t>
      </w:r>
      <w:r w:rsidRPr="000912BF">
        <w:rPr>
          <w:rFonts w:eastAsia="Arial" w:cs="Arial"/>
        </w:rPr>
        <w:t xml:space="preserve">restorative justice initiatives, </w:t>
      </w:r>
      <w:r>
        <w:rPr>
          <w:rFonts w:eastAsia="Arial" w:cs="Arial"/>
        </w:rPr>
        <w:t xml:space="preserve">with </w:t>
      </w:r>
      <w:r w:rsidRPr="000912BF">
        <w:rPr>
          <w:rFonts w:eastAsia="Arial" w:cs="Arial"/>
        </w:rPr>
        <w:t xml:space="preserve">better responses and experiences </w:t>
      </w:r>
      <w:r>
        <w:rPr>
          <w:rFonts w:eastAsia="Arial" w:cs="Arial"/>
        </w:rPr>
        <w:t>for</w:t>
      </w:r>
      <w:r w:rsidRPr="000912BF">
        <w:rPr>
          <w:rFonts w:eastAsia="Arial" w:cs="Arial"/>
        </w:rPr>
        <w:t xml:space="preserve"> children and young people, victims of crime, First Nations people, those experiencing mental health </w:t>
      </w:r>
      <w:r>
        <w:rPr>
          <w:rFonts w:eastAsia="Arial" w:cs="Arial"/>
        </w:rPr>
        <w:t>issues</w:t>
      </w:r>
      <w:r w:rsidRPr="000912BF">
        <w:rPr>
          <w:rFonts w:eastAsia="Arial" w:cs="Arial"/>
        </w:rPr>
        <w:t xml:space="preserve"> and people with disabilit</w:t>
      </w:r>
      <w:r>
        <w:rPr>
          <w:rFonts w:eastAsia="Arial" w:cs="Arial"/>
        </w:rPr>
        <w:t>y</w:t>
      </w:r>
      <w:r w:rsidRPr="000912BF">
        <w:rPr>
          <w:rFonts w:eastAsia="Arial" w:cs="Arial"/>
        </w:rPr>
        <w:t>. We will maintain our commitment to efforts to prevent violence against women and play our part in gender equality reforms, including advocating for</w:t>
      </w:r>
      <w:r>
        <w:rPr>
          <w:rFonts w:eastAsia="Arial" w:cs="Arial"/>
        </w:rPr>
        <w:t xml:space="preserve"> safe</w:t>
      </w:r>
      <w:r w:rsidRPr="000912BF">
        <w:rPr>
          <w:rFonts w:eastAsia="Arial" w:cs="Arial"/>
        </w:rPr>
        <w:t xml:space="preserve"> </w:t>
      </w:r>
      <w:r>
        <w:rPr>
          <w:rFonts w:eastAsia="Arial" w:cs="Arial"/>
        </w:rPr>
        <w:t xml:space="preserve">and equitable </w:t>
      </w:r>
      <w:r w:rsidRPr="000912BF">
        <w:rPr>
          <w:rFonts w:eastAsia="Arial" w:cs="Arial"/>
        </w:rPr>
        <w:t>workplaces.</w:t>
      </w:r>
    </w:p>
    <w:p w14:paraId="2AD5A668" w14:textId="77777777" w:rsidR="00026691" w:rsidRPr="00026691" w:rsidRDefault="00026691" w:rsidP="00026691">
      <w:pPr>
        <w:pStyle w:val="Heading2"/>
        <w:rPr>
          <w:rFonts w:eastAsia="Arial"/>
        </w:rPr>
      </w:pPr>
      <w:bookmarkStart w:id="5" w:name="_Toc105486596"/>
      <w:r w:rsidRPr="00026691">
        <w:rPr>
          <w:rFonts w:eastAsia="Arial"/>
        </w:rPr>
        <w:t>Financial Outlook</w:t>
      </w:r>
      <w:bookmarkEnd w:id="5"/>
    </w:p>
    <w:p w14:paraId="615DBAB2" w14:textId="77777777" w:rsidR="00026691" w:rsidRPr="000912BF" w:rsidRDefault="00026691" w:rsidP="00026691">
      <w:pPr>
        <w:rPr>
          <w:rFonts w:ascii="Calibri" w:hAnsi="Calibri"/>
        </w:rPr>
      </w:pPr>
      <w:bookmarkStart w:id="6" w:name="_Hlk103951018"/>
      <w:r>
        <w:t>L</w:t>
      </w:r>
      <w:r w:rsidRPr="000912BF">
        <w:t xml:space="preserve">ike other organisations across the justice and legal sectors, </w:t>
      </w:r>
      <w:r>
        <w:t xml:space="preserve">VLA </w:t>
      </w:r>
      <w:r w:rsidRPr="000912BF">
        <w:t xml:space="preserve">has experienced the impacts of COVID-19 on our operations and our financial position. With many court proceedings deferred due to the reduced </w:t>
      </w:r>
      <w:r>
        <w:t>functions</w:t>
      </w:r>
      <w:r w:rsidRPr="000912BF">
        <w:t xml:space="preserve"> of the courts, this has only temporarily reduced our </w:t>
      </w:r>
      <w:r>
        <w:t xml:space="preserve">services and </w:t>
      </w:r>
      <w:r w:rsidRPr="000912BF">
        <w:t xml:space="preserve">expenditure. </w:t>
      </w:r>
      <w:r>
        <w:t xml:space="preserve">These </w:t>
      </w:r>
      <w:r w:rsidRPr="000912BF">
        <w:t xml:space="preserve">funds have been committed to supporting vulnerable Victorians with their legal matters over the coming years, as the courts resume normal operations and reduce their </w:t>
      </w:r>
      <w:r>
        <w:t xml:space="preserve">case </w:t>
      </w:r>
      <w:r w:rsidRPr="000912BF">
        <w:t>backlog.</w:t>
      </w:r>
    </w:p>
    <w:p w14:paraId="63D0337A" w14:textId="77777777" w:rsidR="00026691" w:rsidRDefault="00026691" w:rsidP="00026691">
      <w:r>
        <w:t>We expect demand</w:t>
      </w:r>
      <w:r w:rsidRPr="000912BF">
        <w:t xml:space="preserve"> to return to pre-pandemic levels over the next four years</w:t>
      </w:r>
      <w:r>
        <w:t>.</w:t>
      </w:r>
      <w:r w:rsidRPr="000912BF">
        <w:t xml:space="preserve"> </w:t>
      </w:r>
      <w:r>
        <w:t xml:space="preserve">Despite </w:t>
      </w:r>
      <w:r w:rsidRPr="000912BF">
        <w:t>the strong investment in the justice sector, this presents financial challenges for VLA</w:t>
      </w:r>
      <w:r>
        <w:t xml:space="preserve"> because</w:t>
      </w:r>
      <w:r w:rsidRPr="000912BF">
        <w:t xml:space="preserve"> </w:t>
      </w:r>
      <w:r>
        <w:t>t</w:t>
      </w:r>
      <w:r w:rsidRPr="000912BF">
        <w:t xml:space="preserve">he way we are funded is no longer </w:t>
      </w:r>
      <w:r>
        <w:t>adequate</w:t>
      </w:r>
      <w:r w:rsidRPr="000912BF">
        <w:t xml:space="preserve"> for </w:t>
      </w:r>
      <w:r>
        <w:t>the expectations of our</w:t>
      </w:r>
      <w:r w:rsidRPr="000912BF">
        <w:t xml:space="preserve"> service</w:t>
      </w:r>
      <w:r>
        <w:t xml:space="preserve"> delivery. The </w:t>
      </w:r>
      <w:r w:rsidRPr="000912BF">
        <w:t xml:space="preserve">funding we receive from the Public Purpose Fund has </w:t>
      </w:r>
      <w:r>
        <w:t xml:space="preserve">been </w:t>
      </w:r>
      <w:r w:rsidRPr="000912BF">
        <w:t xml:space="preserve">reduced. </w:t>
      </w:r>
      <w:r>
        <w:t>O</w:t>
      </w:r>
      <w:r w:rsidRPr="000912BF">
        <w:t>ver the next four years</w:t>
      </w:r>
      <w:r>
        <w:t>,</w:t>
      </w:r>
      <w:r w:rsidRPr="000912BF">
        <w:t xml:space="preserve"> we expect that demand for our services will far exceed the funding we receive. Without</w:t>
      </w:r>
      <w:r>
        <w:t xml:space="preserve"> alternative </w:t>
      </w:r>
      <w:r w:rsidRPr="000912BF">
        <w:t xml:space="preserve">funding, </w:t>
      </w:r>
      <w:r>
        <w:t>our</w:t>
      </w:r>
      <w:r w:rsidRPr="000912BF">
        <w:t xml:space="preserve"> financial outlook is a series of structural deficits that can only be reduced by limiting the services we deliver the Victorian community.</w:t>
      </w:r>
    </w:p>
    <w:p w14:paraId="11E313DB" w14:textId="77777777" w:rsidR="00026691" w:rsidRPr="008237B4" w:rsidRDefault="00026691" w:rsidP="00026691">
      <w:pPr>
        <w:pStyle w:val="Heading2"/>
      </w:pPr>
      <w:bookmarkStart w:id="7" w:name="_Toc105486597"/>
      <w:bookmarkStart w:id="8" w:name="_Hlk103951165"/>
      <w:bookmarkEnd w:id="6"/>
      <w:r w:rsidRPr="008237B4">
        <w:lastRenderedPageBreak/>
        <w:t>Vision</w:t>
      </w:r>
      <w:bookmarkEnd w:id="7"/>
    </w:p>
    <w:p w14:paraId="4F7D76C0" w14:textId="77777777" w:rsidR="00026691" w:rsidRPr="00827E85" w:rsidRDefault="00026691" w:rsidP="00026691">
      <w:pPr>
        <w:spacing w:before="100" w:after="200" w:line="276" w:lineRule="auto"/>
      </w:pPr>
      <w:r w:rsidRPr="00827E85">
        <w:t xml:space="preserve">Our </w:t>
      </w:r>
      <w:r w:rsidRPr="00827E85">
        <w:rPr>
          <w:b/>
          <w:bCs/>
        </w:rPr>
        <w:t>Vision</w:t>
      </w:r>
      <w:r w:rsidRPr="00827E85">
        <w:t xml:space="preserve"> is for a fair, just and inclusive society where people can get help with their legal problems and have a stronger voice in how laws and legal processes affect them. </w:t>
      </w:r>
    </w:p>
    <w:p w14:paraId="1B417473" w14:textId="77777777" w:rsidR="00026691" w:rsidRPr="008237B4" w:rsidRDefault="00026691" w:rsidP="00026691">
      <w:pPr>
        <w:pStyle w:val="Heading2"/>
      </w:pPr>
      <w:bookmarkStart w:id="9" w:name="_Toc105486598"/>
      <w:r w:rsidRPr="008237B4">
        <w:t>Purpose</w:t>
      </w:r>
      <w:bookmarkEnd w:id="9"/>
    </w:p>
    <w:p w14:paraId="391D2B4E" w14:textId="77777777" w:rsidR="00026691" w:rsidRDefault="00026691" w:rsidP="00026691">
      <w:pPr>
        <w:spacing w:before="100" w:after="200" w:line="276" w:lineRule="auto"/>
        <w:rPr>
          <w:rFonts w:eastAsiaTheme="majorEastAsia"/>
        </w:rPr>
      </w:pPr>
      <w:r w:rsidRPr="00A73500">
        <w:t xml:space="preserve">To make a difference for clients and the community </w:t>
      </w:r>
      <w:r>
        <w:t xml:space="preserve">by helping to </w:t>
      </w:r>
      <w:r w:rsidRPr="00A73500">
        <w:t>effective</w:t>
      </w:r>
      <w:r>
        <w:t>ly</w:t>
      </w:r>
      <w:r w:rsidRPr="00A73500">
        <w:t xml:space="preserve"> address legal problems, supporting the coordination of </w:t>
      </w:r>
      <w:r>
        <w:t xml:space="preserve">a </w:t>
      </w:r>
      <w:r w:rsidRPr="00A73500">
        <w:t xml:space="preserve">strong and dynamic legal assistance </w:t>
      </w:r>
      <w:proofErr w:type="gramStart"/>
      <w:r w:rsidRPr="00A73500">
        <w:t>sector</w:t>
      </w:r>
      <w:proofErr w:type="gramEnd"/>
      <w:r w:rsidRPr="00A73500">
        <w:t xml:space="preserve"> and working with partners to create fairer laws and systems.</w:t>
      </w:r>
    </w:p>
    <w:p w14:paraId="2F132CC6" w14:textId="77777777" w:rsidR="00026691" w:rsidRPr="008237B4" w:rsidRDefault="00026691" w:rsidP="00026691">
      <w:pPr>
        <w:pStyle w:val="Heading2"/>
      </w:pPr>
      <w:bookmarkStart w:id="10" w:name="_Toc105486599"/>
      <w:r w:rsidRPr="008237B4">
        <w:t>Values</w:t>
      </w:r>
      <w:bookmarkEnd w:id="10"/>
    </w:p>
    <w:p w14:paraId="0DA96ED1" w14:textId="77777777" w:rsidR="00026691" w:rsidRPr="00A73500" w:rsidRDefault="00026691" w:rsidP="00026691">
      <w:r w:rsidRPr="5FCC12EA">
        <w:rPr>
          <w:b/>
          <w:bCs/>
        </w:rPr>
        <w:t>Fairness</w:t>
      </w:r>
      <w:r w:rsidRPr="5FCC12EA">
        <w:t xml:space="preserve">: We are committed to fairness in society and to facilitating fair and equitable access to legal support. </w:t>
      </w:r>
    </w:p>
    <w:p w14:paraId="380CF4F5" w14:textId="77777777" w:rsidR="00026691" w:rsidRPr="00A73500" w:rsidRDefault="00026691" w:rsidP="00026691">
      <w:r w:rsidRPr="68F26B28">
        <w:rPr>
          <w:b/>
          <w:bCs/>
        </w:rPr>
        <w:t>Care:</w:t>
      </w:r>
      <w:r>
        <w:t xml:space="preserve"> We care about our clients and the </w:t>
      </w:r>
      <w:proofErr w:type="gramStart"/>
      <w:r>
        <w:t>community</w:t>
      </w:r>
      <w:proofErr w:type="gramEnd"/>
      <w:r>
        <w:t xml:space="preserve"> and we approach our work with an awareness of the effects that trauma and discrimination can have. We treat each other with kindness and respect. </w:t>
      </w:r>
    </w:p>
    <w:p w14:paraId="641E3B36" w14:textId="77777777" w:rsidR="00026691" w:rsidRPr="00A73500" w:rsidRDefault="00026691" w:rsidP="00026691">
      <w:r w:rsidRPr="46EC0FFB">
        <w:rPr>
          <w:b/>
          <w:bCs/>
        </w:rPr>
        <w:t>Courage</w:t>
      </w:r>
      <w:r>
        <w:rPr>
          <w:b/>
          <w:bCs/>
        </w:rPr>
        <w:t>:</w:t>
      </w:r>
      <w:r w:rsidRPr="46EC0FFB">
        <w:t xml:space="preserve"> We approach</w:t>
      </w:r>
      <w:r>
        <w:t xml:space="preserve"> our work</w:t>
      </w:r>
      <w:r w:rsidRPr="46EC0FFB">
        <w:t xml:space="preserve"> </w:t>
      </w:r>
      <w:r>
        <w:t>with strength and confidence. We are guided by our</w:t>
      </w:r>
      <w:r w:rsidRPr="46EC0FFB">
        <w:t xml:space="preserve"> values and what matters </w:t>
      </w:r>
      <w:r>
        <w:t>most to our clients and society</w:t>
      </w:r>
      <w:r w:rsidRPr="46EC0FFB">
        <w:t xml:space="preserve">. </w:t>
      </w:r>
    </w:p>
    <w:p w14:paraId="76D26925" w14:textId="6D4C9BCB" w:rsidR="00026691" w:rsidRDefault="00026691" w:rsidP="00026691">
      <w:r w:rsidRPr="46EC0FFB">
        <w:rPr>
          <w:b/>
          <w:bCs/>
        </w:rPr>
        <w:t>Inclusion</w:t>
      </w:r>
      <w:r>
        <w:rPr>
          <w:b/>
          <w:bCs/>
        </w:rPr>
        <w:t>:</w:t>
      </w:r>
      <w:r w:rsidRPr="46EC0FFB">
        <w:t xml:space="preserve"> We provide an inclusive environment for clients, staff, and referral partners.</w:t>
      </w:r>
    </w:p>
    <w:p w14:paraId="2F01B482" w14:textId="77777777" w:rsidR="00026691" w:rsidRDefault="00026691">
      <w:pPr>
        <w:spacing w:after="0" w:line="240" w:lineRule="auto"/>
      </w:pPr>
      <w:r>
        <w:br w:type="page"/>
      </w:r>
    </w:p>
    <w:p w14:paraId="0118AB2E" w14:textId="77777777" w:rsidR="00026691" w:rsidRPr="00026691" w:rsidRDefault="00026691" w:rsidP="00026691">
      <w:pPr>
        <w:pStyle w:val="Heading2"/>
      </w:pPr>
      <w:bookmarkStart w:id="11" w:name="_Toc105486600"/>
      <w:bookmarkEnd w:id="8"/>
      <w:r w:rsidRPr="00026691">
        <w:lastRenderedPageBreak/>
        <w:t>Strategic direction 1 – Clients</w:t>
      </w:r>
      <w:bookmarkEnd w:id="11"/>
      <w:r w:rsidRPr="00026691">
        <w:t xml:space="preserve"> </w:t>
      </w:r>
    </w:p>
    <w:p w14:paraId="2A6BA535" w14:textId="77777777" w:rsidR="00026691" w:rsidRDefault="00026691" w:rsidP="00026691">
      <w:pPr>
        <w:pStyle w:val="Heading3"/>
      </w:pPr>
      <w:bookmarkStart w:id="12" w:name="_Toc105486601"/>
      <w:r>
        <w:t>Outcome</w:t>
      </w:r>
      <w:bookmarkEnd w:id="12"/>
      <w:r>
        <w:t xml:space="preserve"> </w:t>
      </w:r>
    </w:p>
    <w:p w14:paraId="7EAD9D25" w14:textId="77777777" w:rsidR="00026691" w:rsidRPr="008237B4" w:rsidRDefault="00026691" w:rsidP="00026691">
      <w:r>
        <w:t>Clients have increased access to justice</w:t>
      </w:r>
    </w:p>
    <w:p w14:paraId="6572974D" w14:textId="77777777" w:rsidR="00026691" w:rsidRPr="008237B4" w:rsidRDefault="00026691" w:rsidP="00026691">
      <w:pPr>
        <w:pStyle w:val="Heading3"/>
      </w:pPr>
      <w:bookmarkStart w:id="13" w:name="_Toc105486602"/>
      <w:r>
        <w:t>Priorities</w:t>
      </w:r>
      <w:bookmarkEnd w:id="13"/>
    </w:p>
    <w:p w14:paraId="78235B22" w14:textId="636A844E" w:rsidR="00026691" w:rsidRPr="001F13F8" w:rsidRDefault="00A35272" w:rsidP="00E009E4">
      <w:pPr>
        <w:pStyle w:val="ListParagraph"/>
        <w:numPr>
          <w:ilvl w:val="0"/>
          <w:numId w:val="38"/>
        </w:numPr>
        <w:rPr>
          <w:rFonts w:eastAsia="Arial" w:cs="Arial"/>
          <w:color w:val="000000" w:themeColor="text1"/>
        </w:rPr>
      </w:pPr>
      <w:r w:rsidRPr="001F13F8">
        <w:rPr>
          <w:rFonts w:eastAsia="Arial" w:cs="Arial"/>
          <w:color w:val="000000" w:themeColor="text1"/>
        </w:rPr>
        <w:t>S</w:t>
      </w:r>
      <w:r w:rsidR="00026691" w:rsidRPr="001F13F8">
        <w:rPr>
          <w:rFonts w:eastAsia="Arial" w:cs="Arial"/>
          <w:color w:val="000000" w:themeColor="text1"/>
        </w:rPr>
        <w:t>trengthen early intervention and early resolution services</w:t>
      </w:r>
      <w:r w:rsidR="00026691" w:rsidRPr="65F6FE26">
        <w:rPr>
          <w:rStyle w:val="FootnoteReference"/>
          <w:rFonts w:eastAsia="Arial" w:cs="Arial"/>
          <w:color w:val="000000" w:themeColor="text1"/>
          <w:szCs w:val="22"/>
        </w:rPr>
        <w:footnoteReference w:id="2"/>
      </w:r>
      <w:r w:rsidR="00026691" w:rsidRPr="001F13F8">
        <w:rPr>
          <w:rFonts w:eastAsia="Arial" w:cs="Arial"/>
          <w:color w:val="000000" w:themeColor="text1"/>
        </w:rPr>
        <w:t xml:space="preserve"> to prevent the escalation of legal problems and better connect with allied services.</w:t>
      </w:r>
      <w:r w:rsidRPr="001F13F8">
        <w:rPr>
          <w:rFonts w:eastAsia="Arial" w:cs="Arial"/>
          <w:color w:val="000000" w:themeColor="text1"/>
        </w:rPr>
        <w:t xml:space="preserve"> </w:t>
      </w:r>
    </w:p>
    <w:p w14:paraId="7F6C1258" w14:textId="77777777" w:rsidR="00026691" w:rsidRPr="001F13F8" w:rsidRDefault="00026691" w:rsidP="00E009E4">
      <w:pPr>
        <w:pStyle w:val="ListParagraph"/>
        <w:numPr>
          <w:ilvl w:val="0"/>
          <w:numId w:val="38"/>
        </w:numPr>
        <w:rPr>
          <w:rFonts w:eastAsia="Arial" w:cs="Arial"/>
        </w:rPr>
      </w:pPr>
      <w:r>
        <w:t xml:space="preserve">Strengthen our regional service delivery and </w:t>
      </w:r>
      <w:r w:rsidRPr="001F13F8">
        <w:rPr>
          <w:i/>
          <w:iCs/>
        </w:rPr>
        <w:t>non-legal</w:t>
      </w:r>
      <w:r>
        <w:t xml:space="preserve"> advocacy services.</w:t>
      </w:r>
    </w:p>
    <w:p w14:paraId="7008C8DB" w14:textId="77777777" w:rsidR="00026691" w:rsidRPr="000912BF" w:rsidRDefault="00026691" w:rsidP="00E009E4">
      <w:pPr>
        <w:pStyle w:val="ListParagraph"/>
        <w:numPr>
          <w:ilvl w:val="0"/>
          <w:numId w:val="38"/>
        </w:numPr>
      </w:pPr>
      <w:r>
        <w:t>Develop</w:t>
      </w:r>
      <w:r w:rsidRPr="008237B4">
        <w:t xml:space="preserve"> culturally safe services for First Nations clients while supporting the principle of self-determination and the important role of Aboriginal community-controlled legal </w:t>
      </w:r>
      <w:r w:rsidRPr="000912BF">
        <w:t xml:space="preserve">services. </w:t>
      </w:r>
    </w:p>
    <w:p w14:paraId="1C0E6263" w14:textId="77777777" w:rsidR="00026691" w:rsidRPr="000912BF" w:rsidRDefault="00026691" w:rsidP="00E009E4">
      <w:pPr>
        <w:pStyle w:val="ListParagraph"/>
        <w:numPr>
          <w:ilvl w:val="0"/>
          <w:numId w:val="38"/>
        </w:numPr>
      </w:pPr>
      <w:r w:rsidRPr="000912BF">
        <w:t>Work to ensure our services are culturally safe, accessible, inclusive, and equitable.</w:t>
      </w:r>
    </w:p>
    <w:p w14:paraId="6EE127EF" w14:textId="77777777" w:rsidR="00026691" w:rsidRPr="008237B4" w:rsidRDefault="00026691" w:rsidP="00E009E4">
      <w:pPr>
        <w:pStyle w:val="ListParagraph"/>
        <w:numPr>
          <w:ilvl w:val="0"/>
          <w:numId w:val="38"/>
        </w:numPr>
      </w:pPr>
      <w:r w:rsidRPr="000912BF">
        <w:t xml:space="preserve">Embed client-first approaches by involving clients and consumers in designing, </w:t>
      </w:r>
      <w:proofErr w:type="gramStart"/>
      <w:r w:rsidRPr="000912BF">
        <w:t>delivering</w:t>
      </w:r>
      <w:proofErr w:type="gramEnd"/>
      <w:r w:rsidRPr="000912BF">
        <w:t xml:space="preserve"> and reviewing our services.</w:t>
      </w:r>
      <w:r w:rsidRPr="008237B4">
        <w:t xml:space="preserve"> </w:t>
      </w:r>
    </w:p>
    <w:p w14:paraId="4EC5EFF6" w14:textId="77777777" w:rsidR="00026691" w:rsidRPr="008237B4" w:rsidRDefault="00026691" w:rsidP="00026691">
      <w:pPr>
        <w:pStyle w:val="Heading3"/>
      </w:pPr>
      <w:bookmarkStart w:id="14" w:name="_Toc105486603"/>
      <w:r>
        <w:t>Measuring our success</w:t>
      </w:r>
      <w:bookmarkEnd w:id="14"/>
    </w:p>
    <w:p w14:paraId="1A939F30" w14:textId="77777777" w:rsidR="00026691" w:rsidRPr="008237B4" w:rsidRDefault="00026691" w:rsidP="00026691">
      <w:pPr>
        <w:pStyle w:val="ListParagraph"/>
        <w:numPr>
          <w:ilvl w:val="0"/>
          <w:numId w:val="33"/>
        </w:numPr>
        <w:spacing w:after="120"/>
      </w:pPr>
      <w:r w:rsidRPr="008237B4">
        <w:t xml:space="preserve">Clients </w:t>
      </w:r>
      <w:r>
        <w:t xml:space="preserve">are assisted to </w:t>
      </w:r>
      <w:r w:rsidRPr="008237B4">
        <w:t>address or prevent legal problems</w:t>
      </w:r>
      <w:r>
        <w:t>.</w:t>
      </w:r>
    </w:p>
    <w:p w14:paraId="2C4EC0B7" w14:textId="77777777" w:rsidR="00026691" w:rsidRPr="008237B4" w:rsidRDefault="00026691" w:rsidP="00026691">
      <w:pPr>
        <w:pStyle w:val="ListParagraph"/>
        <w:numPr>
          <w:ilvl w:val="0"/>
          <w:numId w:val="33"/>
        </w:numPr>
        <w:spacing w:after="120"/>
      </w:pPr>
      <w:r w:rsidRPr="008237B4">
        <w:t xml:space="preserve">Clients equitably access timely legal </w:t>
      </w:r>
      <w:r>
        <w:t>and related</w:t>
      </w:r>
      <w:r w:rsidRPr="008237B4">
        <w:t xml:space="preserve"> services that meet their needs and capabilities</w:t>
      </w:r>
      <w:r>
        <w:t>.</w:t>
      </w:r>
    </w:p>
    <w:p w14:paraId="644402DF" w14:textId="77777777" w:rsidR="00026691" w:rsidRPr="008237B4" w:rsidRDefault="00026691" w:rsidP="00026691">
      <w:pPr>
        <w:pStyle w:val="ListParagraph"/>
        <w:numPr>
          <w:ilvl w:val="0"/>
          <w:numId w:val="33"/>
        </w:numPr>
        <w:spacing w:after="120"/>
      </w:pPr>
      <w:r w:rsidRPr="008237B4">
        <w:t>First Nations clients access culturally safe legal services and have i</w:t>
      </w:r>
      <w:r>
        <w:t>ncreased</w:t>
      </w:r>
      <w:r w:rsidRPr="008237B4">
        <w:t xml:space="preserve"> </w:t>
      </w:r>
      <w:r>
        <w:t>access to justice.</w:t>
      </w:r>
    </w:p>
    <w:p w14:paraId="202F0F6A" w14:textId="77777777" w:rsidR="00026691" w:rsidRPr="008237B4" w:rsidRDefault="00026691" w:rsidP="00026691">
      <w:pPr>
        <w:pStyle w:val="ListParagraph"/>
        <w:numPr>
          <w:ilvl w:val="0"/>
          <w:numId w:val="33"/>
        </w:numPr>
        <w:spacing w:after="120"/>
      </w:pPr>
      <w:r>
        <w:t>Clients experience culturally safe, inclusive, accessible, and respectful services.</w:t>
      </w:r>
    </w:p>
    <w:p w14:paraId="486F0649" w14:textId="77777777" w:rsidR="00026691" w:rsidRPr="008237B4" w:rsidRDefault="00026691" w:rsidP="00026691">
      <w:pPr>
        <w:pStyle w:val="ListParagraph"/>
        <w:numPr>
          <w:ilvl w:val="0"/>
          <w:numId w:val="33"/>
        </w:numPr>
        <w:spacing w:after="120"/>
      </w:pPr>
      <w:r>
        <w:t>Clients have a strong voice in services and systems affecting them.</w:t>
      </w:r>
      <w:r w:rsidRPr="458A7F21">
        <w:rPr>
          <w:rFonts w:eastAsia="Arial"/>
          <w:sz w:val="20"/>
          <w:szCs w:val="20"/>
        </w:rPr>
        <w:t xml:space="preserve"> </w:t>
      </w:r>
    </w:p>
    <w:p w14:paraId="4CC1C2AB" w14:textId="77777777" w:rsidR="00026691" w:rsidRPr="00026691" w:rsidRDefault="00026691" w:rsidP="00026691">
      <w:pPr>
        <w:pStyle w:val="Heading2"/>
      </w:pPr>
      <w:bookmarkStart w:id="15" w:name="_Toc105486604"/>
      <w:r w:rsidRPr="00026691">
        <w:t>Strategic direction 2 – Community</w:t>
      </w:r>
      <w:bookmarkEnd w:id="15"/>
    </w:p>
    <w:p w14:paraId="40560139" w14:textId="77777777" w:rsidR="00026691" w:rsidRDefault="00026691" w:rsidP="00026691">
      <w:pPr>
        <w:pStyle w:val="Heading3"/>
      </w:pPr>
      <w:bookmarkStart w:id="16" w:name="_Toc105486605"/>
      <w:r>
        <w:t>Outcome</w:t>
      </w:r>
      <w:bookmarkEnd w:id="16"/>
      <w:r>
        <w:t xml:space="preserve"> </w:t>
      </w:r>
    </w:p>
    <w:p w14:paraId="3E79BF26" w14:textId="77777777" w:rsidR="00026691" w:rsidRDefault="00026691" w:rsidP="00026691">
      <w:pPr>
        <w:spacing w:after="240"/>
      </w:pPr>
      <w:r>
        <w:t>Improved legal understanding in the community</w:t>
      </w:r>
    </w:p>
    <w:p w14:paraId="5FA6EDAB" w14:textId="77777777" w:rsidR="00026691" w:rsidRPr="008237B4" w:rsidRDefault="00026691" w:rsidP="00026691">
      <w:pPr>
        <w:pStyle w:val="Heading3"/>
      </w:pPr>
      <w:bookmarkStart w:id="17" w:name="_Toc105486606"/>
      <w:r>
        <w:t>Priorities</w:t>
      </w:r>
      <w:bookmarkEnd w:id="17"/>
    </w:p>
    <w:p w14:paraId="21F8A34C" w14:textId="77777777" w:rsidR="00026691" w:rsidRPr="008237B4" w:rsidRDefault="00026691" w:rsidP="002A4321">
      <w:pPr>
        <w:pStyle w:val="ListParagraph"/>
        <w:numPr>
          <w:ilvl w:val="0"/>
          <w:numId w:val="39"/>
        </w:numPr>
        <w:spacing w:line="276" w:lineRule="auto"/>
      </w:pPr>
      <w:r>
        <w:t>Expand</w:t>
      </w:r>
      <w:r w:rsidRPr="5AB2A1BD">
        <w:t xml:space="preserve"> and improve access to online, phone and face</w:t>
      </w:r>
      <w:r>
        <w:t>-</w:t>
      </w:r>
      <w:r w:rsidRPr="5AB2A1BD">
        <w:t>to</w:t>
      </w:r>
      <w:r>
        <w:t>-</w:t>
      </w:r>
      <w:r w:rsidRPr="5AB2A1BD">
        <w:t>face legal information that addresses peoples’ diverse needs and capabilities.</w:t>
      </w:r>
    </w:p>
    <w:p w14:paraId="5A9D5CD8" w14:textId="77777777" w:rsidR="00026691" w:rsidRPr="008237B4" w:rsidRDefault="00026691" w:rsidP="00026691">
      <w:pPr>
        <w:pStyle w:val="Heading3"/>
      </w:pPr>
      <w:bookmarkStart w:id="18" w:name="_Toc105486607"/>
      <w:r>
        <w:t>Measuring our success</w:t>
      </w:r>
      <w:bookmarkEnd w:id="18"/>
    </w:p>
    <w:p w14:paraId="61FFBA2F" w14:textId="77777777" w:rsidR="00026691" w:rsidRDefault="00026691" w:rsidP="00026691">
      <w:pPr>
        <w:pStyle w:val="ListParagraph"/>
        <w:numPr>
          <w:ilvl w:val="0"/>
          <w:numId w:val="32"/>
        </w:numPr>
      </w:pPr>
      <w:r>
        <w:t>Community members have improved understanding and capability to address or prevent legal problems.</w:t>
      </w:r>
    </w:p>
    <w:p w14:paraId="2A96969C" w14:textId="77777777" w:rsidR="00026691" w:rsidRPr="00B91751" w:rsidRDefault="00026691" w:rsidP="00026691">
      <w:pPr>
        <w:pStyle w:val="ListParagraph"/>
        <w:numPr>
          <w:ilvl w:val="0"/>
          <w:numId w:val="33"/>
        </w:numPr>
        <w:spacing w:after="120"/>
      </w:pPr>
      <w:r w:rsidRPr="008237B4">
        <w:t>Community members access reliable, timely legal information that meets their needs and capabilities</w:t>
      </w:r>
      <w:r>
        <w:t>.</w:t>
      </w:r>
    </w:p>
    <w:p w14:paraId="5CB1A459" w14:textId="77777777" w:rsidR="00026691" w:rsidRPr="00026691" w:rsidRDefault="00026691" w:rsidP="00026691">
      <w:pPr>
        <w:pStyle w:val="Heading2"/>
      </w:pPr>
      <w:bookmarkStart w:id="19" w:name="_Toc105486608"/>
      <w:r w:rsidRPr="00026691">
        <w:lastRenderedPageBreak/>
        <w:t>Strategic direction 3 – Legal assistance sector</w:t>
      </w:r>
      <w:bookmarkEnd w:id="19"/>
      <w:r w:rsidRPr="00026691">
        <w:t xml:space="preserve"> </w:t>
      </w:r>
    </w:p>
    <w:p w14:paraId="25FAE3F1" w14:textId="77777777" w:rsidR="00026691" w:rsidRPr="00EE50AA" w:rsidRDefault="00026691" w:rsidP="00026691">
      <w:pPr>
        <w:pStyle w:val="Heading3"/>
      </w:pPr>
      <w:bookmarkStart w:id="20" w:name="_Toc105486609"/>
      <w:r w:rsidRPr="00EE50AA">
        <w:t>Outcome</w:t>
      </w:r>
      <w:bookmarkEnd w:id="20"/>
    </w:p>
    <w:p w14:paraId="250766D3" w14:textId="77777777" w:rsidR="00026691" w:rsidRPr="00EE50AA" w:rsidRDefault="00026691" w:rsidP="00026691">
      <w:pPr>
        <w:spacing w:after="240"/>
      </w:pPr>
      <w:r>
        <w:t>Collaborative legal assistance sector</w:t>
      </w:r>
    </w:p>
    <w:p w14:paraId="28007110" w14:textId="77777777" w:rsidR="00026691" w:rsidRPr="00EE50AA" w:rsidRDefault="00026691" w:rsidP="00026691">
      <w:pPr>
        <w:pStyle w:val="Heading3"/>
      </w:pPr>
      <w:bookmarkStart w:id="21" w:name="_Toc105486610"/>
      <w:r>
        <w:t>Priorities</w:t>
      </w:r>
      <w:bookmarkEnd w:id="21"/>
    </w:p>
    <w:p w14:paraId="33FE466F" w14:textId="77777777" w:rsidR="00026691" w:rsidRPr="00EE50AA" w:rsidRDefault="00026691" w:rsidP="00366F5F">
      <w:pPr>
        <w:pStyle w:val="ListParagraph"/>
        <w:numPr>
          <w:ilvl w:val="0"/>
          <w:numId w:val="40"/>
        </w:numPr>
        <w:spacing w:after="240"/>
      </w:pPr>
      <w:r>
        <w:t xml:space="preserve">Create opportunities and support improved service coordination, collaboration, and transparency across the legal assistance sector. </w:t>
      </w:r>
    </w:p>
    <w:p w14:paraId="3CE0DF13" w14:textId="77777777" w:rsidR="00026691" w:rsidRPr="00366F5F" w:rsidRDefault="00026691" w:rsidP="00366F5F">
      <w:pPr>
        <w:pStyle w:val="ListParagraph"/>
        <w:numPr>
          <w:ilvl w:val="0"/>
          <w:numId w:val="40"/>
        </w:numPr>
        <w:spacing w:after="240"/>
        <w:rPr>
          <w:rFonts w:eastAsia="Arial" w:cs="Arial"/>
        </w:rPr>
      </w:pPr>
      <w:r w:rsidRPr="00366F5F">
        <w:rPr>
          <w:rFonts w:eastAsia="Arial" w:cs="Arial"/>
        </w:rPr>
        <w:t>Improve our engagement with and make it easier for private practitioners and community legal centres to work with VLA.</w:t>
      </w:r>
    </w:p>
    <w:p w14:paraId="19DAB213" w14:textId="77777777" w:rsidR="00026691" w:rsidRPr="00EE50AA" w:rsidRDefault="00026691" w:rsidP="00366F5F">
      <w:pPr>
        <w:pStyle w:val="ListParagraph"/>
        <w:numPr>
          <w:ilvl w:val="0"/>
          <w:numId w:val="40"/>
        </w:numPr>
        <w:spacing w:after="240"/>
      </w:pPr>
      <w:r>
        <w:t>Collaborate with legal aid providers in other states and territories on service provision and systems reform.</w:t>
      </w:r>
    </w:p>
    <w:p w14:paraId="75EE3207" w14:textId="77777777" w:rsidR="00026691" w:rsidRPr="00EE50AA" w:rsidRDefault="00026691" w:rsidP="00366F5F">
      <w:pPr>
        <w:pStyle w:val="ListParagraph"/>
        <w:numPr>
          <w:ilvl w:val="0"/>
          <w:numId w:val="40"/>
        </w:numPr>
        <w:spacing w:after="240"/>
      </w:pPr>
      <w:r>
        <w:t>Improve</w:t>
      </w:r>
      <w:r w:rsidRPr="00EE50AA">
        <w:t xml:space="preserve"> the way we collect, use, and share data across the legal assistance sector to strengthen </w:t>
      </w:r>
      <w:r>
        <w:t xml:space="preserve">client </w:t>
      </w:r>
      <w:r w:rsidRPr="00EE50AA">
        <w:t>planning</w:t>
      </w:r>
      <w:r>
        <w:t>,</w:t>
      </w:r>
      <w:r w:rsidRPr="00EE50AA">
        <w:t xml:space="preserve"> service development</w:t>
      </w:r>
      <w:r>
        <w:t xml:space="preserve"> and connected services.</w:t>
      </w:r>
    </w:p>
    <w:p w14:paraId="4E024069" w14:textId="77777777" w:rsidR="00026691" w:rsidRPr="00EE50AA" w:rsidRDefault="00026691" w:rsidP="00026691">
      <w:pPr>
        <w:pStyle w:val="Heading3"/>
      </w:pPr>
      <w:bookmarkStart w:id="22" w:name="_Toc105486611"/>
      <w:r>
        <w:t>Measuring our success</w:t>
      </w:r>
      <w:bookmarkEnd w:id="22"/>
    </w:p>
    <w:p w14:paraId="476DDE60" w14:textId="77777777" w:rsidR="00026691" w:rsidRPr="00EE50AA" w:rsidRDefault="00026691" w:rsidP="00026691">
      <w:pPr>
        <w:pStyle w:val="ListParagraph"/>
        <w:numPr>
          <w:ilvl w:val="0"/>
          <w:numId w:val="34"/>
        </w:numPr>
        <w:spacing w:line="276" w:lineRule="auto"/>
        <w:rPr>
          <w:rFonts w:eastAsia="Arial" w:cs="Arial"/>
          <w:szCs w:val="22"/>
        </w:rPr>
      </w:pPr>
      <w:r w:rsidRPr="65F6FE26">
        <w:rPr>
          <w:rFonts w:eastAsia="Arial" w:cs="Arial"/>
          <w:sz w:val="20"/>
          <w:szCs w:val="20"/>
        </w:rPr>
        <w:t>T</w:t>
      </w:r>
      <w:r w:rsidRPr="65F6FE26">
        <w:rPr>
          <w:rFonts w:eastAsia="Arial" w:cs="Arial"/>
        </w:rPr>
        <w:t>he legal assistance sector works together to deliver coordinated and responsive services and advocacy</w:t>
      </w:r>
      <w:r>
        <w:rPr>
          <w:rFonts w:eastAsia="Arial" w:cs="Arial"/>
        </w:rPr>
        <w:t>.</w:t>
      </w:r>
    </w:p>
    <w:p w14:paraId="5CF8E7BC" w14:textId="77777777" w:rsidR="00026691" w:rsidRPr="00EE50AA" w:rsidRDefault="00026691" w:rsidP="00026691">
      <w:pPr>
        <w:pStyle w:val="ListParagraph"/>
        <w:numPr>
          <w:ilvl w:val="0"/>
          <w:numId w:val="34"/>
        </w:numPr>
        <w:spacing w:line="276" w:lineRule="auto"/>
        <w:rPr>
          <w:szCs w:val="22"/>
        </w:rPr>
      </w:pPr>
      <w:r w:rsidRPr="00EE50AA">
        <w:t>VLA effectively supports self-determination of First Nations legal services</w:t>
      </w:r>
      <w:r>
        <w:t>.</w:t>
      </w:r>
      <w:r w:rsidRPr="00EE50AA">
        <w:t xml:space="preserve"> </w:t>
      </w:r>
    </w:p>
    <w:p w14:paraId="53DEEF7D" w14:textId="77777777" w:rsidR="00026691" w:rsidRPr="00EE50AA" w:rsidRDefault="00026691" w:rsidP="00026691">
      <w:pPr>
        <w:pStyle w:val="ListParagraph"/>
        <w:numPr>
          <w:ilvl w:val="0"/>
          <w:numId w:val="34"/>
        </w:numPr>
        <w:spacing w:line="276" w:lineRule="auto"/>
      </w:pPr>
      <w:r w:rsidRPr="00EE50AA">
        <w:t>The legal assistance sector shares and uses evidence to design and deliver services</w:t>
      </w:r>
      <w:r>
        <w:t>.</w:t>
      </w:r>
    </w:p>
    <w:p w14:paraId="4BD72677" w14:textId="77777777" w:rsidR="00026691" w:rsidRPr="00EE50AA" w:rsidRDefault="00026691" w:rsidP="00026691">
      <w:pPr>
        <w:pStyle w:val="Heading2"/>
      </w:pPr>
      <w:bookmarkStart w:id="23" w:name="_Toc105486612"/>
      <w:r>
        <w:t xml:space="preserve">Strategic direction </w:t>
      </w:r>
      <w:r w:rsidRPr="00EE50AA">
        <w:t>4</w:t>
      </w:r>
      <w:r>
        <w:t xml:space="preserve"> – Laws and systems</w:t>
      </w:r>
      <w:bookmarkEnd w:id="23"/>
      <w:r>
        <w:t xml:space="preserve">  </w:t>
      </w:r>
    </w:p>
    <w:p w14:paraId="17EB8145" w14:textId="77777777" w:rsidR="00026691" w:rsidRPr="00EE50AA" w:rsidRDefault="00026691" w:rsidP="00026691">
      <w:pPr>
        <w:pStyle w:val="Heading3"/>
      </w:pPr>
      <w:bookmarkStart w:id="24" w:name="_Toc105486613"/>
      <w:r>
        <w:t>Outcome</w:t>
      </w:r>
      <w:bookmarkEnd w:id="24"/>
    </w:p>
    <w:p w14:paraId="40CAE5F8" w14:textId="77777777" w:rsidR="00026691" w:rsidRPr="00EE50AA" w:rsidRDefault="00026691" w:rsidP="00026691">
      <w:pPr>
        <w:spacing w:after="240"/>
      </w:pPr>
      <w:r>
        <w:t>Fairer laws and systems</w:t>
      </w:r>
    </w:p>
    <w:p w14:paraId="42E533E2" w14:textId="77777777" w:rsidR="00026691" w:rsidRPr="00EE50AA" w:rsidRDefault="00026691" w:rsidP="00026691">
      <w:pPr>
        <w:pStyle w:val="Heading3"/>
      </w:pPr>
      <w:bookmarkStart w:id="25" w:name="_Toc105486614"/>
      <w:r w:rsidRPr="00EE50AA">
        <w:t>Priorities</w:t>
      </w:r>
      <w:bookmarkEnd w:id="25"/>
    </w:p>
    <w:p w14:paraId="6E04484E" w14:textId="77777777" w:rsidR="00026691" w:rsidRPr="00EE50AA" w:rsidRDefault="00026691" w:rsidP="00FA347F">
      <w:pPr>
        <w:pStyle w:val="ListParagraph"/>
        <w:numPr>
          <w:ilvl w:val="0"/>
          <w:numId w:val="41"/>
        </w:numPr>
        <w:spacing w:after="240"/>
      </w:pPr>
      <w:r>
        <w:t xml:space="preserve">Work with others across the justice, legal </w:t>
      </w:r>
      <w:proofErr w:type="gramStart"/>
      <w:r>
        <w:t>assistance</w:t>
      </w:r>
      <w:proofErr w:type="gramEnd"/>
      <w:r>
        <w:t xml:space="preserve"> and community sectors to:</w:t>
      </w:r>
    </w:p>
    <w:p w14:paraId="3556C50F" w14:textId="77777777" w:rsidR="00026691" w:rsidRPr="00EE50AA" w:rsidRDefault="00026691" w:rsidP="00FA347F">
      <w:pPr>
        <w:pStyle w:val="ListParagraph"/>
        <w:numPr>
          <w:ilvl w:val="1"/>
          <w:numId w:val="41"/>
        </w:numPr>
        <w:spacing w:after="240"/>
        <w:rPr>
          <w:szCs w:val="22"/>
        </w:rPr>
      </w:pPr>
      <w:r>
        <w:t>create fairer laws and other systems</w:t>
      </w:r>
    </w:p>
    <w:p w14:paraId="5CD29981" w14:textId="77777777" w:rsidR="00026691" w:rsidRPr="00EE50AA" w:rsidRDefault="00026691" w:rsidP="00FA347F">
      <w:pPr>
        <w:pStyle w:val="ListParagraph"/>
        <w:numPr>
          <w:ilvl w:val="1"/>
          <w:numId w:val="41"/>
        </w:numPr>
        <w:spacing w:after="240"/>
        <w:rPr>
          <w:szCs w:val="22"/>
        </w:rPr>
      </w:pPr>
      <w:r>
        <w:t xml:space="preserve">prevent the escalation of legal and related issues </w:t>
      </w:r>
    </w:p>
    <w:p w14:paraId="1657C787" w14:textId="77777777" w:rsidR="00026691" w:rsidRPr="00EE50AA" w:rsidRDefault="00026691" w:rsidP="00FA347F">
      <w:pPr>
        <w:pStyle w:val="ListParagraph"/>
        <w:numPr>
          <w:ilvl w:val="1"/>
          <w:numId w:val="41"/>
        </w:numPr>
        <w:spacing w:after="240"/>
        <w:rPr>
          <w:szCs w:val="22"/>
        </w:rPr>
      </w:pPr>
      <w:r>
        <w:t>address the impacts of systemic racism and discrimination</w:t>
      </w:r>
    </w:p>
    <w:p w14:paraId="408E3B78" w14:textId="77777777" w:rsidR="00026691" w:rsidRPr="00EE50AA" w:rsidRDefault="00026691" w:rsidP="00FA347F">
      <w:pPr>
        <w:pStyle w:val="ListParagraph"/>
        <w:numPr>
          <w:ilvl w:val="1"/>
          <w:numId w:val="41"/>
        </w:numPr>
        <w:spacing w:after="240"/>
        <w:rPr>
          <w:szCs w:val="22"/>
        </w:rPr>
      </w:pPr>
      <w:r>
        <w:t xml:space="preserve">promote rights, </w:t>
      </w:r>
      <w:proofErr w:type="gramStart"/>
      <w:r>
        <w:t>accountability</w:t>
      </w:r>
      <w:proofErr w:type="gramEnd"/>
      <w:r>
        <w:t xml:space="preserve"> and client voices.</w:t>
      </w:r>
    </w:p>
    <w:p w14:paraId="2B8C31A1" w14:textId="77777777" w:rsidR="00026691" w:rsidRPr="00E80B7C" w:rsidRDefault="00026691" w:rsidP="00026691">
      <w:pPr>
        <w:pStyle w:val="Heading3"/>
      </w:pPr>
      <w:bookmarkStart w:id="26" w:name="_Toc105486615"/>
      <w:r>
        <w:t>Measuring our success</w:t>
      </w:r>
      <w:bookmarkEnd w:id="26"/>
    </w:p>
    <w:p w14:paraId="3C58A875" w14:textId="77777777" w:rsidR="00026691" w:rsidRPr="00E80B7C" w:rsidRDefault="00026691" w:rsidP="00026691">
      <w:pPr>
        <w:pStyle w:val="ListParagraph"/>
        <w:numPr>
          <w:ilvl w:val="0"/>
          <w:numId w:val="35"/>
        </w:numPr>
        <w:spacing w:after="120"/>
      </w:pPr>
      <w:r>
        <w:t>Laws and policies address systemic injustices and improve equality for clients and communities.</w:t>
      </w:r>
    </w:p>
    <w:p w14:paraId="30436879" w14:textId="77777777" w:rsidR="00026691" w:rsidRPr="00910F47" w:rsidRDefault="00026691" w:rsidP="00026691">
      <w:pPr>
        <w:pStyle w:val="ListParagraph"/>
        <w:numPr>
          <w:ilvl w:val="0"/>
          <w:numId w:val="35"/>
        </w:numPr>
        <w:spacing w:before="240" w:after="240"/>
        <w:ind w:left="714" w:hanging="357"/>
        <w:rPr>
          <w:b/>
          <w:bCs/>
          <w:sz w:val="20"/>
          <w:szCs w:val="20"/>
        </w:rPr>
      </w:pPr>
      <w:r>
        <w:t xml:space="preserve">Changes in practices by government, courts, tribunals, police, </w:t>
      </w:r>
      <w:proofErr w:type="gramStart"/>
      <w:r>
        <w:t>corrections</w:t>
      </w:r>
      <w:proofErr w:type="gramEnd"/>
      <w:r>
        <w:t xml:space="preserve"> and service providers to be people-centred, and embed self-determination.</w:t>
      </w:r>
    </w:p>
    <w:p w14:paraId="4B0DACB3" w14:textId="77777777" w:rsidR="00026691" w:rsidRPr="00E80B7C" w:rsidRDefault="00026691" w:rsidP="00026691">
      <w:pPr>
        <w:pStyle w:val="Heading2"/>
      </w:pPr>
      <w:bookmarkStart w:id="27" w:name="_Toc105486616"/>
      <w:r>
        <w:lastRenderedPageBreak/>
        <w:t>Strategic direction</w:t>
      </w:r>
      <w:r w:rsidRPr="00E80B7C">
        <w:t xml:space="preserve"> 5</w:t>
      </w:r>
      <w:r>
        <w:t xml:space="preserve"> – </w:t>
      </w:r>
      <w:r w:rsidRPr="00E80B7C">
        <w:t>Victoria Legal Aid</w:t>
      </w:r>
      <w:bookmarkEnd w:id="27"/>
    </w:p>
    <w:p w14:paraId="66A73A3F" w14:textId="77777777" w:rsidR="00026691" w:rsidRPr="00E80B7C" w:rsidRDefault="00026691" w:rsidP="00026691">
      <w:pPr>
        <w:pStyle w:val="Heading3"/>
      </w:pPr>
      <w:bookmarkStart w:id="28" w:name="_Toc105486617"/>
      <w:r>
        <w:t>Outcome</w:t>
      </w:r>
      <w:bookmarkEnd w:id="28"/>
    </w:p>
    <w:p w14:paraId="659F5C2D" w14:textId="77777777" w:rsidR="000E5AD1" w:rsidRDefault="00026691" w:rsidP="000E5AD1">
      <w:pPr>
        <w:spacing w:after="240"/>
      </w:pPr>
      <w:r>
        <w:t>An effective and sustainable Victoria Legal Aid</w:t>
      </w:r>
    </w:p>
    <w:p w14:paraId="1BB17FD1" w14:textId="3CECDB21" w:rsidR="00026691" w:rsidRPr="00E80B7C" w:rsidRDefault="00026691" w:rsidP="000E5AD1">
      <w:pPr>
        <w:pStyle w:val="Heading3"/>
      </w:pPr>
      <w:bookmarkStart w:id="29" w:name="_Toc105486618"/>
      <w:r>
        <w:t>Priorities</w:t>
      </w:r>
      <w:bookmarkEnd w:id="29"/>
    </w:p>
    <w:p w14:paraId="038126FB" w14:textId="77777777" w:rsidR="00026691" w:rsidRPr="00E80B7C" w:rsidRDefault="00026691" w:rsidP="00A62276">
      <w:pPr>
        <w:pStyle w:val="ListParagraph"/>
        <w:numPr>
          <w:ilvl w:val="0"/>
          <w:numId w:val="42"/>
        </w:numPr>
        <w:spacing w:after="240"/>
      </w:pPr>
      <w:r>
        <w:t>Invest</w:t>
      </w:r>
      <w:r w:rsidRPr="5AB2A1BD">
        <w:t xml:space="preserve"> in our people and work in a safe, inclusive, equitable way that involves people with lived experience. </w:t>
      </w:r>
    </w:p>
    <w:p w14:paraId="0CC12B8D" w14:textId="77777777" w:rsidR="00026691" w:rsidRPr="00E80B7C" w:rsidRDefault="00026691" w:rsidP="00A62276">
      <w:pPr>
        <w:pStyle w:val="ListParagraph"/>
        <w:numPr>
          <w:ilvl w:val="0"/>
          <w:numId w:val="42"/>
        </w:numPr>
        <w:spacing w:after="240"/>
      </w:pPr>
      <w:r>
        <w:t>Achieve</w:t>
      </w:r>
      <w:r w:rsidRPr="23BD6076">
        <w:t xml:space="preserve"> financial sustainability</w:t>
      </w:r>
      <w:r>
        <w:t>,</w:t>
      </w:r>
      <w:r w:rsidRPr="23BD6076">
        <w:t xml:space="preserve"> including demand-based funding arrangements so that VLA can continue to support an effective and efficient justice system.</w:t>
      </w:r>
    </w:p>
    <w:p w14:paraId="69B074D2" w14:textId="77777777" w:rsidR="00026691" w:rsidRPr="00E80B7C" w:rsidRDefault="00026691" w:rsidP="00A62276">
      <w:pPr>
        <w:pStyle w:val="ListParagraph"/>
        <w:numPr>
          <w:ilvl w:val="0"/>
          <w:numId w:val="42"/>
        </w:numPr>
        <w:spacing w:after="240"/>
      </w:pPr>
      <w:r>
        <w:t xml:space="preserve">Develop our </w:t>
      </w:r>
      <w:r w:rsidRPr="5AB2A1BD">
        <w:t>digital</w:t>
      </w:r>
      <w:r>
        <w:t xml:space="preserve"> and</w:t>
      </w:r>
      <w:r w:rsidRPr="5AB2A1BD">
        <w:t xml:space="preserve"> data systems</w:t>
      </w:r>
      <w:r>
        <w:t xml:space="preserve"> to </w:t>
      </w:r>
      <w:r w:rsidRPr="5AB2A1BD">
        <w:t xml:space="preserve">improve access to </w:t>
      </w:r>
      <w:r w:rsidRPr="5AB2A1BD" w:rsidDel="00235188">
        <w:t xml:space="preserve">justice, </w:t>
      </w:r>
      <w:r>
        <w:t xml:space="preserve">provide clients with better quality services and choices appropriate to their capabilities, </w:t>
      </w:r>
      <w:r w:rsidRPr="5AB2A1BD">
        <w:t xml:space="preserve">and create more efficient work practices. </w:t>
      </w:r>
    </w:p>
    <w:p w14:paraId="317E89C3" w14:textId="77777777" w:rsidR="00026691" w:rsidRPr="00E80B7C" w:rsidRDefault="00026691" w:rsidP="00A62276">
      <w:pPr>
        <w:pStyle w:val="ListParagraph"/>
        <w:numPr>
          <w:ilvl w:val="0"/>
          <w:numId w:val="42"/>
        </w:numPr>
        <w:spacing w:after="240"/>
      </w:pPr>
      <w:r>
        <w:t>Enhance</w:t>
      </w:r>
      <w:r w:rsidRPr="00E80B7C">
        <w:t xml:space="preserve"> our commitment to environmental sustainability and carbon</w:t>
      </w:r>
      <w:r>
        <w:t>-</w:t>
      </w:r>
      <w:r w:rsidRPr="00E80B7C">
        <w:t>neutral targets.</w:t>
      </w:r>
    </w:p>
    <w:p w14:paraId="5E77BFC6" w14:textId="77777777" w:rsidR="00026691" w:rsidRPr="00E80B7C" w:rsidRDefault="00026691" w:rsidP="000E5AD1">
      <w:pPr>
        <w:pStyle w:val="Heading3"/>
      </w:pPr>
      <w:bookmarkStart w:id="30" w:name="_Toc105486619"/>
      <w:r w:rsidRPr="00E80B7C">
        <w:t>Measuring our success</w:t>
      </w:r>
      <w:bookmarkEnd w:id="30"/>
    </w:p>
    <w:p w14:paraId="33050924" w14:textId="77777777" w:rsidR="00026691" w:rsidRPr="00E80B7C" w:rsidRDefault="00026691" w:rsidP="00026691">
      <w:pPr>
        <w:pStyle w:val="ListParagraph"/>
        <w:numPr>
          <w:ilvl w:val="0"/>
          <w:numId w:val="36"/>
        </w:numPr>
        <w:spacing w:after="240"/>
        <w:rPr>
          <w:rFonts w:eastAsia="Arial" w:cs="Arial"/>
          <w:szCs w:val="22"/>
        </w:rPr>
      </w:pPr>
      <w:r>
        <w:t xml:space="preserve">VLA is a safe, inclusive, and equitable workplace with diverse and skilled staff. </w:t>
      </w:r>
    </w:p>
    <w:p w14:paraId="633C675E" w14:textId="77777777" w:rsidR="00026691" w:rsidRPr="00E80B7C" w:rsidRDefault="00026691" w:rsidP="00026691">
      <w:pPr>
        <w:pStyle w:val="ListParagraph"/>
        <w:numPr>
          <w:ilvl w:val="0"/>
          <w:numId w:val="35"/>
        </w:numPr>
        <w:spacing w:after="120"/>
      </w:pPr>
      <w:r>
        <w:t>VLA services and advocacy are shaped by people with lived experience.</w:t>
      </w:r>
    </w:p>
    <w:p w14:paraId="1F567152" w14:textId="77777777" w:rsidR="00026691" w:rsidRPr="00E80B7C" w:rsidRDefault="00026691" w:rsidP="00026691">
      <w:pPr>
        <w:pStyle w:val="ListParagraph"/>
        <w:numPr>
          <w:ilvl w:val="0"/>
          <w:numId w:val="35"/>
        </w:numPr>
        <w:spacing w:after="120"/>
      </w:pPr>
      <w:r>
        <w:t>VLA practices are culturally safe and embed First Nations peoples’ self-determination.</w:t>
      </w:r>
    </w:p>
    <w:p w14:paraId="5246070B" w14:textId="77777777" w:rsidR="00026691" w:rsidRPr="002354BC" w:rsidRDefault="00026691" w:rsidP="00026691">
      <w:pPr>
        <w:pStyle w:val="ListParagraph"/>
        <w:numPr>
          <w:ilvl w:val="0"/>
          <w:numId w:val="35"/>
        </w:numPr>
        <w:spacing w:after="120"/>
        <w:rPr>
          <w:rFonts w:eastAsia="Arial"/>
        </w:rPr>
      </w:pPr>
      <w:r>
        <w:t>VLA is equipped with</w:t>
      </w:r>
      <w:r w:rsidDel="00981E9E">
        <w:t xml:space="preserve"> </w:t>
      </w:r>
      <w:r>
        <w:t>sustainable resources and technology that reduce our environmental impact and enable us to deliver services.</w:t>
      </w:r>
    </w:p>
    <w:p w14:paraId="638909EF" w14:textId="77777777" w:rsidR="00026691" w:rsidRPr="00C02656" w:rsidRDefault="00026691" w:rsidP="00026691">
      <w:pPr>
        <w:pStyle w:val="ListParagraph"/>
        <w:numPr>
          <w:ilvl w:val="0"/>
          <w:numId w:val="35"/>
        </w:numPr>
        <w:spacing w:after="120"/>
      </w:pPr>
      <w:r>
        <w:t>VLA’s data capabilities are strengthened to support outcomes and evidence-based services.</w:t>
      </w:r>
    </w:p>
    <w:p w14:paraId="542F1F18" w14:textId="77777777" w:rsidR="00D70A06" w:rsidRDefault="00D70A06" w:rsidP="00A0284E"/>
    <w:sectPr w:rsidR="00D70A06" w:rsidSect="007C05C3">
      <w:headerReference w:type="even" r:id="rId19"/>
      <w:headerReference w:type="first" r:id="rId20"/>
      <w:footerReference w:type="first" r:id="rId21"/>
      <w:pgSz w:w="11906" w:h="16838" w:code="9"/>
      <w:pgMar w:top="1418" w:right="992" w:bottom="1134" w:left="1134" w:header="851" w:footer="284"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246B" w14:textId="77777777" w:rsidR="009D5B59" w:rsidRDefault="009D5B59">
      <w:r>
        <w:separator/>
      </w:r>
    </w:p>
    <w:p w14:paraId="7094CC73" w14:textId="77777777" w:rsidR="009D5B59" w:rsidRDefault="009D5B59"/>
    <w:p w14:paraId="17743EBB" w14:textId="77777777" w:rsidR="009D5B59" w:rsidRDefault="009D5B59"/>
  </w:endnote>
  <w:endnote w:type="continuationSeparator" w:id="0">
    <w:p w14:paraId="05BB4A8A" w14:textId="77777777" w:rsidR="009D5B59" w:rsidRDefault="009D5B59">
      <w:r>
        <w:continuationSeparator/>
      </w:r>
    </w:p>
    <w:p w14:paraId="7D274AF3" w14:textId="77777777" w:rsidR="009D5B59" w:rsidRDefault="009D5B59"/>
    <w:p w14:paraId="67733CAB" w14:textId="77777777" w:rsidR="009D5B59" w:rsidRDefault="009D5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996D" w14:textId="77777777" w:rsidR="00A7087F" w:rsidRDefault="00A7087F" w:rsidP="004E0688">
    <w:pPr>
      <w:pBdr>
        <w:top w:val="single" w:sz="12"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1BA6" w14:textId="77777777" w:rsidR="00A7087F" w:rsidRPr="00C97428" w:rsidRDefault="00A7087F" w:rsidP="005375A4">
    <w:pP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B51F" w14:textId="57A13C0D" w:rsidR="00A7087F" w:rsidRDefault="00A7087F" w:rsidP="00674E45">
    <w:pPr>
      <w:pStyle w:val="Filename"/>
      <w:pBdr>
        <w:top w:val="single" w:sz="4" w:space="1" w:color="971A4B"/>
      </w:pBdr>
      <w:tabs>
        <w:tab w:val="clear" w:pos="9240"/>
      </w:tabs>
    </w:pPr>
    <w:r>
      <w:t xml:space="preserve">Victoria Legal Aid </w:t>
    </w:r>
    <w:r w:rsidR="00D70A06">
      <w:t>–</w:t>
    </w:r>
    <w:r>
      <w:t xml:space="preserve"> </w:t>
    </w:r>
    <w:r w:rsidR="00D70A06">
      <w:t xml:space="preserve">Strategy 26 </w:t>
    </w:r>
    <w:r w:rsidR="00674E45">
      <w:t xml:space="preserve">– </w:t>
    </w:r>
    <w:r w:rsidR="00D70A06">
      <w:t xml:space="preserve">June 2022 </w:t>
    </w:r>
  </w:p>
  <w:p w14:paraId="0DE22B20" w14:textId="77777777" w:rsidR="00A7087F" w:rsidRPr="002B4970" w:rsidRDefault="00A7087F" w:rsidP="00B3060C">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74E45">
      <w:rPr>
        <w:rStyle w:val="PageNumber"/>
        <w:noProof/>
      </w:rPr>
      <w:t>i</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3F89" w14:textId="7238543A" w:rsidR="00A7087F" w:rsidRDefault="00D70A06" w:rsidP="00674E45">
    <w:pPr>
      <w:pStyle w:val="Filename"/>
      <w:pBdr>
        <w:top w:val="single" w:sz="4" w:space="1" w:color="971A4B"/>
      </w:pBdr>
      <w:tabs>
        <w:tab w:val="clear" w:pos="9240"/>
      </w:tabs>
    </w:pPr>
    <w:r>
      <w:t xml:space="preserve">Victoria Legal Aid – Strategy 26 – June 2022 </w:t>
    </w:r>
  </w:p>
  <w:p w14:paraId="6D225311" w14:textId="77777777" w:rsidR="00A7087F" w:rsidRPr="002B4970" w:rsidRDefault="00A7087F" w:rsidP="00B3060C">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74E45">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C06E" w14:textId="77777777" w:rsidR="009D5B59" w:rsidRPr="00E9228F" w:rsidRDefault="009D5B59" w:rsidP="00E9228F">
      <w:pPr>
        <w:rPr>
          <w:sz w:val="18"/>
          <w:szCs w:val="18"/>
        </w:rPr>
      </w:pPr>
      <w:r w:rsidRPr="006831FC">
        <w:rPr>
          <w:sz w:val="18"/>
        </w:rPr>
        <w:separator/>
      </w:r>
    </w:p>
  </w:footnote>
  <w:footnote w:type="continuationSeparator" w:id="0">
    <w:p w14:paraId="4E069E28" w14:textId="77777777" w:rsidR="009D5B59" w:rsidRDefault="009D5B59">
      <w:r>
        <w:continuationSeparator/>
      </w:r>
    </w:p>
    <w:p w14:paraId="6EEE35E7" w14:textId="77777777" w:rsidR="009D5B59" w:rsidRDefault="009D5B59"/>
    <w:p w14:paraId="4396C2CC" w14:textId="77777777" w:rsidR="009D5B59" w:rsidRDefault="009D5B59"/>
  </w:footnote>
  <w:footnote w:id="1">
    <w:p w14:paraId="753167BF" w14:textId="77777777" w:rsidR="00026691" w:rsidRDefault="00026691" w:rsidP="00026691">
      <w:pPr>
        <w:pStyle w:val="FootnoteText"/>
        <w:rPr>
          <w:rFonts w:cs="Arial"/>
          <w:sz w:val="16"/>
          <w:szCs w:val="16"/>
        </w:rPr>
      </w:pPr>
      <w:r w:rsidRPr="3531AEBE">
        <w:rPr>
          <w:rStyle w:val="FootnoteReference"/>
          <w:rFonts w:cs="Arial"/>
          <w:sz w:val="16"/>
          <w:szCs w:val="16"/>
        </w:rPr>
        <w:footnoteRef/>
      </w:r>
      <w:r>
        <w:rPr>
          <w:rFonts w:cs="Arial"/>
          <w:sz w:val="16"/>
          <w:szCs w:val="16"/>
        </w:rPr>
        <w:t xml:space="preserve">  </w:t>
      </w:r>
      <w:r w:rsidRPr="3531AEBE">
        <w:rPr>
          <w:rFonts w:eastAsia="Segoe UI" w:cs="Arial"/>
          <w:color w:val="242424"/>
          <w:sz w:val="16"/>
          <w:szCs w:val="16"/>
        </w:rPr>
        <w:t>Non-legal advocacy is a service provided by allied professionals</w:t>
      </w:r>
      <w:r w:rsidRPr="3531AEBE">
        <w:rPr>
          <w:rFonts w:cs="Arial"/>
          <w:sz w:val="16"/>
          <w:szCs w:val="16"/>
        </w:rPr>
        <w:t xml:space="preserve"> </w:t>
      </w:r>
      <w:r w:rsidRPr="3531AEBE">
        <w:rPr>
          <w:rFonts w:eastAsia="Segoe UI" w:cs="Arial"/>
          <w:color w:val="242424"/>
          <w:sz w:val="16"/>
          <w:szCs w:val="16"/>
        </w:rPr>
        <w:t>to support people to</w:t>
      </w:r>
      <w:r>
        <w:rPr>
          <w:rFonts w:eastAsia="Segoe UI" w:cs="Arial"/>
          <w:color w:val="242424"/>
          <w:sz w:val="16"/>
          <w:szCs w:val="16"/>
        </w:rPr>
        <w:t>:</w:t>
      </w:r>
      <w:r w:rsidRPr="3531AEBE">
        <w:rPr>
          <w:rFonts w:eastAsia="Segoe UI" w:cs="Arial"/>
          <w:color w:val="242424"/>
          <w:sz w:val="16"/>
          <w:szCs w:val="16"/>
        </w:rPr>
        <w:t xml:space="preserve"> understand and enact their rights</w:t>
      </w:r>
      <w:r>
        <w:rPr>
          <w:rFonts w:eastAsia="Segoe UI" w:cs="Arial"/>
          <w:color w:val="242424"/>
          <w:sz w:val="16"/>
          <w:szCs w:val="16"/>
        </w:rPr>
        <w:t>;</w:t>
      </w:r>
      <w:r w:rsidRPr="3531AEBE">
        <w:rPr>
          <w:rFonts w:eastAsia="Segoe UI" w:cs="Arial"/>
          <w:color w:val="242424"/>
          <w:sz w:val="16"/>
          <w:szCs w:val="16"/>
        </w:rPr>
        <w:t xml:space="preserve"> navigate systems </w:t>
      </w:r>
      <w:r>
        <w:rPr>
          <w:rFonts w:eastAsia="Segoe UI" w:cs="Arial"/>
          <w:color w:val="242424"/>
          <w:sz w:val="16"/>
          <w:szCs w:val="16"/>
        </w:rPr>
        <w:t xml:space="preserve">and </w:t>
      </w:r>
      <w:r w:rsidRPr="3531AEBE">
        <w:rPr>
          <w:rFonts w:eastAsia="Segoe UI" w:cs="Arial"/>
          <w:color w:val="242424"/>
          <w:sz w:val="16"/>
          <w:szCs w:val="16"/>
        </w:rPr>
        <w:t>access services they need to address legal and psychosocial needs</w:t>
      </w:r>
      <w:r>
        <w:rPr>
          <w:rFonts w:eastAsia="Segoe UI" w:cs="Arial"/>
          <w:color w:val="242424"/>
          <w:sz w:val="16"/>
          <w:szCs w:val="16"/>
        </w:rPr>
        <w:t>;</w:t>
      </w:r>
      <w:r w:rsidRPr="3531AEBE">
        <w:rPr>
          <w:rFonts w:eastAsia="Segoe UI" w:cs="Arial"/>
          <w:color w:val="242424"/>
          <w:sz w:val="16"/>
          <w:szCs w:val="16"/>
        </w:rPr>
        <w:t xml:space="preserve"> and present their views and preferences to decision</w:t>
      </w:r>
      <w:r>
        <w:rPr>
          <w:rFonts w:eastAsia="Segoe UI" w:cs="Arial"/>
          <w:color w:val="242424"/>
          <w:sz w:val="16"/>
          <w:szCs w:val="16"/>
        </w:rPr>
        <w:t>-</w:t>
      </w:r>
      <w:r w:rsidRPr="3531AEBE">
        <w:rPr>
          <w:rFonts w:eastAsia="Segoe UI" w:cs="Arial"/>
          <w:color w:val="242424"/>
          <w:sz w:val="16"/>
          <w:szCs w:val="16"/>
        </w:rPr>
        <w:t>makers</w:t>
      </w:r>
      <w:r>
        <w:rPr>
          <w:rFonts w:eastAsia="Segoe UI" w:cs="Arial"/>
          <w:color w:val="242424"/>
          <w:sz w:val="16"/>
          <w:szCs w:val="16"/>
        </w:rPr>
        <w:t xml:space="preserve"> (</w:t>
      </w:r>
      <w:r w:rsidRPr="3531AEBE">
        <w:rPr>
          <w:rFonts w:eastAsia="Segoe UI" w:cs="Arial"/>
          <w:color w:val="242424"/>
          <w:sz w:val="16"/>
          <w:szCs w:val="16"/>
        </w:rPr>
        <w:t>for example, to mental health clinicians or child</w:t>
      </w:r>
      <w:r>
        <w:rPr>
          <w:rFonts w:eastAsia="Segoe UI" w:cs="Arial"/>
          <w:color w:val="242424"/>
          <w:sz w:val="16"/>
          <w:szCs w:val="16"/>
        </w:rPr>
        <w:t>-</w:t>
      </w:r>
      <w:r w:rsidRPr="3531AEBE">
        <w:rPr>
          <w:rFonts w:eastAsia="Segoe UI" w:cs="Arial"/>
          <w:color w:val="242424"/>
          <w:sz w:val="16"/>
          <w:szCs w:val="16"/>
        </w:rPr>
        <w:t>protection practitioners</w:t>
      </w:r>
      <w:r>
        <w:rPr>
          <w:rFonts w:eastAsia="Segoe UI" w:cs="Arial"/>
          <w:color w:val="242424"/>
          <w:sz w:val="16"/>
          <w:szCs w:val="16"/>
        </w:rPr>
        <w:t>)</w:t>
      </w:r>
      <w:r w:rsidRPr="3531AEBE">
        <w:rPr>
          <w:rFonts w:eastAsia="Segoe UI" w:cs="Arial"/>
          <w:color w:val="242424"/>
          <w:sz w:val="16"/>
          <w:szCs w:val="16"/>
        </w:rPr>
        <w:t>.</w:t>
      </w:r>
    </w:p>
  </w:footnote>
  <w:footnote w:id="2">
    <w:p w14:paraId="0365F829" w14:textId="77777777" w:rsidR="00026691" w:rsidRPr="00952F8A" w:rsidRDefault="00026691" w:rsidP="00026691">
      <w:pPr>
        <w:rPr>
          <w:rFonts w:eastAsia="Calibri" w:cs="Arial"/>
          <w:sz w:val="16"/>
          <w:szCs w:val="16"/>
        </w:rPr>
      </w:pPr>
      <w:r w:rsidRPr="001E612F">
        <w:rPr>
          <w:rStyle w:val="FootnoteReference"/>
          <w:rFonts w:cs="Arial"/>
          <w:sz w:val="16"/>
          <w:szCs w:val="16"/>
        </w:rPr>
        <w:footnoteRef/>
      </w:r>
      <w:r w:rsidRPr="001E612F">
        <w:rPr>
          <w:rFonts w:cs="Arial"/>
          <w:sz w:val="16"/>
          <w:szCs w:val="16"/>
        </w:rPr>
        <w:t xml:space="preserve"> </w:t>
      </w:r>
      <w:r w:rsidRPr="00952F8A">
        <w:rPr>
          <w:rFonts w:eastAsia="Calibri" w:cs="Arial"/>
          <w:sz w:val="16"/>
          <w:szCs w:val="16"/>
        </w:rPr>
        <w:t xml:space="preserve">Early intervention services </w:t>
      </w:r>
      <w:r w:rsidRPr="00791CC4">
        <w:rPr>
          <w:rFonts w:eastAsia="Calibri" w:cs="Arial"/>
          <w:sz w:val="16"/>
          <w:szCs w:val="16"/>
        </w:rPr>
        <w:softHyphen/>
      </w:r>
      <w:r w:rsidRPr="00791CC4">
        <w:rPr>
          <w:rFonts w:eastAsia="Calibri" w:cs="Arial"/>
          <w:sz w:val="16"/>
          <w:szCs w:val="16"/>
        </w:rPr>
        <w:softHyphen/>
      </w:r>
      <w:r>
        <w:rPr>
          <w:rFonts w:eastAsia="Calibri" w:cs="Arial"/>
          <w:sz w:val="16"/>
          <w:szCs w:val="16"/>
        </w:rPr>
        <w:softHyphen/>
      </w:r>
      <w:r>
        <w:rPr>
          <w:rFonts w:eastAsia="Calibri" w:cs="Arial"/>
          <w:sz w:val="16"/>
          <w:szCs w:val="16"/>
        </w:rPr>
        <w:softHyphen/>
      </w:r>
      <w:r w:rsidRPr="00952F8A">
        <w:rPr>
          <w:rFonts w:eastAsia="Calibri" w:cs="Arial"/>
          <w:sz w:val="16"/>
          <w:szCs w:val="16"/>
        </w:rPr>
        <w:t xml:space="preserve"> aim to prevent social issues</w:t>
      </w:r>
      <w:r>
        <w:rPr>
          <w:rFonts w:eastAsia="Calibri" w:cs="Arial"/>
          <w:sz w:val="16"/>
          <w:szCs w:val="16"/>
        </w:rPr>
        <w:t xml:space="preserve"> from</w:t>
      </w:r>
      <w:r w:rsidRPr="00952F8A">
        <w:rPr>
          <w:rFonts w:eastAsia="Calibri" w:cs="Arial"/>
          <w:sz w:val="16"/>
          <w:szCs w:val="16"/>
        </w:rPr>
        <w:t xml:space="preserve"> turning into legal issues and prevent legal issues from </w:t>
      </w:r>
      <w:r>
        <w:rPr>
          <w:rFonts w:eastAsia="Calibri" w:cs="Arial"/>
          <w:sz w:val="16"/>
          <w:szCs w:val="16"/>
        </w:rPr>
        <w:t>getting worse</w:t>
      </w:r>
      <w:r w:rsidRPr="00952F8A">
        <w:rPr>
          <w:rFonts w:eastAsia="Calibri" w:cs="Arial"/>
          <w:sz w:val="16"/>
          <w:szCs w:val="16"/>
        </w:rPr>
        <w:t>.</w:t>
      </w:r>
      <w:r>
        <w:rPr>
          <w:rFonts w:eastAsia="Calibri" w:cs="Arial"/>
          <w:sz w:val="16"/>
          <w:szCs w:val="16"/>
        </w:rPr>
        <w:t xml:space="preserve"> </w:t>
      </w:r>
      <w:r w:rsidRPr="00952F8A">
        <w:rPr>
          <w:rFonts w:eastAsia="Calibri" w:cs="Arial"/>
          <w:sz w:val="16"/>
          <w:szCs w:val="16"/>
        </w:rPr>
        <w:t xml:space="preserve">Early </w:t>
      </w:r>
      <w:r>
        <w:rPr>
          <w:rFonts w:eastAsia="Calibri" w:cs="Arial"/>
          <w:sz w:val="16"/>
          <w:szCs w:val="16"/>
        </w:rPr>
        <w:t xml:space="preserve">engagement and </w:t>
      </w:r>
      <w:r w:rsidRPr="00952F8A">
        <w:rPr>
          <w:rFonts w:eastAsia="Calibri" w:cs="Arial"/>
          <w:sz w:val="16"/>
          <w:szCs w:val="16"/>
        </w:rPr>
        <w:t xml:space="preserve">resolution services </w:t>
      </w:r>
      <w:r>
        <w:rPr>
          <w:rFonts w:eastAsia="Calibri" w:cs="Arial"/>
          <w:sz w:val="16"/>
          <w:szCs w:val="16"/>
        </w:rPr>
        <w:t>are</w:t>
      </w:r>
      <w:r w:rsidRPr="00952F8A">
        <w:rPr>
          <w:rFonts w:eastAsia="Calibri" w:cs="Arial"/>
          <w:sz w:val="16"/>
          <w:szCs w:val="16"/>
        </w:rPr>
        <w:t xml:space="preserve"> services for clients with court proceedings</w:t>
      </w:r>
      <w:r>
        <w:rPr>
          <w:rFonts w:eastAsia="Calibri" w:cs="Arial"/>
          <w:sz w:val="16"/>
          <w:szCs w:val="16"/>
        </w:rPr>
        <w:t>. They</w:t>
      </w:r>
      <w:r w:rsidRPr="00952F8A">
        <w:rPr>
          <w:rFonts w:eastAsia="Calibri" w:cs="Arial"/>
          <w:sz w:val="16"/>
          <w:szCs w:val="16"/>
        </w:rPr>
        <w:t xml:space="preserve"> aim </w:t>
      </w:r>
      <w:r>
        <w:rPr>
          <w:rFonts w:eastAsia="Calibri" w:cs="Arial"/>
          <w:sz w:val="16"/>
          <w:szCs w:val="16"/>
        </w:rPr>
        <w:t>to engage clients</w:t>
      </w:r>
      <w:r w:rsidRPr="00952F8A">
        <w:rPr>
          <w:rFonts w:eastAsia="Calibri" w:cs="Arial"/>
          <w:sz w:val="16"/>
          <w:szCs w:val="16"/>
        </w:rPr>
        <w:t xml:space="preserve"> earlier, </w:t>
      </w:r>
      <w:r>
        <w:rPr>
          <w:rFonts w:eastAsia="Calibri" w:cs="Arial"/>
          <w:sz w:val="16"/>
          <w:szCs w:val="16"/>
        </w:rPr>
        <w:t xml:space="preserve">with a view to resolving proceedings or narrowing issues in </w:t>
      </w:r>
      <w:r>
        <w:rPr>
          <w:rFonts w:eastAsia="Calibri" w:cs="Arial"/>
          <w:sz w:val="16"/>
          <w:szCs w:val="16"/>
        </w:rPr>
        <w:t xml:space="preserve">dispute, and </w:t>
      </w:r>
      <w:r w:rsidRPr="00952F8A">
        <w:rPr>
          <w:rFonts w:eastAsia="Calibri" w:cs="Arial"/>
          <w:sz w:val="16"/>
          <w:szCs w:val="16"/>
        </w:rPr>
        <w:t>providing more time to prepare for court</w:t>
      </w:r>
      <w:r>
        <w:rPr>
          <w:rFonts w:eastAsia="Calibri" w:cs="Arial"/>
          <w:sz w:val="16"/>
          <w:szCs w:val="16"/>
        </w:rPr>
        <w:t>.</w:t>
      </w:r>
    </w:p>
    <w:p w14:paraId="79EDF46A" w14:textId="77777777" w:rsidR="00026691" w:rsidRPr="001E612F" w:rsidRDefault="00026691" w:rsidP="00026691">
      <w:pPr>
        <w:spacing w:after="0" w:line="240" w:lineRule="atLeast"/>
        <w:rPr>
          <w:rFonts w:eastAsia="Calibri"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938B" w14:textId="77777777" w:rsidR="00A7087F" w:rsidRDefault="00D312B5">
    <w:pPr>
      <w:pStyle w:val="Header"/>
    </w:pPr>
    <w:r>
      <w:rPr>
        <w:noProof/>
      </w:rPr>
      <w:pict w14:anchorId="1691C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85.5pt;height:56.2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Narrow&quot;;font-size:48pt" string="Draft"/>
          <w10:wrap anchorx="margin" anchory="margin"/>
        </v:shape>
      </w:pict>
    </w:r>
    <w:r>
      <w:rPr>
        <w:noProof/>
        <w:lang w:eastAsia="en-AU"/>
      </w:rPr>
      <w:pict w14:anchorId="71F1DE29">
        <v:shape id="PowerPlusWaterMarkObject3" o:spid="_x0000_s1026" type="#_x0000_t136" alt="" style="position:absolute;margin-left:0;margin-top:0;width:377.3pt;height:22in;rotation:300;z-index:251657728;mso-wrap-edited:f;mso-width-percent:0;mso-height-percent:0;mso-position-horizontal:center;mso-position-horizontal-relative:margin;mso-position-vertical:center;mso-position-vertical-relative:margin;mso-width-percent:0;mso-height-percent:0"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48A6" w14:textId="77777777" w:rsidR="00A7087F" w:rsidRPr="009F7B2D" w:rsidRDefault="006C4F9A" w:rsidP="004E0688">
    <w:pPr>
      <w:pStyle w:val="Header"/>
      <w:jc w:val="right"/>
    </w:pPr>
    <w:r>
      <w:rPr>
        <w:noProof/>
      </w:rPr>
      <w:drawing>
        <wp:inline distT="0" distB="0" distL="0" distR="0" wp14:anchorId="66E4CA92" wp14:editId="723C30A8">
          <wp:extent cx="1805305" cy="144208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1442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FF0B" w14:textId="77777777" w:rsidR="00A7087F" w:rsidRDefault="006C4F9A" w:rsidP="006E2882">
    <w:pPr>
      <w:spacing w:before="400"/>
      <w:jc w:val="right"/>
    </w:pPr>
    <w:r>
      <w:rPr>
        <w:noProof/>
      </w:rPr>
      <w:drawing>
        <wp:inline distT="0" distB="0" distL="0" distR="0" wp14:anchorId="0A239346" wp14:editId="11D589D2">
          <wp:extent cx="2684780" cy="43370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780" cy="433705"/>
                  </a:xfrm>
                  <a:prstGeom prst="rect">
                    <a:avLst/>
                  </a:prstGeom>
                  <a:noFill/>
                  <a:ln>
                    <a:noFill/>
                  </a:ln>
                </pic:spPr>
              </pic:pic>
            </a:graphicData>
          </a:graphic>
        </wp:inline>
      </w:drawing>
    </w:r>
    <w:r w:rsidR="00D312B5">
      <w:rPr>
        <w:noProof/>
        <w:lang w:eastAsia="en-AU"/>
      </w:rPr>
      <w:pict w14:anchorId="48150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377.3pt;height:22in;rotation:300;z-index:251656704;mso-wrap-edited:f;mso-width-percent:0;mso-height-percent:0;mso-position-horizontal:center;mso-position-horizontal-relative:margin;mso-position-vertical:center;mso-position-vertical-relative:margin;mso-width-percent:0;mso-height-percent:0"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2300" w14:textId="77777777" w:rsidR="00A7087F" w:rsidRPr="009F7B2D" w:rsidRDefault="00A7087F" w:rsidP="005375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070C" w14:textId="77777777" w:rsidR="00A7087F" w:rsidRPr="009F7B2D" w:rsidRDefault="00A7087F" w:rsidP="00674E45">
    <w:pPr>
      <w:pStyle w:val="Header"/>
      <w:pBdr>
        <w:bottom w:val="single" w:sz="4" w:space="1" w:color="971A4B"/>
      </w:pBdr>
      <w:tabs>
        <w:tab w:val="clear" w:pos="4604"/>
        <w:tab w:val="clear" w:pos="9214"/>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41E6" w14:textId="77777777" w:rsidR="00A7087F" w:rsidRDefault="00A708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8A9B" w14:textId="77777777" w:rsidR="00A7087F" w:rsidRPr="00665568" w:rsidRDefault="00A7087F" w:rsidP="00674E45">
    <w:pPr>
      <w:pStyle w:val="Header"/>
      <w:pBdr>
        <w:bottom w:val="single" w:sz="4" w:space="1" w:color="971A4B"/>
      </w:pBdr>
      <w:tabs>
        <w:tab w:val="clear" w:pos="4604"/>
        <w:tab w:val="clear" w:pos="92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44D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30F1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50E9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B077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1D0A2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3A12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F95AB7EC"/>
    <w:lvl w:ilvl="0">
      <w:start w:val="1"/>
      <w:numFmt w:val="decimal"/>
      <w:lvlText w:val="%1."/>
      <w:lvlJc w:val="left"/>
      <w:pPr>
        <w:tabs>
          <w:tab w:val="num" w:pos="360"/>
        </w:tabs>
        <w:ind w:left="360" w:hanging="360"/>
      </w:pPr>
    </w:lvl>
  </w:abstractNum>
  <w:abstractNum w:abstractNumId="7" w15:restartNumberingAfterBreak="0">
    <w:nsid w:val="0B4B660C"/>
    <w:multiLevelType w:val="hybridMultilevel"/>
    <w:tmpl w:val="4B0A1868"/>
    <w:lvl w:ilvl="0" w:tplc="CCEABF30">
      <w:start w:val="1"/>
      <w:numFmt w:val="bullet"/>
      <w:lvlText w:val=""/>
      <w:lvlJc w:val="left"/>
      <w:pPr>
        <w:ind w:left="720" w:hanging="360"/>
      </w:pPr>
      <w:rPr>
        <w:rFonts w:ascii="Symbol" w:hAnsi="Symbol" w:hint="default"/>
      </w:rPr>
    </w:lvl>
    <w:lvl w:ilvl="1" w:tplc="259E9654">
      <w:start w:val="1"/>
      <w:numFmt w:val="bullet"/>
      <w:lvlText w:val="o"/>
      <w:lvlJc w:val="left"/>
      <w:pPr>
        <w:ind w:left="1440" w:hanging="360"/>
      </w:pPr>
      <w:rPr>
        <w:rFonts w:ascii="Courier New" w:hAnsi="Courier New" w:hint="default"/>
      </w:rPr>
    </w:lvl>
    <w:lvl w:ilvl="2" w:tplc="BC0A70F4">
      <w:start w:val="1"/>
      <w:numFmt w:val="bullet"/>
      <w:lvlText w:val=""/>
      <w:lvlJc w:val="left"/>
      <w:pPr>
        <w:ind w:left="2160" w:hanging="360"/>
      </w:pPr>
      <w:rPr>
        <w:rFonts w:ascii="Wingdings" w:hAnsi="Wingdings" w:hint="default"/>
      </w:rPr>
    </w:lvl>
    <w:lvl w:ilvl="3" w:tplc="B8C86556">
      <w:start w:val="1"/>
      <w:numFmt w:val="bullet"/>
      <w:lvlText w:val=""/>
      <w:lvlJc w:val="left"/>
      <w:pPr>
        <w:ind w:left="2880" w:hanging="360"/>
      </w:pPr>
      <w:rPr>
        <w:rFonts w:ascii="Symbol" w:hAnsi="Symbol" w:hint="default"/>
      </w:rPr>
    </w:lvl>
    <w:lvl w:ilvl="4" w:tplc="22521BD2">
      <w:start w:val="1"/>
      <w:numFmt w:val="bullet"/>
      <w:lvlText w:val="o"/>
      <w:lvlJc w:val="left"/>
      <w:pPr>
        <w:ind w:left="3600" w:hanging="360"/>
      </w:pPr>
      <w:rPr>
        <w:rFonts w:ascii="Courier New" w:hAnsi="Courier New" w:hint="default"/>
      </w:rPr>
    </w:lvl>
    <w:lvl w:ilvl="5" w:tplc="C5FE31E8">
      <w:start w:val="1"/>
      <w:numFmt w:val="bullet"/>
      <w:lvlText w:val=""/>
      <w:lvlJc w:val="left"/>
      <w:pPr>
        <w:ind w:left="4320" w:hanging="360"/>
      </w:pPr>
      <w:rPr>
        <w:rFonts w:ascii="Wingdings" w:hAnsi="Wingdings" w:hint="default"/>
      </w:rPr>
    </w:lvl>
    <w:lvl w:ilvl="6" w:tplc="0C906774">
      <w:start w:val="1"/>
      <w:numFmt w:val="bullet"/>
      <w:lvlText w:val=""/>
      <w:lvlJc w:val="left"/>
      <w:pPr>
        <w:ind w:left="5040" w:hanging="360"/>
      </w:pPr>
      <w:rPr>
        <w:rFonts w:ascii="Symbol" w:hAnsi="Symbol" w:hint="default"/>
      </w:rPr>
    </w:lvl>
    <w:lvl w:ilvl="7" w:tplc="60286052">
      <w:start w:val="1"/>
      <w:numFmt w:val="bullet"/>
      <w:lvlText w:val="o"/>
      <w:lvlJc w:val="left"/>
      <w:pPr>
        <w:ind w:left="5760" w:hanging="360"/>
      </w:pPr>
      <w:rPr>
        <w:rFonts w:ascii="Courier New" w:hAnsi="Courier New" w:hint="default"/>
      </w:rPr>
    </w:lvl>
    <w:lvl w:ilvl="8" w:tplc="B7F259D8">
      <w:start w:val="1"/>
      <w:numFmt w:val="bullet"/>
      <w:lvlText w:val=""/>
      <w:lvlJc w:val="left"/>
      <w:pPr>
        <w:ind w:left="6480" w:hanging="360"/>
      </w:pPr>
      <w:rPr>
        <w:rFonts w:ascii="Wingdings" w:hAnsi="Wingdings" w:hint="default"/>
      </w:rPr>
    </w:lvl>
  </w:abstractNum>
  <w:abstractNum w:abstractNumId="8" w15:restartNumberingAfterBreak="0">
    <w:nsid w:val="128706E1"/>
    <w:multiLevelType w:val="multilevel"/>
    <w:tmpl w:val="0B38D6A2"/>
    <w:name w:val="VLA Bullet Lis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9" w15:restartNumberingAfterBreak="0">
    <w:nsid w:val="13857710"/>
    <w:multiLevelType w:val="hybridMultilevel"/>
    <w:tmpl w:val="5C963BC4"/>
    <w:lvl w:ilvl="0" w:tplc="96363FC8">
      <w:start w:val="1"/>
      <w:numFmt w:val="decimal"/>
      <w:lvlText w:val="4.%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0A33263"/>
    <w:multiLevelType w:val="hybridMultilevel"/>
    <w:tmpl w:val="7F2C2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0163D"/>
    <w:multiLevelType w:val="multilevel"/>
    <w:tmpl w:val="0B38D6A2"/>
    <w:name w:val="VLA List Bulle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13" w15:restartNumberingAfterBreak="0">
    <w:nsid w:val="30BE342A"/>
    <w:multiLevelType w:val="multilevel"/>
    <w:tmpl w:val="AEBAA8D8"/>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77D646B"/>
    <w:multiLevelType w:val="multilevel"/>
    <w:tmpl w:val="AE5458BA"/>
    <w:name w:val="VLA_numbering"/>
    <w:lvl w:ilvl="0">
      <w:start w:val="1"/>
      <w:numFmt w:val="decimal"/>
      <w:lvlText w:val="%1."/>
      <w:lvlJc w:val="left"/>
      <w:pPr>
        <w:tabs>
          <w:tab w:val="num" w:pos="357"/>
        </w:tabs>
        <w:ind w:left="357" w:hanging="357"/>
      </w:pPr>
      <w:rPr>
        <w:rFonts w:ascii="Arial" w:hAnsi="Arial" w:hint="default"/>
        <w:sz w:val="21"/>
      </w:rPr>
    </w:lvl>
    <w:lvl w:ilvl="1">
      <w:start w:val="1"/>
      <w:numFmt w:val="lowerLetter"/>
      <w:lvlText w:val="%2."/>
      <w:lvlJc w:val="left"/>
      <w:pPr>
        <w:tabs>
          <w:tab w:val="num" w:pos="714"/>
        </w:tabs>
        <w:ind w:left="714" w:hanging="357"/>
      </w:pPr>
      <w:rPr>
        <w:rFonts w:hint="default"/>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AA05CF9"/>
    <w:multiLevelType w:val="hybridMultilevel"/>
    <w:tmpl w:val="9418FABC"/>
    <w:lvl w:ilvl="0" w:tplc="93B284E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A27648"/>
    <w:multiLevelType w:val="hybridMultilevel"/>
    <w:tmpl w:val="CB982DFC"/>
    <w:lvl w:ilvl="0" w:tplc="8B6C24D8">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7C4F83"/>
    <w:multiLevelType w:val="hybridMultilevel"/>
    <w:tmpl w:val="6E4AA732"/>
    <w:lvl w:ilvl="0" w:tplc="BDE8F78C">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134211"/>
    <w:multiLevelType w:val="multilevel"/>
    <w:tmpl w:val="4B1AA84A"/>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AD06338"/>
    <w:multiLevelType w:val="multilevel"/>
    <w:tmpl w:val="5DDC1C86"/>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0" w15:restartNumberingAfterBreak="0">
    <w:nsid w:val="4B1B1500"/>
    <w:multiLevelType w:val="hybridMultilevel"/>
    <w:tmpl w:val="C26A0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C1AC7F98"/>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59DD487A"/>
    <w:multiLevelType w:val="hybridMultilevel"/>
    <w:tmpl w:val="030C42D0"/>
    <w:lvl w:ilvl="0" w:tplc="FB4ACAAE">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1C6CC5"/>
    <w:multiLevelType w:val="multilevel"/>
    <w:tmpl w:val="FAA40654"/>
    <w:name w:val="VLA Bullet List3"/>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4" w15:restartNumberingAfterBreak="0">
    <w:nsid w:val="63E47E39"/>
    <w:multiLevelType w:val="hybridMultilevel"/>
    <w:tmpl w:val="41F6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8121D"/>
    <w:multiLevelType w:val="multilevel"/>
    <w:tmpl w:val="5616E46E"/>
    <w:name w:val="VLA Bullet List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6" w15:restartNumberingAfterBreak="0">
    <w:nsid w:val="65A2360C"/>
    <w:multiLevelType w:val="hybridMultilevel"/>
    <w:tmpl w:val="41D874FC"/>
    <w:lvl w:ilvl="0" w:tplc="259C277A">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686CD0"/>
    <w:multiLevelType w:val="hybridMultilevel"/>
    <w:tmpl w:val="7FAA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465803"/>
    <w:multiLevelType w:val="multilevel"/>
    <w:tmpl w:val="590EFE08"/>
    <w:name w:val="VLA Bullet List2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9" w15:restartNumberingAfterBreak="0">
    <w:nsid w:val="7E404157"/>
    <w:multiLevelType w:val="hybridMultilevel"/>
    <w:tmpl w:val="C0AACBC0"/>
    <w:lvl w:ilvl="0" w:tplc="F8903DE8">
      <w:start w:val="1"/>
      <w:numFmt w:val="bullet"/>
      <w:lvlText w:val=""/>
      <w:lvlJc w:val="left"/>
      <w:pPr>
        <w:ind w:left="720" w:hanging="360"/>
      </w:pPr>
      <w:rPr>
        <w:rFonts w:ascii="Symbol" w:hAnsi="Symbol" w:hint="default"/>
      </w:rPr>
    </w:lvl>
    <w:lvl w:ilvl="1" w:tplc="7CF439AC">
      <w:start w:val="1"/>
      <w:numFmt w:val="bullet"/>
      <w:lvlText w:val="o"/>
      <w:lvlJc w:val="left"/>
      <w:pPr>
        <w:ind w:left="1440" w:hanging="360"/>
      </w:pPr>
      <w:rPr>
        <w:rFonts w:ascii="Courier New" w:hAnsi="Courier New" w:hint="default"/>
      </w:rPr>
    </w:lvl>
    <w:lvl w:ilvl="2" w:tplc="EBF80704">
      <w:start w:val="1"/>
      <w:numFmt w:val="bullet"/>
      <w:lvlText w:val=""/>
      <w:lvlJc w:val="left"/>
      <w:pPr>
        <w:ind w:left="2160" w:hanging="360"/>
      </w:pPr>
      <w:rPr>
        <w:rFonts w:ascii="Wingdings" w:hAnsi="Wingdings" w:hint="default"/>
      </w:rPr>
    </w:lvl>
    <w:lvl w:ilvl="3" w:tplc="7806142C">
      <w:start w:val="1"/>
      <w:numFmt w:val="bullet"/>
      <w:lvlText w:val=""/>
      <w:lvlJc w:val="left"/>
      <w:pPr>
        <w:ind w:left="2880" w:hanging="360"/>
      </w:pPr>
      <w:rPr>
        <w:rFonts w:ascii="Symbol" w:hAnsi="Symbol" w:hint="default"/>
      </w:rPr>
    </w:lvl>
    <w:lvl w:ilvl="4" w:tplc="388CD624">
      <w:start w:val="1"/>
      <w:numFmt w:val="bullet"/>
      <w:lvlText w:val="o"/>
      <w:lvlJc w:val="left"/>
      <w:pPr>
        <w:ind w:left="3600" w:hanging="360"/>
      </w:pPr>
      <w:rPr>
        <w:rFonts w:ascii="Courier New" w:hAnsi="Courier New" w:hint="default"/>
      </w:rPr>
    </w:lvl>
    <w:lvl w:ilvl="5" w:tplc="A9DABE60">
      <w:start w:val="1"/>
      <w:numFmt w:val="bullet"/>
      <w:lvlText w:val=""/>
      <w:lvlJc w:val="left"/>
      <w:pPr>
        <w:ind w:left="4320" w:hanging="360"/>
      </w:pPr>
      <w:rPr>
        <w:rFonts w:ascii="Wingdings" w:hAnsi="Wingdings" w:hint="default"/>
      </w:rPr>
    </w:lvl>
    <w:lvl w:ilvl="6" w:tplc="0180DC54">
      <w:start w:val="1"/>
      <w:numFmt w:val="bullet"/>
      <w:lvlText w:val=""/>
      <w:lvlJc w:val="left"/>
      <w:pPr>
        <w:ind w:left="5040" w:hanging="360"/>
      </w:pPr>
      <w:rPr>
        <w:rFonts w:ascii="Symbol" w:hAnsi="Symbol" w:hint="default"/>
      </w:rPr>
    </w:lvl>
    <w:lvl w:ilvl="7" w:tplc="341A2274">
      <w:start w:val="1"/>
      <w:numFmt w:val="bullet"/>
      <w:lvlText w:val="o"/>
      <w:lvlJc w:val="left"/>
      <w:pPr>
        <w:ind w:left="5760" w:hanging="360"/>
      </w:pPr>
      <w:rPr>
        <w:rFonts w:ascii="Courier New" w:hAnsi="Courier New" w:hint="default"/>
      </w:rPr>
    </w:lvl>
    <w:lvl w:ilvl="8" w:tplc="2550C7FA">
      <w:start w:val="1"/>
      <w:numFmt w:val="bullet"/>
      <w:lvlText w:val=""/>
      <w:lvlJc w:val="left"/>
      <w:pPr>
        <w:ind w:left="6480" w:hanging="360"/>
      </w:pPr>
      <w:rPr>
        <w:rFonts w:ascii="Wingdings" w:hAnsi="Wingdings" w:hint="default"/>
      </w:rPr>
    </w:lvl>
  </w:abstractNum>
  <w:num w:numId="1" w16cid:durableId="784036436">
    <w:abstractNumId w:val="10"/>
  </w:num>
  <w:num w:numId="2" w16cid:durableId="1332294861">
    <w:abstractNumId w:val="18"/>
  </w:num>
  <w:num w:numId="3" w16cid:durableId="4525343">
    <w:abstractNumId w:val="19"/>
  </w:num>
  <w:num w:numId="4" w16cid:durableId="122627137">
    <w:abstractNumId w:val="22"/>
  </w:num>
  <w:num w:numId="5" w16cid:durableId="289677153">
    <w:abstractNumId w:val="21"/>
  </w:num>
  <w:num w:numId="6" w16cid:durableId="64764628">
    <w:abstractNumId w:val="13"/>
  </w:num>
  <w:num w:numId="7" w16cid:durableId="157507015">
    <w:abstractNumId w:val="18"/>
  </w:num>
  <w:num w:numId="8" w16cid:durableId="177356122">
    <w:abstractNumId w:val="10"/>
  </w:num>
  <w:num w:numId="9" w16cid:durableId="97525567">
    <w:abstractNumId w:val="10"/>
  </w:num>
  <w:num w:numId="10" w16cid:durableId="1602254108">
    <w:abstractNumId w:val="10"/>
  </w:num>
  <w:num w:numId="11" w16cid:durableId="1129205004">
    <w:abstractNumId w:val="10"/>
  </w:num>
  <w:num w:numId="12" w16cid:durableId="2023125423">
    <w:abstractNumId w:val="13"/>
  </w:num>
  <w:num w:numId="13" w16cid:durableId="1781487674">
    <w:abstractNumId w:val="21"/>
  </w:num>
  <w:num w:numId="14" w16cid:durableId="1236427647">
    <w:abstractNumId w:val="21"/>
  </w:num>
  <w:num w:numId="15" w16cid:durableId="1639341938">
    <w:abstractNumId w:val="19"/>
  </w:num>
  <w:num w:numId="16" w16cid:durableId="523640228">
    <w:abstractNumId w:val="19"/>
  </w:num>
  <w:num w:numId="17" w16cid:durableId="442114030">
    <w:abstractNumId w:val="19"/>
  </w:num>
  <w:num w:numId="18" w16cid:durableId="1155488358">
    <w:abstractNumId w:val="18"/>
  </w:num>
  <w:num w:numId="19" w16cid:durableId="472790449">
    <w:abstractNumId w:val="13"/>
  </w:num>
  <w:num w:numId="20" w16cid:durableId="1924533133">
    <w:abstractNumId w:val="21"/>
  </w:num>
  <w:num w:numId="21" w16cid:durableId="898596664">
    <w:abstractNumId w:val="21"/>
  </w:num>
  <w:num w:numId="22" w16cid:durableId="1194731092">
    <w:abstractNumId w:val="19"/>
  </w:num>
  <w:num w:numId="23" w16cid:durableId="1635020618">
    <w:abstractNumId w:val="19"/>
  </w:num>
  <w:num w:numId="24" w16cid:durableId="947280015">
    <w:abstractNumId w:val="19"/>
  </w:num>
  <w:num w:numId="25" w16cid:durableId="954558550">
    <w:abstractNumId w:val="0"/>
  </w:num>
  <w:num w:numId="26" w16cid:durableId="1410732521">
    <w:abstractNumId w:val="5"/>
  </w:num>
  <w:num w:numId="27" w16cid:durableId="324552722">
    <w:abstractNumId w:val="6"/>
  </w:num>
  <w:num w:numId="28" w16cid:durableId="1817185001">
    <w:abstractNumId w:val="4"/>
  </w:num>
  <w:num w:numId="29" w16cid:durableId="217982334">
    <w:abstractNumId w:val="3"/>
  </w:num>
  <w:num w:numId="30" w16cid:durableId="613826868">
    <w:abstractNumId w:val="2"/>
  </w:num>
  <w:num w:numId="31" w16cid:durableId="581992053">
    <w:abstractNumId w:val="1"/>
  </w:num>
  <w:num w:numId="32" w16cid:durableId="990602496">
    <w:abstractNumId w:val="7"/>
  </w:num>
  <w:num w:numId="33" w16cid:durableId="232011820">
    <w:abstractNumId w:val="20"/>
  </w:num>
  <w:num w:numId="34" w16cid:durableId="541139258">
    <w:abstractNumId w:val="27"/>
  </w:num>
  <w:num w:numId="35" w16cid:durableId="1423843592">
    <w:abstractNumId w:val="24"/>
  </w:num>
  <w:num w:numId="36" w16cid:durableId="1682588696">
    <w:abstractNumId w:val="11"/>
  </w:num>
  <w:num w:numId="37" w16cid:durableId="469707331">
    <w:abstractNumId w:val="29"/>
  </w:num>
  <w:num w:numId="38" w16cid:durableId="567811485">
    <w:abstractNumId w:val="15"/>
  </w:num>
  <w:num w:numId="39" w16cid:durableId="878975926">
    <w:abstractNumId w:val="17"/>
  </w:num>
  <w:num w:numId="40" w16cid:durableId="725564241">
    <w:abstractNumId w:val="16"/>
  </w:num>
  <w:num w:numId="41" w16cid:durableId="521935400">
    <w:abstractNumId w:val="9"/>
  </w:num>
  <w:num w:numId="42" w16cid:durableId="64632540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E2"/>
    <w:rsid w:val="0000277C"/>
    <w:rsid w:val="00007914"/>
    <w:rsid w:val="00012881"/>
    <w:rsid w:val="000155A6"/>
    <w:rsid w:val="00022C70"/>
    <w:rsid w:val="00022C83"/>
    <w:rsid w:val="00022F62"/>
    <w:rsid w:val="000240FD"/>
    <w:rsid w:val="000257F4"/>
    <w:rsid w:val="00026691"/>
    <w:rsid w:val="00032AF3"/>
    <w:rsid w:val="00037357"/>
    <w:rsid w:val="00045990"/>
    <w:rsid w:val="000465F0"/>
    <w:rsid w:val="0005492F"/>
    <w:rsid w:val="00055B69"/>
    <w:rsid w:val="00056D16"/>
    <w:rsid w:val="000579AC"/>
    <w:rsid w:val="000610FC"/>
    <w:rsid w:val="00061235"/>
    <w:rsid w:val="00062699"/>
    <w:rsid w:val="00064B2A"/>
    <w:rsid w:val="00076F40"/>
    <w:rsid w:val="00084C6C"/>
    <w:rsid w:val="00090A2E"/>
    <w:rsid w:val="000A711A"/>
    <w:rsid w:val="000A79E7"/>
    <w:rsid w:val="000A7F25"/>
    <w:rsid w:val="000B02D8"/>
    <w:rsid w:val="000B0AB6"/>
    <w:rsid w:val="000B278C"/>
    <w:rsid w:val="000B3766"/>
    <w:rsid w:val="000B3A9F"/>
    <w:rsid w:val="000C0B84"/>
    <w:rsid w:val="000C68C5"/>
    <w:rsid w:val="000D39E2"/>
    <w:rsid w:val="000D41D7"/>
    <w:rsid w:val="000D4F97"/>
    <w:rsid w:val="000E4B9B"/>
    <w:rsid w:val="000E5AD1"/>
    <w:rsid w:val="000E7142"/>
    <w:rsid w:val="00101CBD"/>
    <w:rsid w:val="00114C38"/>
    <w:rsid w:val="00114EE2"/>
    <w:rsid w:val="0011572E"/>
    <w:rsid w:val="00130286"/>
    <w:rsid w:val="00141FD6"/>
    <w:rsid w:val="0014270F"/>
    <w:rsid w:val="001479F2"/>
    <w:rsid w:val="00153BF1"/>
    <w:rsid w:val="0015565C"/>
    <w:rsid w:val="001676F0"/>
    <w:rsid w:val="00175D56"/>
    <w:rsid w:val="001A17AA"/>
    <w:rsid w:val="001B270D"/>
    <w:rsid w:val="001C4BC6"/>
    <w:rsid w:val="001D52AB"/>
    <w:rsid w:val="001E0A52"/>
    <w:rsid w:val="001E2CF8"/>
    <w:rsid w:val="001E5143"/>
    <w:rsid w:val="001E730B"/>
    <w:rsid w:val="001F13F8"/>
    <w:rsid w:val="001F5717"/>
    <w:rsid w:val="001F6FFA"/>
    <w:rsid w:val="001F7353"/>
    <w:rsid w:val="0021585A"/>
    <w:rsid w:val="002228E1"/>
    <w:rsid w:val="00241904"/>
    <w:rsid w:val="002435C9"/>
    <w:rsid w:val="00246E53"/>
    <w:rsid w:val="002574E0"/>
    <w:rsid w:val="00262D02"/>
    <w:rsid w:val="0026649B"/>
    <w:rsid w:val="002769FB"/>
    <w:rsid w:val="00285AD4"/>
    <w:rsid w:val="002926D9"/>
    <w:rsid w:val="00294136"/>
    <w:rsid w:val="002941E8"/>
    <w:rsid w:val="0029727E"/>
    <w:rsid w:val="002A3D1D"/>
    <w:rsid w:val="002A4321"/>
    <w:rsid w:val="002A522E"/>
    <w:rsid w:val="002A7402"/>
    <w:rsid w:val="002A7F0B"/>
    <w:rsid w:val="002B4970"/>
    <w:rsid w:val="002E5CA1"/>
    <w:rsid w:val="002E64B6"/>
    <w:rsid w:val="002F6145"/>
    <w:rsid w:val="0030591D"/>
    <w:rsid w:val="00307C02"/>
    <w:rsid w:val="00310AB6"/>
    <w:rsid w:val="00324081"/>
    <w:rsid w:val="00333F26"/>
    <w:rsid w:val="00343DAA"/>
    <w:rsid w:val="0036511B"/>
    <w:rsid w:val="00366F5F"/>
    <w:rsid w:val="003702DF"/>
    <w:rsid w:val="00371282"/>
    <w:rsid w:val="00372327"/>
    <w:rsid w:val="00376112"/>
    <w:rsid w:val="003775EB"/>
    <w:rsid w:val="00383710"/>
    <w:rsid w:val="00384660"/>
    <w:rsid w:val="00394801"/>
    <w:rsid w:val="003A2302"/>
    <w:rsid w:val="003A5726"/>
    <w:rsid w:val="003B6366"/>
    <w:rsid w:val="003C05C1"/>
    <w:rsid w:val="003C25F3"/>
    <w:rsid w:val="003C7A7F"/>
    <w:rsid w:val="003E17D1"/>
    <w:rsid w:val="003E409C"/>
    <w:rsid w:val="003E5D82"/>
    <w:rsid w:val="003F1C1E"/>
    <w:rsid w:val="003F48A9"/>
    <w:rsid w:val="003F55A5"/>
    <w:rsid w:val="003F6005"/>
    <w:rsid w:val="0041181E"/>
    <w:rsid w:val="00423CC7"/>
    <w:rsid w:val="00423DE6"/>
    <w:rsid w:val="004365C6"/>
    <w:rsid w:val="00442DBC"/>
    <w:rsid w:val="0045435F"/>
    <w:rsid w:val="00461265"/>
    <w:rsid w:val="00461AE2"/>
    <w:rsid w:val="00462BA5"/>
    <w:rsid w:val="00462C13"/>
    <w:rsid w:val="00463047"/>
    <w:rsid w:val="004637BC"/>
    <w:rsid w:val="0046548B"/>
    <w:rsid w:val="00476047"/>
    <w:rsid w:val="00480038"/>
    <w:rsid w:val="0048037C"/>
    <w:rsid w:val="00481371"/>
    <w:rsid w:val="00493B23"/>
    <w:rsid w:val="00495490"/>
    <w:rsid w:val="00496242"/>
    <w:rsid w:val="00497C84"/>
    <w:rsid w:val="004B12B4"/>
    <w:rsid w:val="004D3B12"/>
    <w:rsid w:val="004E0688"/>
    <w:rsid w:val="004E2C5B"/>
    <w:rsid w:val="004E511B"/>
    <w:rsid w:val="004F1880"/>
    <w:rsid w:val="004F2CD9"/>
    <w:rsid w:val="0051548C"/>
    <w:rsid w:val="00516064"/>
    <w:rsid w:val="00520FB3"/>
    <w:rsid w:val="00521801"/>
    <w:rsid w:val="00522AD8"/>
    <w:rsid w:val="005272D5"/>
    <w:rsid w:val="00527F4B"/>
    <w:rsid w:val="005314CA"/>
    <w:rsid w:val="005375A4"/>
    <w:rsid w:val="0054738D"/>
    <w:rsid w:val="0056148F"/>
    <w:rsid w:val="005731B6"/>
    <w:rsid w:val="005A01BE"/>
    <w:rsid w:val="005A7F72"/>
    <w:rsid w:val="005B2676"/>
    <w:rsid w:val="005B4BAD"/>
    <w:rsid w:val="005D103A"/>
    <w:rsid w:val="005D1354"/>
    <w:rsid w:val="005E248A"/>
    <w:rsid w:val="005E3CA0"/>
    <w:rsid w:val="005E6364"/>
    <w:rsid w:val="005F193F"/>
    <w:rsid w:val="005F7D8E"/>
    <w:rsid w:val="0060449D"/>
    <w:rsid w:val="00604558"/>
    <w:rsid w:val="00605C95"/>
    <w:rsid w:val="006260BB"/>
    <w:rsid w:val="00630004"/>
    <w:rsid w:val="00640994"/>
    <w:rsid w:val="00653753"/>
    <w:rsid w:val="00653D29"/>
    <w:rsid w:val="00653DD4"/>
    <w:rsid w:val="00657BC3"/>
    <w:rsid w:val="0066180F"/>
    <w:rsid w:val="00665568"/>
    <w:rsid w:val="00665EEA"/>
    <w:rsid w:val="00674E45"/>
    <w:rsid w:val="00675BF8"/>
    <w:rsid w:val="006819A3"/>
    <w:rsid w:val="006831FC"/>
    <w:rsid w:val="00683F81"/>
    <w:rsid w:val="00684E98"/>
    <w:rsid w:val="00687605"/>
    <w:rsid w:val="006A5F7D"/>
    <w:rsid w:val="006B081F"/>
    <w:rsid w:val="006B2384"/>
    <w:rsid w:val="006B4ED5"/>
    <w:rsid w:val="006B7DD2"/>
    <w:rsid w:val="006C3D4C"/>
    <w:rsid w:val="006C4CA7"/>
    <w:rsid w:val="006C4F9A"/>
    <w:rsid w:val="006C70DA"/>
    <w:rsid w:val="006E2882"/>
    <w:rsid w:val="006E2AD6"/>
    <w:rsid w:val="006E2FA2"/>
    <w:rsid w:val="006E3195"/>
    <w:rsid w:val="006E56D4"/>
    <w:rsid w:val="007076FD"/>
    <w:rsid w:val="0071324F"/>
    <w:rsid w:val="00714771"/>
    <w:rsid w:val="007151C8"/>
    <w:rsid w:val="00716188"/>
    <w:rsid w:val="0072015C"/>
    <w:rsid w:val="00733602"/>
    <w:rsid w:val="00736267"/>
    <w:rsid w:val="00747074"/>
    <w:rsid w:val="0075285A"/>
    <w:rsid w:val="007550FB"/>
    <w:rsid w:val="00756788"/>
    <w:rsid w:val="00760C0C"/>
    <w:rsid w:val="00774F94"/>
    <w:rsid w:val="007767BD"/>
    <w:rsid w:val="0078022B"/>
    <w:rsid w:val="00783185"/>
    <w:rsid w:val="007933F4"/>
    <w:rsid w:val="007966A5"/>
    <w:rsid w:val="007A5FC3"/>
    <w:rsid w:val="007C05C3"/>
    <w:rsid w:val="007C1D34"/>
    <w:rsid w:val="007D08B2"/>
    <w:rsid w:val="007E4CB8"/>
    <w:rsid w:val="007E54F6"/>
    <w:rsid w:val="007F52A9"/>
    <w:rsid w:val="007F7A68"/>
    <w:rsid w:val="00800301"/>
    <w:rsid w:val="00826EB9"/>
    <w:rsid w:val="0083009F"/>
    <w:rsid w:val="00835928"/>
    <w:rsid w:val="00835DCC"/>
    <w:rsid w:val="008377A1"/>
    <w:rsid w:val="008425B2"/>
    <w:rsid w:val="008450E7"/>
    <w:rsid w:val="00850401"/>
    <w:rsid w:val="00853BDA"/>
    <w:rsid w:val="00855D9B"/>
    <w:rsid w:val="0085710F"/>
    <w:rsid w:val="008636CA"/>
    <w:rsid w:val="00885238"/>
    <w:rsid w:val="00887BA4"/>
    <w:rsid w:val="00897644"/>
    <w:rsid w:val="008A5039"/>
    <w:rsid w:val="008B6507"/>
    <w:rsid w:val="008B6EEB"/>
    <w:rsid w:val="008C072E"/>
    <w:rsid w:val="008C4E01"/>
    <w:rsid w:val="008D290D"/>
    <w:rsid w:val="008F1F0B"/>
    <w:rsid w:val="008F36EC"/>
    <w:rsid w:val="008F726E"/>
    <w:rsid w:val="00911151"/>
    <w:rsid w:val="009118C9"/>
    <w:rsid w:val="0091770D"/>
    <w:rsid w:val="00917DE9"/>
    <w:rsid w:val="00925672"/>
    <w:rsid w:val="00927A4B"/>
    <w:rsid w:val="0093361D"/>
    <w:rsid w:val="00945E43"/>
    <w:rsid w:val="00946548"/>
    <w:rsid w:val="00953ADC"/>
    <w:rsid w:val="0095636C"/>
    <w:rsid w:val="009642AF"/>
    <w:rsid w:val="009655A0"/>
    <w:rsid w:val="00976959"/>
    <w:rsid w:val="009922E5"/>
    <w:rsid w:val="009A12A2"/>
    <w:rsid w:val="009A227B"/>
    <w:rsid w:val="009A23DB"/>
    <w:rsid w:val="009A2930"/>
    <w:rsid w:val="009C0556"/>
    <w:rsid w:val="009C1230"/>
    <w:rsid w:val="009C12DD"/>
    <w:rsid w:val="009D3968"/>
    <w:rsid w:val="009D5B59"/>
    <w:rsid w:val="009F2795"/>
    <w:rsid w:val="009F2F9E"/>
    <w:rsid w:val="009F7A4E"/>
    <w:rsid w:val="009F7A60"/>
    <w:rsid w:val="00A0284E"/>
    <w:rsid w:val="00A171DA"/>
    <w:rsid w:val="00A25235"/>
    <w:rsid w:val="00A30A3B"/>
    <w:rsid w:val="00A30C8A"/>
    <w:rsid w:val="00A35272"/>
    <w:rsid w:val="00A448DA"/>
    <w:rsid w:val="00A551BE"/>
    <w:rsid w:val="00A62276"/>
    <w:rsid w:val="00A63371"/>
    <w:rsid w:val="00A7087F"/>
    <w:rsid w:val="00A712DE"/>
    <w:rsid w:val="00A75414"/>
    <w:rsid w:val="00A7595D"/>
    <w:rsid w:val="00A80FFC"/>
    <w:rsid w:val="00A82893"/>
    <w:rsid w:val="00A82BCA"/>
    <w:rsid w:val="00A940C0"/>
    <w:rsid w:val="00A94752"/>
    <w:rsid w:val="00AA13B7"/>
    <w:rsid w:val="00AA2CCE"/>
    <w:rsid w:val="00AA5335"/>
    <w:rsid w:val="00AB6BFF"/>
    <w:rsid w:val="00AC27A1"/>
    <w:rsid w:val="00AC2B72"/>
    <w:rsid w:val="00AC464A"/>
    <w:rsid w:val="00AE146B"/>
    <w:rsid w:val="00AF56AB"/>
    <w:rsid w:val="00AF5D4C"/>
    <w:rsid w:val="00B0000B"/>
    <w:rsid w:val="00B01519"/>
    <w:rsid w:val="00B07747"/>
    <w:rsid w:val="00B10A7F"/>
    <w:rsid w:val="00B1440D"/>
    <w:rsid w:val="00B1619F"/>
    <w:rsid w:val="00B22672"/>
    <w:rsid w:val="00B23F19"/>
    <w:rsid w:val="00B3060C"/>
    <w:rsid w:val="00B3125C"/>
    <w:rsid w:val="00B378A2"/>
    <w:rsid w:val="00B37955"/>
    <w:rsid w:val="00B41378"/>
    <w:rsid w:val="00B56F07"/>
    <w:rsid w:val="00B60A4B"/>
    <w:rsid w:val="00B647BB"/>
    <w:rsid w:val="00B66311"/>
    <w:rsid w:val="00B6684A"/>
    <w:rsid w:val="00B70E99"/>
    <w:rsid w:val="00B728AE"/>
    <w:rsid w:val="00B9248C"/>
    <w:rsid w:val="00B93DDD"/>
    <w:rsid w:val="00B97EFB"/>
    <w:rsid w:val="00B97EFF"/>
    <w:rsid w:val="00BA6D49"/>
    <w:rsid w:val="00BC4D4B"/>
    <w:rsid w:val="00BD1123"/>
    <w:rsid w:val="00BE0E09"/>
    <w:rsid w:val="00BE0E40"/>
    <w:rsid w:val="00BE63A6"/>
    <w:rsid w:val="00BE7FD7"/>
    <w:rsid w:val="00BF073A"/>
    <w:rsid w:val="00BF1BDA"/>
    <w:rsid w:val="00C01D35"/>
    <w:rsid w:val="00C06AF7"/>
    <w:rsid w:val="00C148F9"/>
    <w:rsid w:val="00C16A13"/>
    <w:rsid w:val="00C171FB"/>
    <w:rsid w:val="00C20338"/>
    <w:rsid w:val="00C22FC4"/>
    <w:rsid w:val="00C27D47"/>
    <w:rsid w:val="00C349DD"/>
    <w:rsid w:val="00C442D4"/>
    <w:rsid w:val="00C4614D"/>
    <w:rsid w:val="00C564C2"/>
    <w:rsid w:val="00C568E5"/>
    <w:rsid w:val="00C578A3"/>
    <w:rsid w:val="00C627F5"/>
    <w:rsid w:val="00C70818"/>
    <w:rsid w:val="00C74806"/>
    <w:rsid w:val="00C76ACB"/>
    <w:rsid w:val="00C915FE"/>
    <w:rsid w:val="00C96789"/>
    <w:rsid w:val="00CA4F9B"/>
    <w:rsid w:val="00CA5BC6"/>
    <w:rsid w:val="00CA7422"/>
    <w:rsid w:val="00CB5042"/>
    <w:rsid w:val="00CB6506"/>
    <w:rsid w:val="00CC0C03"/>
    <w:rsid w:val="00CC77B0"/>
    <w:rsid w:val="00CE29C1"/>
    <w:rsid w:val="00CE4C2F"/>
    <w:rsid w:val="00CE52ED"/>
    <w:rsid w:val="00CF1809"/>
    <w:rsid w:val="00CF7865"/>
    <w:rsid w:val="00D04C66"/>
    <w:rsid w:val="00D2112B"/>
    <w:rsid w:val="00D3008A"/>
    <w:rsid w:val="00D312B5"/>
    <w:rsid w:val="00D43920"/>
    <w:rsid w:val="00D47B4C"/>
    <w:rsid w:val="00D51B10"/>
    <w:rsid w:val="00D540C1"/>
    <w:rsid w:val="00D60A46"/>
    <w:rsid w:val="00D622EF"/>
    <w:rsid w:val="00D64351"/>
    <w:rsid w:val="00D70A06"/>
    <w:rsid w:val="00D7143E"/>
    <w:rsid w:val="00D77FC5"/>
    <w:rsid w:val="00D86BA1"/>
    <w:rsid w:val="00D86C2C"/>
    <w:rsid w:val="00D87556"/>
    <w:rsid w:val="00D917C3"/>
    <w:rsid w:val="00DA7AB8"/>
    <w:rsid w:val="00DB3599"/>
    <w:rsid w:val="00DB51EF"/>
    <w:rsid w:val="00DB7701"/>
    <w:rsid w:val="00DC12F9"/>
    <w:rsid w:val="00DC2052"/>
    <w:rsid w:val="00DC3C22"/>
    <w:rsid w:val="00DD40DB"/>
    <w:rsid w:val="00DD6C7D"/>
    <w:rsid w:val="00DD6DAD"/>
    <w:rsid w:val="00DD721D"/>
    <w:rsid w:val="00DE1110"/>
    <w:rsid w:val="00DE3E46"/>
    <w:rsid w:val="00DF4036"/>
    <w:rsid w:val="00E009E4"/>
    <w:rsid w:val="00E00C60"/>
    <w:rsid w:val="00E00F9A"/>
    <w:rsid w:val="00E1488D"/>
    <w:rsid w:val="00E15C73"/>
    <w:rsid w:val="00E15F96"/>
    <w:rsid w:val="00E24A08"/>
    <w:rsid w:val="00E36631"/>
    <w:rsid w:val="00E36CAF"/>
    <w:rsid w:val="00E61A54"/>
    <w:rsid w:val="00E72E37"/>
    <w:rsid w:val="00E81094"/>
    <w:rsid w:val="00E9228F"/>
    <w:rsid w:val="00E96F91"/>
    <w:rsid w:val="00EA1560"/>
    <w:rsid w:val="00EB1B22"/>
    <w:rsid w:val="00EC6B29"/>
    <w:rsid w:val="00ED5FF7"/>
    <w:rsid w:val="00EE1259"/>
    <w:rsid w:val="00EE5DC2"/>
    <w:rsid w:val="00EF0EE1"/>
    <w:rsid w:val="00EF7DDD"/>
    <w:rsid w:val="00F03063"/>
    <w:rsid w:val="00F116E5"/>
    <w:rsid w:val="00F125E0"/>
    <w:rsid w:val="00F244BF"/>
    <w:rsid w:val="00F2554F"/>
    <w:rsid w:val="00F25B9E"/>
    <w:rsid w:val="00F31F4C"/>
    <w:rsid w:val="00F320FD"/>
    <w:rsid w:val="00F3505A"/>
    <w:rsid w:val="00F470AF"/>
    <w:rsid w:val="00F526FE"/>
    <w:rsid w:val="00F667C0"/>
    <w:rsid w:val="00F773E8"/>
    <w:rsid w:val="00F8263C"/>
    <w:rsid w:val="00F82AB6"/>
    <w:rsid w:val="00F8381F"/>
    <w:rsid w:val="00F83EC1"/>
    <w:rsid w:val="00F92EA5"/>
    <w:rsid w:val="00F969B9"/>
    <w:rsid w:val="00F96C67"/>
    <w:rsid w:val="00FA347F"/>
    <w:rsid w:val="00FA7A45"/>
    <w:rsid w:val="00FB7C15"/>
    <w:rsid w:val="00FC2237"/>
    <w:rsid w:val="00FC7073"/>
    <w:rsid w:val="00FE24F9"/>
    <w:rsid w:val="00FE7D22"/>
    <w:rsid w:val="00FF44D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38D03"/>
  <w15:chartTrackingRefBased/>
  <w15:docId w15:val="{2C442D29-0E3A-4693-AE0C-6B5E0FC6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F0B"/>
    <w:pPr>
      <w:spacing w:after="120" w:line="300" w:lineRule="atLeast"/>
    </w:pPr>
    <w:rPr>
      <w:rFonts w:ascii="Arial" w:hAnsi="Arial"/>
      <w:sz w:val="22"/>
      <w:szCs w:val="24"/>
      <w:lang w:eastAsia="en-US"/>
    </w:rPr>
  </w:style>
  <w:style w:type="paragraph" w:styleId="Heading1">
    <w:name w:val="heading 1"/>
    <w:next w:val="Normal"/>
    <w:link w:val="Heading1Char"/>
    <w:qFormat/>
    <w:rsid w:val="00674E45"/>
    <w:pPr>
      <w:keepNext/>
      <w:spacing w:before="240" w:after="120" w:line="300" w:lineRule="atLeast"/>
      <w:outlineLvl w:val="0"/>
    </w:pPr>
    <w:rPr>
      <w:rFonts w:ascii="Arial" w:hAnsi="Arial" w:cs="Arial"/>
      <w:b/>
      <w:bCs/>
      <w:color w:val="971A4B"/>
      <w:kern w:val="32"/>
      <w:sz w:val="32"/>
      <w:szCs w:val="32"/>
      <w:lang w:eastAsia="en-AU"/>
    </w:rPr>
  </w:style>
  <w:style w:type="paragraph" w:styleId="Heading2">
    <w:name w:val="heading 2"/>
    <w:next w:val="Normal"/>
    <w:qFormat/>
    <w:rsid w:val="00674E45"/>
    <w:pPr>
      <w:keepNext/>
      <w:spacing w:before="240" w:after="120" w:line="300" w:lineRule="atLeast"/>
      <w:outlineLvl w:val="1"/>
    </w:pPr>
    <w:rPr>
      <w:rFonts w:ascii="Arial" w:hAnsi="Arial" w:cs="Arial"/>
      <w:b/>
      <w:bCs/>
      <w:iCs/>
      <w:color w:val="971A4B"/>
      <w:sz w:val="28"/>
      <w:szCs w:val="28"/>
      <w:lang w:eastAsia="en-AU"/>
    </w:rPr>
  </w:style>
  <w:style w:type="paragraph" w:styleId="Heading3">
    <w:name w:val="heading 3"/>
    <w:next w:val="Normal"/>
    <w:qFormat/>
    <w:rsid w:val="002A7F0B"/>
    <w:pPr>
      <w:keepNext/>
      <w:spacing w:before="240" w:after="120" w:line="300" w:lineRule="atLeast"/>
      <w:outlineLvl w:val="2"/>
    </w:pPr>
    <w:rPr>
      <w:rFonts w:ascii="Arial" w:hAnsi="Arial" w:cs="Arial"/>
      <w:b/>
      <w:bCs/>
      <w:sz w:val="26"/>
      <w:szCs w:val="26"/>
      <w:lang w:eastAsia="en-AU"/>
    </w:rPr>
  </w:style>
  <w:style w:type="paragraph" w:styleId="Heading4">
    <w:name w:val="heading 4"/>
    <w:basedOn w:val="Heading3"/>
    <w:qFormat/>
    <w:rsid w:val="002A7F0B"/>
    <w:pPr>
      <w:outlineLvl w:val="3"/>
    </w:pPr>
    <w:rPr>
      <w:sz w:val="24"/>
      <w:szCs w:val="24"/>
    </w:rPr>
  </w:style>
  <w:style w:type="paragraph" w:styleId="Heading5">
    <w:name w:val="heading 5"/>
    <w:basedOn w:val="Normal"/>
    <w:qFormat/>
    <w:rsid w:val="002A7F0B"/>
    <w:pPr>
      <w:spacing w:before="240"/>
      <w:outlineLvl w:val="4"/>
    </w:pPr>
    <w:rPr>
      <w:b/>
    </w:rPr>
  </w:style>
  <w:style w:type="paragraph" w:styleId="Heading6">
    <w:name w:val="heading 6"/>
    <w:basedOn w:val="Heading5"/>
    <w:next w:val="Normal"/>
    <w:qFormat/>
    <w:rsid w:val="002A7F0B"/>
    <w:pPr>
      <w:outlineLvl w:val="5"/>
    </w:pPr>
  </w:style>
  <w:style w:type="paragraph" w:styleId="Heading7">
    <w:name w:val="heading 7"/>
    <w:basedOn w:val="Heading6"/>
    <w:next w:val="Normal"/>
    <w:qFormat/>
    <w:rsid w:val="002A7F0B"/>
    <w:pPr>
      <w:outlineLvl w:val="6"/>
    </w:pPr>
  </w:style>
  <w:style w:type="paragraph" w:styleId="Heading8">
    <w:name w:val="heading 8"/>
    <w:basedOn w:val="Heading7"/>
    <w:next w:val="Normal"/>
    <w:qFormat/>
    <w:rsid w:val="002A7F0B"/>
    <w:pPr>
      <w:outlineLvl w:val="7"/>
    </w:pPr>
  </w:style>
  <w:style w:type="paragraph" w:styleId="Heading9">
    <w:name w:val="heading 9"/>
    <w:basedOn w:val="Heading8"/>
    <w:next w:val="Normal"/>
    <w:qFormat/>
    <w:rsid w:val="002A7F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picture">
    <w:name w:val="VLA picture"/>
    <w:next w:val="Normal"/>
    <w:rsid w:val="002A7F0B"/>
    <w:pPr>
      <w:spacing w:after="120" w:line="300" w:lineRule="atLeast"/>
    </w:pPr>
    <w:rPr>
      <w:rFonts w:ascii="Arial" w:hAnsi="Arial"/>
      <w:sz w:val="22"/>
      <w:szCs w:val="24"/>
      <w:lang w:eastAsia="en-US"/>
    </w:rPr>
  </w:style>
  <w:style w:type="paragraph" w:styleId="ListBullet">
    <w:name w:val="List Bullet"/>
    <w:rsid w:val="002A7F0B"/>
    <w:pPr>
      <w:numPr>
        <w:numId w:val="19"/>
      </w:numPr>
      <w:spacing w:after="120" w:line="300" w:lineRule="atLeast"/>
    </w:pPr>
    <w:rPr>
      <w:rFonts w:ascii="Arial" w:hAnsi="Arial"/>
      <w:sz w:val="22"/>
      <w:szCs w:val="24"/>
      <w:lang w:eastAsia="en-US"/>
    </w:rPr>
  </w:style>
  <w:style w:type="paragraph" w:styleId="ListBullet2">
    <w:name w:val="List Bullet 2"/>
    <w:rsid w:val="002A7F0B"/>
    <w:pPr>
      <w:numPr>
        <w:ilvl w:val="1"/>
        <w:numId w:val="21"/>
      </w:numPr>
      <w:spacing w:after="120" w:line="300" w:lineRule="atLeast"/>
    </w:pPr>
    <w:rPr>
      <w:rFonts w:ascii="Arial" w:hAnsi="Arial"/>
      <w:sz w:val="22"/>
      <w:szCs w:val="24"/>
      <w:lang w:eastAsia="en-US"/>
    </w:rPr>
  </w:style>
  <w:style w:type="paragraph" w:styleId="ListBullet3">
    <w:name w:val="List Bullet 3"/>
    <w:rsid w:val="002A7F0B"/>
    <w:pPr>
      <w:numPr>
        <w:ilvl w:val="2"/>
        <w:numId w:val="21"/>
      </w:numPr>
      <w:spacing w:after="120" w:line="300" w:lineRule="atLeast"/>
    </w:pPr>
    <w:rPr>
      <w:rFonts w:ascii="Arial" w:hAnsi="Arial"/>
      <w:sz w:val="22"/>
      <w:szCs w:val="24"/>
      <w:lang w:eastAsia="en-US"/>
    </w:rPr>
  </w:style>
  <w:style w:type="paragraph" w:customStyle="1" w:styleId="VLA1">
    <w:name w:val="VLA 1."/>
    <w:aliases w:val="2.,3."/>
    <w:rsid w:val="002A7F0B"/>
    <w:pPr>
      <w:numPr>
        <w:numId w:val="24"/>
      </w:numPr>
      <w:spacing w:after="120" w:line="300" w:lineRule="atLeast"/>
    </w:pPr>
    <w:rPr>
      <w:rFonts w:ascii="Arial" w:hAnsi="Arial"/>
      <w:sz w:val="22"/>
      <w:szCs w:val="24"/>
      <w:lang w:eastAsia="en-US"/>
    </w:rPr>
  </w:style>
  <w:style w:type="paragraph" w:customStyle="1" w:styleId="VLAa">
    <w:name w:val="VLA a."/>
    <w:aliases w:val="b.,c."/>
    <w:rsid w:val="002A7F0B"/>
    <w:pPr>
      <w:numPr>
        <w:ilvl w:val="1"/>
        <w:numId w:val="24"/>
      </w:numPr>
      <w:spacing w:after="120" w:line="300" w:lineRule="atLeast"/>
    </w:pPr>
    <w:rPr>
      <w:rFonts w:ascii="Arial" w:hAnsi="Arial"/>
      <w:sz w:val="22"/>
      <w:szCs w:val="24"/>
      <w:lang w:eastAsia="en-US"/>
    </w:rPr>
  </w:style>
  <w:style w:type="paragraph" w:customStyle="1" w:styleId="VLAi">
    <w:name w:val="VLA i."/>
    <w:aliases w:val="ii.,iii."/>
    <w:rsid w:val="002A7F0B"/>
    <w:pPr>
      <w:numPr>
        <w:ilvl w:val="2"/>
        <w:numId w:val="24"/>
      </w:numPr>
      <w:spacing w:after="120" w:line="300" w:lineRule="atLeast"/>
    </w:pPr>
    <w:rPr>
      <w:rFonts w:ascii="Arial" w:hAnsi="Arial"/>
      <w:sz w:val="22"/>
      <w:szCs w:val="24"/>
      <w:lang w:eastAsia="en-US"/>
    </w:rPr>
  </w:style>
  <w:style w:type="paragraph" w:customStyle="1" w:styleId="VLAdate">
    <w:name w:val="VLA date"/>
    <w:basedOn w:val="VLAsubtitle"/>
    <w:qFormat/>
    <w:rsid w:val="002A7F0B"/>
    <w:rPr>
      <w:b w:val="0"/>
      <w:sz w:val="24"/>
    </w:rPr>
  </w:style>
  <w:style w:type="paragraph" w:styleId="FootnoteText">
    <w:name w:val="footnote text"/>
    <w:basedOn w:val="Normal"/>
    <w:rsid w:val="002A7F0B"/>
    <w:pPr>
      <w:ind w:left="284" w:hanging="284"/>
    </w:pPr>
    <w:rPr>
      <w:sz w:val="18"/>
      <w:szCs w:val="20"/>
    </w:rPr>
  </w:style>
  <w:style w:type="paragraph" w:styleId="Header">
    <w:name w:val="header"/>
    <w:rsid w:val="002A7F0B"/>
    <w:pPr>
      <w:pBdr>
        <w:bottom w:val="single" w:sz="4" w:space="1" w:color="B1005D"/>
      </w:pBdr>
      <w:tabs>
        <w:tab w:val="center" w:pos="4604"/>
        <w:tab w:val="right" w:pos="9214"/>
      </w:tabs>
      <w:spacing w:line="240" w:lineRule="atLeast"/>
    </w:pPr>
    <w:rPr>
      <w:rFonts w:ascii="Arial" w:hAnsi="Arial"/>
      <w:sz w:val="22"/>
      <w:szCs w:val="24"/>
      <w:lang w:eastAsia="en-US"/>
    </w:rPr>
  </w:style>
  <w:style w:type="paragraph" w:customStyle="1" w:styleId="Contents">
    <w:name w:val="Contents"/>
    <w:basedOn w:val="VLAdivision"/>
    <w:next w:val="Normal"/>
    <w:rsid w:val="00674E45"/>
  </w:style>
  <w:style w:type="character" w:styleId="Hyperlink">
    <w:name w:val="Hyperlink"/>
    <w:uiPriority w:val="99"/>
    <w:rsid w:val="002A7F0B"/>
    <w:rPr>
      <w:rFonts w:ascii="Arial" w:hAnsi="Arial"/>
      <w:color w:val="0000FF"/>
      <w:u w:val="single"/>
      <w:lang w:val="en-AU"/>
    </w:rPr>
  </w:style>
  <w:style w:type="paragraph" w:styleId="Title">
    <w:name w:val="Title"/>
    <w:qFormat/>
    <w:rsid w:val="00674E45"/>
    <w:pPr>
      <w:spacing w:before="2000" w:after="240" w:line="400" w:lineRule="exact"/>
      <w:outlineLvl w:val="0"/>
    </w:pPr>
    <w:rPr>
      <w:rFonts w:ascii="Arial Bold" w:hAnsi="Arial Bold" w:cs="Arial"/>
      <w:b/>
      <w:bCs/>
      <w:color w:val="971A4B"/>
      <w:kern w:val="28"/>
      <w:sz w:val="36"/>
      <w:szCs w:val="32"/>
      <w:lang w:eastAsia="en-US"/>
    </w:rPr>
  </w:style>
  <w:style w:type="table" w:styleId="TableGrid">
    <w:name w:val="Table Grid"/>
    <w:basedOn w:val="TableNormal"/>
    <w:rsid w:val="002A7F0B"/>
    <w:pPr>
      <w:spacing w:before="60" w:after="60"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rsid w:val="002A7F0B"/>
    <w:pPr>
      <w:tabs>
        <w:tab w:val="right" w:leader="dot" w:pos="9790"/>
      </w:tabs>
      <w:spacing w:before="60" w:after="60"/>
      <w:ind w:left="567" w:right="760" w:hanging="567"/>
    </w:pPr>
    <w:rPr>
      <w:rFonts w:ascii="Arial" w:hAnsi="Arial"/>
      <w:b/>
      <w:szCs w:val="24"/>
      <w:lang w:eastAsia="en-US"/>
    </w:rPr>
  </w:style>
  <w:style w:type="paragraph" w:styleId="ListBullet4">
    <w:name w:val="List Bullet 4"/>
    <w:basedOn w:val="Normal"/>
    <w:semiHidden/>
    <w:rsid w:val="002A7F0B"/>
    <w:pPr>
      <w:spacing w:after="80"/>
    </w:pPr>
  </w:style>
  <w:style w:type="character" w:styleId="PageNumber">
    <w:name w:val="page number"/>
    <w:semiHidden/>
    <w:rsid w:val="002A7F0B"/>
    <w:rPr>
      <w:rFonts w:ascii="Arial" w:hAnsi="Arial"/>
      <w:sz w:val="18"/>
    </w:rPr>
  </w:style>
  <w:style w:type="paragraph" w:customStyle="1" w:styleId="Appendix">
    <w:name w:val="Appendix"/>
    <w:next w:val="Normal"/>
    <w:rsid w:val="00674E45"/>
    <w:pPr>
      <w:numPr>
        <w:numId w:val="18"/>
      </w:numPr>
      <w:spacing w:before="240" w:after="240" w:line="280" w:lineRule="exact"/>
    </w:pPr>
    <w:rPr>
      <w:rFonts w:ascii="Arial" w:hAnsi="Arial" w:cs="Arial"/>
      <w:b/>
      <w:bCs/>
      <w:color w:val="971A4B"/>
      <w:kern w:val="32"/>
      <w:sz w:val="28"/>
      <w:szCs w:val="32"/>
      <w:lang w:eastAsia="en-AU"/>
    </w:rPr>
  </w:style>
  <w:style w:type="paragraph" w:customStyle="1" w:styleId="VLAtitle">
    <w:name w:val="VLA title"/>
    <w:basedOn w:val="Title"/>
    <w:rsid w:val="00674E45"/>
    <w:rPr>
      <w:rFonts w:ascii="Arial" w:hAnsi="Arial"/>
    </w:rPr>
  </w:style>
  <w:style w:type="paragraph" w:customStyle="1" w:styleId="VLAsubtitle">
    <w:name w:val="VLA subtitle"/>
    <w:basedOn w:val="Normal"/>
    <w:rsid w:val="002A7F0B"/>
    <w:pPr>
      <w:spacing w:before="240" w:after="240" w:line="240" w:lineRule="atLeast"/>
    </w:pPr>
    <w:rPr>
      <w:b/>
      <w:bCs/>
      <w:sz w:val="28"/>
      <w:szCs w:val="28"/>
    </w:rPr>
  </w:style>
  <w:style w:type="paragraph" w:customStyle="1" w:styleId="VLAauthor">
    <w:name w:val="VLA author"/>
    <w:basedOn w:val="Normal"/>
    <w:next w:val="VLAdivision"/>
    <w:rsid w:val="00674E45"/>
    <w:pPr>
      <w:spacing w:before="240" w:after="60"/>
    </w:pPr>
    <w:rPr>
      <w:b/>
      <w:color w:val="971A4B"/>
      <w:sz w:val="28"/>
      <w:szCs w:val="28"/>
      <w:lang w:eastAsia="en-AU"/>
    </w:rPr>
  </w:style>
  <w:style w:type="paragraph" w:customStyle="1" w:styleId="VLAdivision">
    <w:name w:val="VLA division"/>
    <w:basedOn w:val="Normal"/>
    <w:next w:val="VLAauthor"/>
    <w:rsid w:val="00674E45"/>
    <w:pPr>
      <w:spacing w:before="60" w:after="240"/>
    </w:pPr>
    <w:rPr>
      <w:b/>
      <w:color w:val="971A4B"/>
      <w:sz w:val="28"/>
      <w:szCs w:val="28"/>
      <w:lang w:eastAsia="en-AU"/>
    </w:rPr>
  </w:style>
  <w:style w:type="paragraph" w:customStyle="1" w:styleId="VLApublicationdate">
    <w:name w:val="VLA publication date"/>
    <w:basedOn w:val="Normal"/>
    <w:rsid w:val="002A7F0B"/>
    <w:pPr>
      <w:spacing w:before="1000"/>
    </w:pPr>
    <w:rPr>
      <w:b/>
      <w:sz w:val="28"/>
      <w:szCs w:val="20"/>
      <w:lang w:eastAsia="en-AU"/>
    </w:rPr>
  </w:style>
  <w:style w:type="paragraph" w:customStyle="1" w:styleId="VLAcaption">
    <w:name w:val="VLA caption"/>
    <w:basedOn w:val="Normal"/>
    <w:next w:val="Normal"/>
    <w:rsid w:val="002A7F0B"/>
    <w:rPr>
      <w:i/>
      <w:sz w:val="20"/>
    </w:rPr>
  </w:style>
  <w:style w:type="paragraph" w:customStyle="1" w:styleId="Confidentialityclause">
    <w:name w:val="Confidentiality clause"/>
    <w:rsid w:val="002A7F0B"/>
    <w:pPr>
      <w:spacing w:after="120"/>
    </w:pPr>
    <w:rPr>
      <w:rFonts w:ascii="Arial" w:hAnsi="Arial"/>
      <w:bCs/>
      <w:kern w:val="28"/>
      <w:sz w:val="18"/>
      <w:lang w:eastAsia="en-US"/>
    </w:rPr>
  </w:style>
  <w:style w:type="character" w:styleId="FootnoteReference">
    <w:name w:val="footnote reference"/>
    <w:rsid w:val="002A7F0B"/>
    <w:rPr>
      <w:rFonts w:ascii="Arial" w:hAnsi="Arial"/>
      <w:sz w:val="18"/>
      <w:vertAlign w:val="superscript"/>
    </w:rPr>
  </w:style>
  <w:style w:type="paragraph" w:customStyle="1" w:styleId="Filename">
    <w:name w:val="Filename"/>
    <w:basedOn w:val="Normal"/>
    <w:rsid w:val="002A7F0B"/>
    <w:pPr>
      <w:pBdr>
        <w:top w:val="single" w:sz="4" w:space="1" w:color="B1005D"/>
      </w:pBdr>
      <w:tabs>
        <w:tab w:val="right" w:pos="9240"/>
      </w:tabs>
    </w:pPr>
    <w:rPr>
      <w:sz w:val="18"/>
    </w:rPr>
  </w:style>
  <w:style w:type="paragraph" w:styleId="TOC2">
    <w:name w:val="toc 2"/>
    <w:basedOn w:val="Normal"/>
    <w:next w:val="Normal"/>
    <w:uiPriority w:val="39"/>
    <w:rsid w:val="002A7F0B"/>
    <w:pPr>
      <w:tabs>
        <w:tab w:val="right" w:leader="dot" w:pos="9790"/>
      </w:tabs>
      <w:spacing w:before="60" w:after="60"/>
      <w:ind w:left="330" w:right="650"/>
    </w:pPr>
    <w:rPr>
      <w:noProof/>
      <w:sz w:val="20"/>
    </w:rPr>
  </w:style>
  <w:style w:type="paragraph" w:styleId="TOC3">
    <w:name w:val="toc 3"/>
    <w:basedOn w:val="Normal"/>
    <w:next w:val="Normal"/>
    <w:uiPriority w:val="39"/>
    <w:rsid w:val="002A7F0B"/>
    <w:pPr>
      <w:tabs>
        <w:tab w:val="right" w:leader="dot" w:pos="9790"/>
      </w:tabs>
      <w:spacing w:before="60" w:after="60"/>
      <w:ind w:left="550" w:right="760"/>
    </w:pPr>
    <w:rPr>
      <w:noProof/>
      <w:sz w:val="20"/>
    </w:rPr>
  </w:style>
  <w:style w:type="paragraph" w:styleId="Footer">
    <w:name w:val="footer"/>
    <w:basedOn w:val="Normal"/>
    <w:rsid w:val="002A7F0B"/>
    <w:pPr>
      <w:tabs>
        <w:tab w:val="center" w:pos="4153"/>
        <w:tab w:val="right" w:pos="8306"/>
      </w:tabs>
    </w:pPr>
  </w:style>
  <w:style w:type="paragraph" w:customStyle="1" w:styleId="VLAquotation">
    <w:name w:val="VLA quotation"/>
    <w:basedOn w:val="VLApicture"/>
    <w:rsid w:val="002A7F0B"/>
    <w:pPr>
      <w:ind w:left="720"/>
    </w:pPr>
    <w:rPr>
      <w:i/>
    </w:rPr>
  </w:style>
  <w:style w:type="paragraph" w:customStyle="1" w:styleId="VLAdefinition">
    <w:name w:val="VLA definition"/>
    <w:basedOn w:val="Normal"/>
    <w:rsid w:val="002A7F0B"/>
    <w:pPr>
      <w:tabs>
        <w:tab w:val="left" w:pos="2268"/>
      </w:tabs>
      <w:spacing w:before="60"/>
      <w:ind w:left="2268" w:hanging="2268"/>
    </w:pPr>
    <w:rPr>
      <w:szCs w:val="22"/>
    </w:rPr>
  </w:style>
  <w:style w:type="character" w:styleId="Strong">
    <w:name w:val="Strong"/>
    <w:qFormat/>
    <w:rsid w:val="002A7F0B"/>
    <w:rPr>
      <w:b/>
      <w:bCs/>
    </w:rPr>
  </w:style>
  <w:style w:type="paragraph" w:customStyle="1" w:styleId="NormalBold">
    <w:name w:val="Normal Bold"/>
    <w:basedOn w:val="Normal"/>
    <w:next w:val="Normal"/>
    <w:rsid w:val="000B3766"/>
    <w:rPr>
      <w:b/>
      <w:lang w:eastAsia="en-AU"/>
    </w:rPr>
  </w:style>
  <w:style w:type="paragraph" w:customStyle="1" w:styleId="AppendixH1">
    <w:name w:val="Appendix H1"/>
    <w:next w:val="Normal"/>
    <w:rsid w:val="00674E45"/>
    <w:pPr>
      <w:spacing w:before="240" w:after="240" w:line="300" w:lineRule="atLeast"/>
    </w:pPr>
    <w:rPr>
      <w:rFonts w:ascii="Arial" w:hAnsi="Arial" w:cs="Arial"/>
      <w:b/>
      <w:bCs/>
      <w:color w:val="971A4B"/>
      <w:kern w:val="32"/>
      <w:sz w:val="28"/>
      <w:szCs w:val="26"/>
      <w:lang w:eastAsia="en-AU"/>
    </w:rPr>
  </w:style>
  <w:style w:type="paragraph" w:customStyle="1" w:styleId="AppendixH2">
    <w:name w:val="Appendix H2"/>
    <w:next w:val="Normal"/>
    <w:rsid w:val="00674E45"/>
    <w:pPr>
      <w:spacing w:before="160" w:after="40" w:line="300" w:lineRule="atLeast"/>
    </w:pPr>
    <w:rPr>
      <w:rFonts w:ascii="Arial" w:hAnsi="Arial" w:cs="Arial"/>
      <w:b/>
      <w:bCs/>
      <w:iCs/>
      <w:color w:val="971A4B"/>
      <w:sz w:val="26"/>
      <w:szCs w:val="28"/>
      <w:lang w:eastAsia="en-AU"/>
    </w:rPr>
  </w:style>
  <w:style w:type="paragraph" w:customStyle="1" w:styleId="AppendixH3">
    <w:name w:val="Appendix H3"/>
    <w:next w:val="Normal"/>
    <w:rsid w:val="002A7F0B"/>
    <w:pPr>
      <w:spacing w:before="120" w:after="40" w:line="300" w:lineRule="atLeast"/>
    </w:pPr>
    <w:rPr>
      <w:rFonts w:ascii="Arial" w:hAnsi="Arial" w:cs="Arial"/>
      <w:b/>
      <w:bCs/>
      <w:sz w:val="24"/>
      <w:szCs w:val="26"/>
      <w:lang w:eastAsia="en-AU"/>
    </w:rPr>
  </w:style>
  <w:style w:type="paragraph" w:customStyle="1" w:styleId="Normalbold0">
    <w:name w:val="Normal bold"/>
    <w:basedOn w:val="Normal"/>
    <w:next w:val="Normal"/>
    <w:rsid w:val="002A7F0B"/>
    <w:rPr>
      <w:b/>
      <w:lang w:eastAsia="en-AU"/>
    </w:rPr>
  </w:style>
  <w:style w:type="paragraph" w:customStyle="1" w:styleId="Normalwithborder">
    <w:name w:val="Normal with border"/>
    <w:basedOn w:val="Heading5"/>
    <w:qFormat/>
    <w:rsid w:val="002A7F0B"/>
  </w:style>
  <w:style w:type="paragraph" w:customStyle="1" w:styleId="Normalwithgreyhighlightbox">
    <w:name w:val="Normal with grey highlight box"/>
    <w:basedOn w:val="Heading4"/>
    <w:qFormat/>
    <w:rsid w:val="002A7F0B"/>
  </w:style>
  <w:style w:type="character" w:customStyle="1" w:styleId="Heading1Char">
    <w:name w:val="Heading 1 Char"/>
    <w:link w:val="Heading1"/>
    <w:rsid w:val="006C4F9A"/>
    <w:rPr>
      <w:rFonts w:ascii="Arial" w:hAnsi="Arial" w:cs="Arial"/>
      <w:b/>
      <w:bCs/>
      <w:color w:val="971A4B"/>
      <w:kern w:val="32"/>
      <w:sz w:val="32"/>
      <w:szCs w:val="32"/>
      <w:lang w:eastAsia="en-AU"/>
    </w:rPr>
  </w:style>
  <w:style w:type="paragraph" w:customStyle="1" w:styleId="instructiontext">
    <w:name w:val="instruction_text"/>
    <w:basedOn w:val="Normal"/>
    <w:qFormat/>
    <w:rsid w:val="006C4F9A"/>
    <w:rPr>
      <w:i/>
      <w:iCs/>
      <w:color w:val="000000"/>
      <w:sz w:val="20"/>
      <w:szCs w:val="20"/>
    </w:rPr>
  </w:style>
  <w:style w:type="paragraph" w:customStyle="1" w:styleId="acknowledgementtext">
    <w:name w:val="acknowledgement_text"/>
    <w:basedOn w:val="Normal"/>
    <w:qFormat/>
    <w:rsid w:val="006C4F9A"/>
    <w:rPr>
      <w:color w:val="D67A0F"/>
    </w:rPr>
  </w:style>
  <w:style w:type="paragraph" w:customStyle="1" w:styleId="acknowledgementheading">
    <w:name w:val="acknowledgement_heading"/>
    <w:basedOn w:val="Heading1"/>
    <w:qFormat/>
    <w:rsid w:val="006C4F9A"/>
    <w:rPr>
      <w:color w:val="C05017"/>
    </w:rPr>
  </w:style>
  <w:style w:type="character" w:styleId="CommentReference">
    <w:name w:val="annotation reference"/>
    <w:basedOn w:val="DefaultParagraphFont"/>
    <w:unhideWhenUsed/>
    <w:rsid w:val="0000277C"/>
    <w:rPr>
      <w:sz w:val="16"/>
      <w:szCs w:val="16"/>
    </w:rPr>
  </w:style>
  <w:style w:type="paragraph" w:styleId="CommentText">
    <w:name w:val="annotation text"/>
    <w:basedOn w:val="Normal"/>
    <w:link w:val="CommentTextChar"/>
    <w:unhideWhenUsed/>
    <w:rsid w:val="0000277C"/>
    <w:pPr>
      <w:spacing w:line="240" w:lineRule="auto"/>
    </w:pPr>
    <w:rPr>
      <w:sz w:val="20"/>
      <w:szCs w:val="20"/>
    </w:rPr>
  </w:style>
  <w:style w:type="character" w:customStyle="1" w:styleId="CommentTextChar">
    <w:name w:val="Comment Text Char"/>
    <w:basedOn w:val="DefaultParagraphFont"/>
    <w:link w:val="CommentText"/>
    <w:rsid w:val="0000277C"/>
    <w:rPr>
      <w:rFonts w:ascii="Arial" w:hAnsi="Arial"/>
      <w:lang w:eastAsia="en-US"/>
    </w:rPr>
  </w:style>
  <w:style w:type="paragraph" w:styleId="ListParagraph">
    <w:name w:val="List Paragraph"/>
    <w:basedOn w:val="Normal"/>
    <w:uiPriority w:val="34"/>
    <w:qFormat/>
    <w:rsid w:val="00026691"/>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LACustomisations\Templates\vla_generic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775886-7b5c-4383-a016-55f3f90db340" xsi:nil="true"/>
    <lcf76f155ced4ddcb4097134ff3c332f xmlns="d28afa16-d941-4884-a971-dcbf16555f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9D83A6F58F4E49961191C2B1DF48DF" ma:contentTypeVersion="16" ma:contentTypeDescription="Create a new document." ma:contentTypeScope="" ma:versionID="a15e879e58733a6efb73a242c527485b">
  <xsd:schema xmlns:xsd="http://www.w3.org/2001/XMLSchema" xmlns:xs="http://www.w3.org/2001/XMLSchema" xmlns:p="http://schemas.microsoft.com/office/2006/metadata/properties" xmlns:ns2="d28afa16-d941-4884-a971-dcbf16555f92" xmlns:ns3="ef775886-7b5c-4383-a016-55f3f90db340" targetNamespace="http://schemas.microsoft.com/office/2006/metadata/properties" ma:root="true" ma:fieldsID="2648faa5342d3ef93fd95ac12cb34c01" ns2:_="" ns3:_="">
    <xsd:import namespace="d28afa16-d941-4884-a971-dcbf16555f92"/>
    <xsd:import namespace="ef775886-7b5c-4383-a016-55f3f90db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fa16-d941-4884-a971-dcbf16555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775886-7b5c-4383-a016-55f3f90db3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97969-1fdf-42fa-8cb6-7e5dd7a97482}" ma:internalName="TaxCatchAll" ma:showField="CatchAllData" ma:web="ef775886-7b5c-4383-a016-55f3f90db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FCD40-55E6-49AC-A5EB-3AA0180DAE18}">
  <ds:schemaRefs>
    <ds:schemaRef ds:uri="http://purl.org/dc/terms/"/>
    <ds:schemaRef ds:uri="d28afa16-d941-4884-a971-dcbf16555f92"/>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ef775886-7b5c-4383-a016-55f3f90db340"/>
    <ds:schemaRef ds:uri="http://purl.org/dc/dcmitype/"/>
  </ds:schemaRefs>
</ds:datastoreItem>
</file>

<file path=customXml/itemProps2.xml><?xml version="1.0" encoding="utf-8"?>
<ds:datastoreItem xmlns:ds="http://schemas.openxmlformats.org/officeDocument/2006/customXml" ds:itemID="{E49AF89C-EEFE-EE42-B31E-72BA8DCEAA18}">
  <ds:schemaRefs>
    <ds:schemaRef ds:uri="http://schemas.openxmlformats.org/officeDocument/2006/bibliography"/>
  </ds:schemaRefs>
</ds:datastoreItem>
</file>

<file path=customXml/itemProps3.xml><?xml version="1.0" encoding="utf-8"?>
<ds:datastoreItem xmlns:ds="http://schemas.openxmlformats.org/officeDocument/2006/customXml" ds:itemID="{2EA5072B-2FAE-4E88-80F3-27048CE0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fa16-d941-4884-a971-dcbf16555f92"/>
    <ds:schemaRef ds:uri="ef775886-7b5c-4383-a016-55f3f90d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C472B-4DDB-4FE1-828F-603151BEA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vla_generic_report.dotx</Template>
  <TotalTime>30</TotalTime>
  <Pages>10</Pages>
  <Words>1833</Words>
  <Characters>12280</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Strategy 26</vt:lpstr>
    </vt:vector>
  </TitlesOfParts>
  <Company>Victoria Legal Aid</Company>
  <LinksUpToDate>false</LinksUpToDate>
  <CharactersWithSpaces>14085</CharactersWithSpaces>
  <SharedDoc>false</SharedDoc>
  <HLinks>
    <vt:vector size="18" baseType="variant">
      <vt:variant>
        <vt:i4>1179659</vt:i4>
      </vt:variant>
      <vt:variant>
        <vt:i4>20</vt:i4>
      </vt:variant>
      <vt:variant>
        <vt:i4>0</vt:i4>
      </vt:variant>
      <vt:variant>
        <vt:i4>5</vt:i4>
      </vt:variant>
      <vt:variant>
        <vt:lpwstr/>
      </vt:variant>
      <vt:variant>
        <vt:lpwstr>_Toc348615726</vt:lpwstr>
      </vt:variant>
      <vt:variant>
        <vt:i4>3342364</vt:i4>
      </vt:variant>
      <vt:variant>
        <vt:i4>3156</vt:i4>
      </vt:variant>
      <vt:variant>
        <vt:i4>1026</vt:i4>
      </vt:variant>
      <vt:variant>
        <vt:i4>1</vt:i4>
      </vt:variant>
      <vt:variant>
        <vt:lpwstr>vla_logo</vt:lpwstr>
      </vt:variant>
      <vt:variant>
        <vt:lpwstr/>
      </vt:variant>
      <vt:variant>
        <vt:i4>2687020</vt:i4>
      </vt:variant>
      <vt:variant>
        <vt:i4>3161</vt:i4>
      </vt:variant>
      <vt:variant>
        <vt:i4>1025</vt:i4>
      </vt:variant>
      <vt:variant>
        <vt:i4>1</vt:i4>
      </vt:variant>
      <vt:variant>
        <vt:lpwstr>vla_logo_hor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26</dc:title>
  <dc:subject/>
  <dc:creator>Victoria Legal Aid</dc:creator>
  <cp:keywords/>
  <dc:description/>
  <cp:lastPrinted>2013-02-06T00:40:00Z</cp:lastPrinted>
  <dcterms:created xsi:type="dcterms:W3CDTF">2022-05-25T00:58:00Z</dcterms:created>
  <dcterms:modified xsi:type="dcterms:W3CDTF">2022-06-15T05:43:00Z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0x010100599D83A6F58F4E49961191C2B1DF48DF</vt:lpwstr>
  </property>
  <property fmtid="{D5CDD505-2E9C-101B-9397-08002B2CF9AE}" pid="4" name="MediaServiceImageTags">
    <vt:lpwstr/>
  </property>
</Properties>
</file>