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D3BD" w14:textId="37D80783" w:rsidR="00E94062" w:rsidRPr="00E94062" w:rsidRDefault="00E94062" w:rsidP="00E94062">
      <w:pPr>
        <w:pStyle w:val="Heading1"/>
      </w:pPr>
      <w:r>
        <w:t>Citizenship, young people and the law</w:t>
      </w:r>
    </w:p>
    <w:p w14:paraId="42532A32" w14:textId="3A8BEBF9" w:rsidR="00D01D24" w:rsidRPr="00193A18" w:rsidRDefault="00532D49" w:rsidP="00917977">
      <w:pPr>
        <w:shd w:val="clear" w:color="auto" w:fill="FFFFFF" w:themeFill="background1"/>
        <w:spacing w:line="340" w:lineRule="atLeast"/>
        <w:rPr>
          <w:color w:val="B31F84"/>
          <w:sz w:val="25"/>
          <w:szCs w:val="25"/>
        </w:rPr>
      </w:pPr>
      <w:r w:rsidRPr="00193A18">
        <w:rPr>
          <w:color w:val="B31F84"/>
          <w:sz w:val="25"/>
          <w:szCs w:val="25"/>
        </w:rPr>
        <w:t xml:space="preserve">If you are a </w:t>
      </w:r>
      <w:r w:rsidR="00B97ABD" w:rsidRPr="00193A18">
        <w:rPr>
          <w:color w:val="B31F84"/>
          <w:sz w:val="25"/>
          <w:szCs w:val="25"/>
        </w:rPr>
        <w:t>young pe</w:t>
      </w:r>
      <w:r w:rsidRPr="00193A18">
        <w:rPr>
          <w:color w:val="B31F84"/>
          <w:sz w:val="25"/>
          <w:szCs w:val="25"/>
        </w:rPr>
        <w:t xml:space="preserve">rson of </w:t>
      </w:r>
      <w:r w:rsidR="00B97ABD" w:rsidRPr="00193A18">
        <w:rPr>
          <w:color w:val="B31F84"/>
          <w:sz w:val="25"/>
          <w:szCs w:val="25"/>
        </w:rPr>
        <w:t xml:space="preserve">Māori </w:t>
      </w:r>
      <w:r w:rsidRPr="00193A18">
        <w:rPr>
          <w:color w:val="B31F84"/>
          <w:sz w:val="25"/>
          <w:szCs w:val="25"/>
        </w:rPr>
        <w:t>or</w:t>
      </w:r>
      <w:r w:rsidR="00B97ABD" w:rsidRPr="00193A18">
        <w:rPr>
          <w:color w:val="B31F84"/>
          <w:sz w:val="25"/>
          <w:szCs w:val="25"/>
        </w:rPr>
        <w:t xml:space="preserve"> Pacific Islander background</w:t>
      </w:r>
      <w:r w:rsidRPr="00193A18">
        <w:rPr>
          <w:color w:val="B31F84"/>
          <w:sz w:val="25"/>
          <w:szCs w:val="25"/>
        </w:rPr>
        <w:t>, you may not know if you are an Australian citizen. Being a citizen gives you more rights, like being able to apply for JobSeeker payments</w:t>
      </w:r>
      <w:r w:rsidR="00B97ABD" w:rsidRPr="00193A18">
        <w:rPr>
          <w:color w:val="B31F84"/>
          <w:sz w:val="25"/>
          <w:szCs w:val="25"/>
        </w:rPr>
        <w:t xml:space="preserve">. </w:t>
      </w:r>
    </w:p>
    <w:p w14:paraId="702CE705" w14:textId="24E88D7E" w:rsidR="00532D49" w:rsidRDefault="00B97ABD" w:rsidP="00B97ABD">
      <w:pPr>
        <w:shd w:val="clear" w:color="auto" w:fill="FFFFFF" w:themeFill="background1"/>
      </w:pPr>
      <w:r>
        <w:t>This fact sheet can help you</w:t>
      </w:r>
      <w:r w:rsidR="00532D49">
        <w:t>:</w:t>
      </w:r>
    </w:p>
    <w:p w14:paraId="08002AA7" w14:textId="2C50D571" w:rsidR="00532D49" w:rsidRDefault="00B027CD" w:rsidP="00532D4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 xml:space="preserve">work out </w:t>
      </w:r>
      <w:r w:rsidR="00532D49">
        <w:t>if</w:t>
      </w:r>
      <w:r w:rsidR="00B97ABD">
        <w:t xml:space="preserve"> you are an Australian citizen</w:t>
      </w:r>
    </w:p>
    <w:p w14:paraId="7A676471" w14:textId="60CFB855" w:rsidR="00191DF5" w:rsidRDefault="00532D49" w:rsidP="00532D4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 xml:space="preserve">get proof that you are an Australian </w:t>
      </w:r>
      <w:r w:rsidR="00B97ABD">
        <w:t>citizen</w:t>
      </w:r>
    </w:p>
    <w:p w14:paraId="15F09980" w14:textId="77777777" w:rsidR="00ED3EE4" w:rsidRDefault="00191DF5" w:rsidP="00532D4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>understand some of your rights if you are an Australian citizen</w:t>
      </w:r>
    </w:p>
    <w:p w14:paraId="68214A24" w14:textId="1BDF81E7" w:rsidR="00532D49" w:rsidRDefault="00ED3EE4" w:rsidP="00532D4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>find more information and help</w:t>
      </w:r>
      <w:r w:rsidR="00B97ABD">
        <w:t xml:space="preserve">. </w:t>
      </w:r>
    </w:p>
    <w:p w14:paraId="7260DA63" w14:textId="7A1BF6D0" w:rsidR="00B97ABD" w:rsidRPr="00C04564" w:rsidRDefault="00191DF5" w:rsidP="00B97ABD">
      <w:pPr>
        <w:pStyle w:val="Heading2"/>
      </w:pPr>
      <w:r>
        <w:rPr>
          <w:rStyle w:val="Heading2Char"/>
          <w:b/>
          <w:bCs/>
          <w:iCs/>
        </w:rPr>
        <w:t>Am I an Australian citizen</w:t>
      </w:r>
      <w:r w:rsidR="00B97ABD" w:rsidRPr="00C04564">
        <w:t>?</w:t>
      </w:r>
    </w:p>
    <w:p w14:paraId="02289BA1" w14:textId="78045CE3" w:rsidR="00191DF5" w:rsidRDefault="00532D49" w:rsidP="00B97ABD">
      <w:r>
        <w:t xml:space="preserve">If you were </w:t>
      </w:r>
      <w:r w:rsidR="00B97ABD" w:rsidRPr="0066496F">
        <w:t>born in Australia</w:t>
      </w:r>
      <w:r>
        <w:t xml:space="preserve">, </w:t>
      </w:r>
      <w:r w:rsidR="005E360F">
        <w:t>you may</w:t>
      </w:r>
      <w:r w:rsidR="00191DF5">
        <w:t xml:space="preserve"> be an Australian citizen</w:t>
      </w:r>
      <w:r w:rsidR="00D21209">
        <w:t>.</w:t>
      </w:r>
    </w:p>
    <w:p w14:paraId="1B36312A" w14:textId="7E7C222F" w:rsidR="00D21209" w:rsidRDefault="00D21209" w:rsidP="005E360F">
      <w:r w:rsidRPr="001924CA">
        <w:t xml:space="preserve">You are an Australian citizen </w:t>
      </w:r>
      <w:r w:rsidR="00191DF5" w:rsidRPr="005E360F">
        <w:rPr>
          <w:b/>
          <w:bCs/>
        </w:rPr>
        <w:t>from birth</w:t>
      </w:r>
      <w:r w:rsidR="00191DF5">
        <w:t xml:space="preserve"> if</w:t>
      </w:r>
      <w:r>
        <w:t xml:space="preserve"> either of these applied at the time you were born:</w:t>
      </w:r>
      <w:r w:rsidR="00191DF5">
        <w:t xml:space="preserve"> </w:t>
      </w:r>
    </w:p>
    <w:p w14:paraId="57755120" w14:textId="02301FB9" w:rsidR="00191DF5" w:rsidRPr="005E360F" w:rsidRDefault="00191DF5" w:rsidP="006B0B5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>one or both of your parents were Australian citizens or permanent residents</w:t>
      </w:r>
      <w:r w:rsidR="004503DF">
        <w:t xml:space="preserve"> </w:t>
      </w:r>
    </w:p>
    <w:p w14:paraId="0D2BBC1B" w14:textId="58951DBB" w:rsidR="00D21209" w:rsidRDefault="00D21209" w:rsidP="006B0B59">
      <w:pPr>
        <w:pStyle w:val="ListParagraph"/>
        <w:numPr>
          <w:ilvl w:val="0"/>
          <w:numId w:val="28"/>
        </w:numPr>
        <w:shd w:val="clear" w:color="auto" w:fill="FFFFFF" w:themeFill="background1"/>
      </w:pPr>
      <w:r>
        <w:t xml:space="preserve">one or both of your parents were New Zealand citizens with a special category </w:t>
      </w:r>
      <w:proofErr w:type="gramStart"/>
      <w:r>
        <w:t>visa</w:t>
      </w:r>
      <w:proofErr w:type="gramEnd"/>
      <w:r>
        <w:t xml:space="preserve"> </w:t>
      </w:r>
      <w:r w:rsidR="004503DF">
        <w:t>and</w:t>
      </w:r>
      <w:r>
        <w:t xml:space="preserve"> you were born </w:t>
      </w:r>
      <w:r w:rsidR="003230A2">
        <w:t xml:space="preserve">on or </w:t>
      </w:r>
      <w:r>
        <w:t>after 1 July 202</w:t>
      </w:r>
      <w:r w:rsidR="00171283">
        <w:t>2</w:t>
      </w:r>
      <w:r>
        <w:t>.</w:t>
      </w:r>
    </w:p>
    <w:p w14:paraId="371CF320" w14:textId="09B38F28" w:rsidR="00191DF5" w:rsidRDefault="00D21209" w:rsidP="005E360F">
      <w:r w:rsidRPr="001924CA">
        <w:t xml:space="preserve">You are an Australian citizen </w:t>
      </w:r>
      <w:r w:rsidR="00191DF5" w:rsidRPr="005E360F">
        <w:rPr>
          <w:b/>
          <w:bCs/>
        </w:rPr>
        <w:t xml:space="preserve">from your </w:t>
      </w:r>
      <w:r w:rsidR="006743D4" w:rsidRPr="005E360F">
        <w:rPr>
          <w:b/>
          <w:bCs/>
        </w:rPr>
        <w:t>10</w:t>
      </w:r>
      <w:r w:rsidR="00191DF5" w:rsidRPr="005E360F">
        <w:rPr>
          <w:b/>
          <w:bCs/>
        </w:rPr>
        <w:t>th birthday</w:t>
      </w:r>
      <w:r w:rsidR="00191DF5" w:rsidRPr="0057486B">
        <w:t xml:space="preserve"> </w:t>
      </w:r>
      <w:r w:rsidR="00191DF5">
        <w:t>if you were born on or after 20 August 1986 and lived in Australia</w:t>
      </w:r>
      <w:r w:rsidR="006743D4">
        <w:t xml:space="preserve"> until you turned 10. It is okay if you left Australia for study or holidays, </w:t>
      </w:r>
      <w:proofErr w:type="gramStart"/>
      <w:r w:rsidR="006743D4">
        <w:t>as long as</w:t>
      </w:r>
      <w:proofErr w:type="gramEnd"/>
      <w:r w:rsidR="006743D4">
        <w:t xml:space="preserve"> Australia was your main home. </w:t>
      </w:r>
    </w:p>
    <w:p w14:paraId="2416753B" w14:textId="0B030FAB" w:rsidR="00B97ABD" w:rsidRDefault="00B97ABD" w:rsidP="00B97ABD">
      <w:pPr>
        <w:pStyle w:val="Heading2"/>
      </w:pPr>
      <w:r w:rsidRPr="00D836A2">
        <w:t xml:space="preserve">How </w:t>
      </w:r>
      <w:r w:rsidR="002F314D">
        <w:t>do</w:t>
      </w:r>
      <w:r w:rsidR="00D01D24">
        <w:t xml:space="preserve"> I prove I am an Australian citizen?</w:t>
      </w:r>
    </w:p>
    <w:p w14:paraId="6D320E26" w14:textId="460A33B2" w:rsidR="00D01D24" w:rsidRDefault="00200A48" w:rsidP="00D01D24">
      <w:r>
        <w:t xml:space="preserve">You can </w:t>
      </w:r>
      <w:r w:rsidR="00D01D24">
        <w:t>apply to the Australian Government’s Department of Home Affairs for</w:t>
      </w:r>
      <w:r w:rsidR="002F314D">
        <w:t xml:space="preserve"> a</w:t>
      </w:r>
      <w:r w:rsidR="00D01D24" w:rsidRPr="0057486B">
        <w:t xml:space="preserve"> </w:t>
      </w:r>
      <w:r w:rsidR="002F314D">
        <w:t>‘</w:t>
      </w:r>
      <w:r w:rsidR="00D01D24" w:rsidRPr="0057486B">
        <w:t>citizenship</w:t>
      </w:r>
      <w:r w:rsidR="002F314D">
        <w:t xml:space="preserve"> certificate’</w:t>
      </w:r>
      <w:r w:rsidR="00D01D24" w:rsidRPr="00D01D24">
        <w:t>.</w:t>
      </w:r>
      <w:r w:rsidR="00D01D24">
        <w:t xml:space="preserve"> If you are under 16 years, your parent or guardian </w:t>
      </w:r>
      <w:r w:rsidR="00CC10C7">
        <w:t>can</w:t>
      </w:r>
      <w:r w:rsidR="00D01D24">
        <w:t xml:space="preserve"> apply for you. </w:t>
      </w:r>
    </w:p>
    <w:p w14:paraId="48D9B18F" w14:textId="48879D70" w:rsidR="003360EB" w:rsidRDefault="003360EB" w:rsidP="003360EB">
      <w:r>
        <w:t>To apply online, visit</w:t>
      </w:r>
      <w:r w:rsidR="00F530B1">
        <w:t xml:space="preserve"> the Australian Government Department of Home Affairs webpage </w:t>
      </w:r>
      <w:hyperlink r:id="rId8" w:history="1">
        <w:r w:rsidR="00F530B1" w:rsidRPr="00F530B1">
          <w:rPr>
            <w:rStyle w:val="Hyperlink"/>
          </w:rPr>
          <w:t>Get a citizenship certificate</w:t>
        </w:r>
      </w:hyperlink>
      <w:r w:rsidR="00F530B1">
        <w:t xml:space="preserve"> (</w:t>
      </w:r>
      <w:r w:rsidR="00F530B1" w:rsidRPr="0057486B">
        <w:t>https://immi.homeaffairs.gov.au/citizenship/certificate/get-a-certificate</w:t>
      </w:r>
      <w:r w:rsidR="00F530B1">
        <w:t>).</w:t>
      </w:r>
      <w:r>
        <w:t xml:space="preserve"> </w:t>
      </w:r>
    </w:p>
    <w:p w14:paraId="589D9BE3" w14:textId="1A5495C4" w:rsidR="003360EB" w:rsidRDefault="003360EB" w:rsidP="00B97ABD">
      <w:pPr>
        <w:rPr>
          <w:rFonts w:cs="Arial"/>
        </w:rPr>
      </w:pPr>
      <w:r>
        <w:rPr>
          <w:rFonts w:cs="Arial"/>
        </w:rPr>
        <w:t xml:space="preserve">You will need to: </w:t>
      </w:r>
    </w:p>
    <w:p w14:paraId="3A024FC7" w14:textId="121A45DB" w:rsidR="003360EB" w:rsidRDefault="003360EB" w:rsidP="003360EB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create an account</w:t>
      </w:r>
    </w:p>
    <w:p w14:paraId="55F4DAE5" w14:textId="15AFBC77" w:rsidR="003360EB" w:rsidRPr="00D21209" w:rsidRDefault="003360EB" w:rsidP="00D21209">
      <w:pPr>
        <w:pStyle w:val="ListParagraph"/>
        <w:numPr>
          <w:ilvl w:val="0"/>
          <w:numId w:val="31"/>
        </w:numPr>
        <w:rPr>
          <w:rFonts w:cs="Arial"/>
        </w:rPr>
      </w:pPr>
      <w:r w:rsidRPr="00D21209">
        <w:rPr>
          <w:rFonts w:cs="Arial"/>
        </w:rPr>
        <w:t>prove your identity</w:t>
      </w:r>
      <w:r w:rsidR="00D21209" w:rsidRPr="00D21209">
        <w:rPr>
          <w:rFonts w:cs="Arial"/>
        </w:rPr>
        <w:t xml:space="preserve"> </w:t>
      </w:r>
      <w:r w:rsidR="00D21209">
        <w:rPr>
          <w:rFonts w:cs="Arial"/>
        </w:rPr>
        <w:t xml:space="preserve">and </w:t>
      </w:r>
      <w:r w:rsidRPr="00D21209">
        <w:rPr>
          <w:rFonts w:cs="Arial"/>
        </w:rPr>
        <w:t>include a passport-size photo of yourself</w:t>
      </w:r>
    </w:p>
    <w:p w14:paraId="3284F2BE" w14:textId="4D70F8A6" w:rsidR="009E5E33" w:rsidRDefault="009E5E33" w:rsidP="003360EB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ask a qualified person to confirm your identity and photo</w:t>
      </w:r>
    </w:p>
    <w:p w14:paraId="725BB94C" w14:textId="1A909DCC" w:rsidR="003360EB" w:rsidRDefault="003360EB" w:rsidP="003360EB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read and agree to terms and conditions</w:t>
      </w:r>
    </w:p>
    <w:p w14:paraId="3902667D" w14:textId="0DCB257B" w:rsidR="003360EB" w:rsidRPr="003360EB" w:rsidRDefault="003360EB" w:rsidP="0057486B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 xml:space="preserve">pay an application fee. </w:t>
      </w:r>
    </w:p>
    <w:p w14:paraId="36041BFE" w14:textId="3FC767E6" w:rsidR="00226B37" w:rsidRDefault="00226B37" w:rsidP="0057486B">
      <w:r>
        <w:t>You may need to include documents that prove you have lived in Australia, like school reports, immunisation certificates, club memberships and bank statements.</w:t>
      </w:r>
    </w:p>
    <w:p w14:paraId="4E2D68CF" w14:textId="6739F8A1" w:rsidR="00CC10C7" w:rsidRPr="00CC10C7" w:rsidRDefault="00CC10C7" w:rsidP="0057486B">
      <w:pPr>
        <w:rPr>
          <w:rFonts w:cs="Arial"/>
        </w:rPr>
      </w:pPr>
      <w:r>
        <w:t>If you cannot use the online process, contact the Department and ask them to send you ‘Form 119: Application for evidence of Australian citizenship’. For contact details, go</w:t>
      </w:r>
      <w:r w:rsidRPr="00CC10C7">
        <w:rPr>
          <w:rFonts w:cs="Arial"/>
        </w:rPr>
        <w:t xml:space="preserve"> to ‘More information and help’ at the end of this fact sheet. </w:t>
      </w:r>
    </w:p>
    <w:p w14:paraId="0B673196" w14:textId="14280F43" w:rsidR="00B97ABD" w:rsidRDefault="0033560C" w:rsidP="00B97ABD">
      <w:pPr>
        <w:shd w:val="clear" w:color="auto" w:fill="FFFFFF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B97ABD" w:rsidRPr="003543A5">
        <w:rPr>
          <w:rFonts w:cs="Arial"/>
          <w:szCs w:val="22"/>
        </w:rPr>
        <w:t xml:space="preserve">eep a copy of your application and </w:t>
      </w:r>
      <w:r w:rsidR="00B97ABD">
        <w:rPr>
          <w:rFonts w:cs="Arial"/>
          <w:szCs w:val="22"/>
        </w:rPr>
        <w:t>documents</w:t>
      </w:r>
      <w:r w:rsidR="00B97ABD" w:rsidRPr="003543A5">
        <w:rPr>
          <w:rFonts w:cs="Arial"/>
          <w:szCs w:val="22"/>
        </w:rPr>
        <w:t xml:space="preserve"> for your </w:t>
      </w:r>
      <w:r w:rsidR="00B97ABD">
        <w:rPr>
          <w:rFonts w:cs="Arial"/>
          <w:szCs w:val="22"/>
        </w:rPr>
        <w:t xml:space="preserve">own </w:t>
      </w:r>
      <w:r w:rsidR="00B97ABD" w:rsidRPr="003543A5">
        <w:rPr>
          <w:rFonts w:cs="Arial"/>
          <w:szCs w:val="22"/>
        </w:rPr>
        <w:t>records.</w:t>
      </w:r>
      <w:r w:rsidR="003360EB">
        <w:rPr>
          <w:rFonts w:cs="Arial"/>
          <w:szCs w:val="22"/>
        </w:rPr>
        <w:t xml:space="preserve"> </w:t>
      </w:r>
    </w:p>
    <w:p w14:paraId="63411D99" w14:textId="7245EFFE" w:rsidR="00B97ABD" w:rsidRDefault="00B97ABD" w:rsidP="00B97ABD">
      <w:pPr>
        <w:rPr>
          <w:lang w:eastAsia="en-AU"/>
        </w:rPr>
      </w:pPr>
      <w:r w:rsidRPr="3C54FA62">
        <w:rPr>
          <w:lang w:eastAsia="en-AU"/>
        </w:rPr>
        <w:t xml:space="preserve">The Department will </w:t>
      </w:r>
      <w:r w:rsidR="0033560C">
        <w:rPr>
          <w:lang w:eastAsia="en-AU"/>
        </w:rPr>
        <w:t>email or write to tell you if your application is successful.</w:t>
      </w:r>
    </w:p>
    <w:p w14:paraId="541965ED" w14:textId="7F24D819" w:rsidR="00B97ABD" w:rsidRDefault="00B97ABD" w:rsidP="00B97ABD">
      <w:pPr>
        <w:pStyle w:val="Heading2"/>
      </w:pPr>
      <w:r w:rsidRPr="00D836A2">
        <w:lastRenderedPageBreak/>
        <w:t>Wh</w:t>
      </w:r>
      <w:r w:rsidR="00CC10C7">
        <w:t>at are my rights if I am an Australian citizen?</w:t>
      </w:r>
    </w:p>
    <w:p w14:paraId="6D680BCA" w14:textId="7BF153AE" w:rsidR="00B97ABD" w:rsidRPr="00BA6443" w:rsidRDefault="00F530B1" w:rsidP="00AF738E">
      <w:pPr>
        <w:rPr>
          <w:shd w:val="clear" w:color="auto" w:fill="FFFFFF"/>
        </w:rPr>
      </w:pPr>
      <w:r>
        <w:rPr>
          <w:shd w:val="clear" w:color="auto" w:fill="FFFFFF"/>
        </w:rPr>
        <w:t xml:space="preserve">You have more rights if you can prove you are an </w:t>
      </w:r>
      <w:r w:rsidR="00B97ABD" w:rsidRPr="00BA6443">
        <w:rPr>
          <w:shd w:val="clear" w:color="auto" w:fill="FFFFFF"/>
        </w:rPr>
        <w:t>Australian citizen</w:t>
      </w:r>
      <w:r>
        <w:rPr>
          <w:shd w:val="clear" w:color="auto" w:fill="FFFFFF"/>
        </w:rPr>
        <w:t>. For example, you can</w:t>
      </w:r>
      <w:r w:rsidR="00B97ABD" w:rsidRPr="00BA6443">
        <w:rPr>
          <w:shd w:val="clear" w:color="auto" w:fill="FFFFFF"/>
        </w:rPr>
        <w:t>:</w:t>
      </w:r>
    </w:p>
    <w:p w14:paraId="4B99244A" w14:textId="2DD6D3AB" w:rsidR="00B97ABD" w:rsidRPr="00944FB0" w:rsidRDefault="00B97ABD" w:rsidP="00944FB0">
      <w:pPr>
        <w:pStyle w:val="ListParagraph"/>
        <w:numPr>
          <w:ilvl w:val="0"/>
          <w:numId w:val="32"/>
        </w:numPr>
        <w:rPr>
          <w:b/>
          <w:bCs/>
        </w:rPr>
      </w:pPr>
      <w:r w:rsidRPr="00BA6443">
        <w:t xml:space="preserve">apply for an Australian passport </w:t>
      </w:r>
      <w:r>
        <w:t>(</w:t>
      </w:r>
      <w:r w:rsidRPr="00BA6443">
        <w:t>so you can travel overseas and re-enter Australia easily</w:t>
      </w:r>
      <w:r>
        <w:t>)</w:t>
      </w:r>
    </w:p>
    <w:p w14:paraId="74D8BFC1" w14:textId="77777777" w:rsidR="00861EA4" w:rsidRPr="00944FB0" w:rsidRDefault="00B97ABD" w:rsidP="00944FB0">
      <w:pPr>
        <w:pStyle w:val="ListParagraph"/>
        <w:numPr>
          <w:ilvl w:val="0"/>
          <w:numId w:val="32"/>
        </w:numPr>
        <w:rPr>
          <w:b/>
          <w:bCs/>
        </w:rPr>
      </w:pPr>
      <w:r w:rsidRPr="00BA6443">
        <w:t xml:space="preserve">vote in </w:t>
      </w:r>
      <w:r>
        <w:t xml:space="preserve">state and federal </w:t>
      </w:r>
      <w:r w:rsidRPr="00BA6443">
        <w:t>elections and referendums</w:t>
      </w:r>
    </w:p>
    <w:p w14:paraId="6435F940" w14:textId="2D093D74" w:rsidR="00EC7728" w:rsidRPr="00944FB0" w:rsidRDefault="00B97ABD" w:rsidP="00944FB0">
      <w:pPr>
        <w:pStyle w:val="ListParagraph"/>
        <w:numPr>
          <w:ilvl w:val="0"/>
          <w:numId w:val="32"/>
        </w:numPr>
        <w:rPr>
          <w:b/>
          <w:bCs/>
          <w:lang w:eastAsia="en-AU"/>
        </w:rPr>
      </w:pPr>
      <w:r w:rsidRPr="003543A5">
        <w:t>sponsor your parents to apply for a parent visa</w:t>
      </w:r>
    </w:p>
    <w:p w14:paraId="41AA920E" w14:textId="3C90E36D" w:rsidR="00EC7728" w:rsidRPr="00944FB0" w:rsidRDefault="00B97ABD" w:rsidP="00944FB0">
      <w:pPr>
        <w:pStyle w:val="ListParagraph"/>
        <w:numPr>
          <w:ilvl w:val="0"/>
          <w:numId w:val="32"/>
        </w:numPr>
      </w:pPr>
      <w:r w:rsidRPr="00944FB0">
        <w:t>apply for a job in the Australian Public Service or Australian Defence Force</w:t>
      </w:r>
    </w:p>
    <w:p w14:paraId="2609069E" w14:textId="1AB7BF79" w:rsidR="007F046D" w:rsidRPr="00861EA4" w:rsidRDefault="00B97ABD" w:rsidP="00944FB0">
      <w:pPr>
        <w:pStyle w:val="ListParagraph"/>
        <w:numPr>
          <w:ilvl w:val="0"/>
          <w:numId w:val="32"/>
        </w:numPr>
        <w:rPr>
          <w:lang w:eastAsia="en-AU"/>
        </w:rPr>
      </w:pPr>
      <w:r w:rsidRPr="00944FB0">
        <w:t xml:space="preserve">access benefits under the </w:t>
      </w:r>
      <w:hyperlink r:id="rId9" w:history="1">
        <w:r w:rsidRPr="00944FB0">
          <w:rPr>
            <w:rStyle w:val="Hyperlink"/>
            <w:szCs w:val="22"/>
          </w:rPr>
          <w:t>National Disability Insurance Scheme</w:t>
        </w:r>
      </w:hyperlink>
      <w:r w:rsidRPr="00944FB0">
        <w:t xml:space="preserve"> </w:t>
      </w:r>
      <w:r w:rsidR="00F530B1" w:rsidRPr="00861EA4">
        <w:t>(</w:t>
      </w:r>
      <w:hyperlink r:id="rId10" w:history="1">
        <w:r w:rsidR="007F046D" w:rsidRPr="00861EA4">
          <w:t>https://www.ndis.gov.au/applying-access-ndis/am-i-eligible</w:t>
        </w:r>
      </w:hyperlink>
      <w:r w:rsidRPr="00861EA4">
        <w:t>)</w:t>
      </w:r>
    </w:p>
    <w:p w14:paraId="07831854" w14:textId="6F6D6C78" w:rsidR="00B97ABD" w:rsidRPr="007F046D" w:rsidRDefault="00B97ABD" w:rsidP="00944FB0">
      <w:pPr>
        <w:pStyle w:val="ListParagraph"/>
        <w:numPr>
          <w:ilvl w:val="0"/>
          <w:numId w:val="32"/>
        </w:numPr>
      </w:pPr>
      <w:r w:rsidRPr="007F046D">
        <w:t>a</w:t>
      </w:r>
      <w:r w:rsidR="00335E1D" w:rsidRPr="007F046D">
        <w:t xml:space="preserve">pply for </w:t>
      </w:r>
      <w:r w:rsidRPr="007F046D">
        <w:t xml:space="preserve">study loans </w:t>
      </w:r>
      <w:r w:rsidR="00335E1D" w:rsidRPr="007F046D">
        <w:t>through</w:t>
      </w:r>
      <w:r w:rsidRPr="007F046D">
        <w:t xml:space="preserve"> </w:t>
      </w:r>
      <w:hyperlink r:id="rId11" w:history="1">
        <w:r w:rsidRPr="00944FB0">
          <w:rPr>
            <w:rStyle w:val="Hyperlink"/>
            <w:szCs w:val="22"/>
          </w:rPr>
          <w:t>StudyAssist</w:t>
        </w:r>
      </w:hyperlink>
      <w:r w:rsidRPr="007F046D">
        <w:t xml:space="preserve"> (</w:t>
      </w:r>
      <w:r w:rsidR="002949CF" w:rsidRPr="00861EA4">
        <w:t>www.studyassist.gov.au</w:t>
      </w:r>
      <w:r w:rsidRPr="007F046D">
        <w:t>).</w:t>
      </w:r>
    </w:p>
    <w:p w14:paraId="630655D9" w14:textId="110FF2C9" w:rsidR="00F530B1" w:rsidRDefault="00F530B1" w:rsidP="00B97ABD">
      <w:pPr>
        <w:pStyle w:val="Heading3"/>
        <w:spacing w:before="0"/>
      </w:pPr>
      <w:r>
        <w:t>Can I still be deported?</w:t>
      </w:r>
    </w:p>
    <w:p w14:paraId="490C93E5" w14:textId="51BE7428" w:rsidR="00B97ABD" w:rsidRDefault="00F530B1" w:rsidP="00B97ABD">
      <w:pPr>
        <w:pStyle w:val="Heading3"/>
        <w:spacing w:befor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If you are an Australian citizen, you will not be deported </w:t>
      </w:r>
      <w:r w:rsidR="002949CF">
        <w:rPr>
          <w:b w:val="0"/>
          <w:bCs w:val="0"/>
          <w:sz w:val="22"/>
          <w:szCs w:val="22"/>
        </w:rPr>
        <w:t>(forced to leave Australia)</w:t>
      </w:r>
      <w:r>
        <w:rPr>
          <w:b w:val="0"/>
          <w:bCs w:val="0"/>
          <w:sz w:val="22"/>
          <w:szCs w:val="22"/>
        </w:rPr>
        <w:t>. However, i</w:t>
      </w:r>
      <w:r w:rsidR="00B97ABD" w:rsidRPr="7B25C5D3">
        <w:rPr>
          <w:b w:val="0"/>
          <w:bCs w:val="0"/>
          <w:sz w:val="22"/>
          <w:szCs w:val="22"/>
        </w:rPr>
        <w:t>f you are not an Australian citizen</w:t>
      </w:r>
      <w:r w:rsidR="00553F71">
        <w:rPr>
          <w:b w:val="0"/>
          <w:bCs w:val="0"/>
          <w:sz w:val="22"/>
          <w:szCs w:val="22"/>
        </w:rPr>
        <w:t xml:space="preserve">, you can be </w:t>
      </w:r>
      <w:r>
        <w:rPr>
          <w:b w:val="0"/>
          <w:bCs w:val="0"/>
          <w:sz w:val="22"/>
          <w:szCs w:val="22"/>
        </w:rPr>
        <w:t>deported</w:t>
      </w:r>
      <w:r w:rsidR="00553F71">
        <w:rPr>
          <w:b w:val="0"/>
          <w:bCs w:val="0"/>
          <w:sz w:val="22"/>
          <w:szCs w:val="22"/>
        </w:rPr>
        <w:t xml:space="preserve"> in some situations</w:t>
      </w:r>
      <w:r>
        <w:rPr>
          <w:b w:val="0"/>
          <w:bCs w:val="0"/>
          <w:sz w:val="22"/>
          <w:szCs w:val="22"/>
        </w:rPr>
        <w:t>.</w:t>
      </w:r>
    </w:p>
    <w:p w14:paraId="54FD0B15" w14:textId="57820B05" w:rsidR="00F530B1" w:rsidRPr="0057486B" w:rsidRDefault="00F530B1" w:rsidP="0057486B">
      <w:pPr>
        <w:pStyle w:val="Heading3"/>
      </w:pPr>
      <w:r>
        <w:t>Can I apply for Centrelink payments?</w:t>
      </w:r>
    </w:p>
    <w:p w14:paraId="0CFF395B" w14:textId="77777777" w:rsidR="00B13A80" w:rsidRDefault="00F530B1" w:rsidP="00B97ABD">
      <w:pPr>
        <w:shd w:val="clear" w:color="auto" w:fill="FFFFFF"/>
      </w:pPr>
      <w:r>
        <w:t xml:space="preserve">If you are </w:t>
      </w:r>
      <w:r w:rsidR="002949CF">
        <w:t xml:space="preserve">an Australian citizen, you can apply for the full range of social security (Centrelink) payments, </w:t>
      </w:r>
      <w:r w:rsidR="00335E1D">
        <w:t>benefits and allowances. This includes</w:t>
      </w:r>
      <w:r w:rsidR="002949CF">
        <w:t xml:space="preserve"> JobSeeker and Austudy. </w:t>
      </w:r>
    </w:p>
    <w:p w14:paraId="5E99224F" w14:textId="47A69E73" w:rsidR="002949CF" w:rsidRDefault="002949CF" w:rsidP="00B97ABD">
      <w:pPr>
        <w:shd w:val="clear" w:color="auto" w:fill="FFFFFF"/>
      </w:pPr>
      <w:r>
        <w:t>You can also apply for these payments if you are a New Zealander with a permanent resident visa.</w:t>
      </w:r>
      <w:r w:rsidR="00B13A80">
        <w:t xml:space="preserve"> </w:t>
      </w:r>
    </w:p>
    <w:p w14:paraId="41BAEB78" w14:textId="715A6763" w:rsidR="00F530B1" w:rsidRDefault="002949CF" w:rsidP="00B97ABD">
      <w:pPr>
        <w:shd w:val="clear" w:color="auto" w:fill="FFFFFF"/>
        <w:rPr>
          <w:rFonts w:cs="Arial"/>
          <w:szCs w:val="22"/>
          <w:lang w:eastAsia="en-AU"/>
        </w:rPr>
      </w:pPr>
      <w:r>
        <w:t xml:space="preserve">For more information, visit </w:t>
      </w:r>
      <w:hyperlink r:id="rId12" w:history="1">
        <w:r w:rsidRPr="002949CF">
          <w:rPr>
            <w:rStyle w:val="Hyperlink"/>
          </w:rPr>
          <w:t>Services Australia</w:t>
        </w:r>
      </w:hyperlink>
      <w:r>
        <w:t xml:space="preserve"> (</w:t>
      </w:r>
      <w:r w:rsidRPr="002949CF">
        <w:t>www.servicesaustralia.gov.au</w:t>
      </w:r>
      <w:r>
        <w:t>)</w:t>
      </w:r>
      <w:r w:rsidR="00335E1D">
        <w:t>.</w:t>
      </w:r>
    </w:p>
    <w:p w14:paraId="5DAC182B" w14:textId="6DF95D97" w:rsidR="00B97ABD" w:rsidRDefault="00CC10C7" w:rsidP="0057486B">
      <w:pPr>
        <w:pStyle w:val="Heading2"/>
      </w:pPr>
      <w:r>
        <w:t>More information and</w:t>
      </w:r>
      <w:r w:rsidR="002F314D">
        <w:t xml:space="preserve"> help</w:t>
      </w:r>
    </w:p>
    <w:p w14:paraId="2E27FEF7" w14:textId="2C92195C" w:rsidR="00B97ABD" w:rsidRDefault="002F314D" w:rsidP="0057486B">
      <w:pPr>
        <w:pStyle w:val="Heading3"/>
      </w:pPr>
      <w:r>
        <w:t>Department of Home Affairs</w:t>
      </w:r>
    </w:p>
    <w:p w14:paraId="6FD54848" w14:textId="3D45EA84" w:rsidR="002F314D" w:rsidRDefault="00B646FE" w:rsidP="002F314D">
      <w:r>
        <w:t>Immigration and citizenship queries</w:t>
      </w:r>
      <w:r w:rsidR="00900B85">
        <w:t>.</w:t>
      </w:r>
    </w:p>
    <w:p w14:paraId="4E9C70EC" w14:textId="038D9907" w:rsidR="00B646FE" w:rsidRDefault="00B646FE" w:rsidP="002F314D">
      <w:r>
        <w:t xml:space="preserve">Website: </w:t>
      </w:r>
      <w:hyperlink r:id="rId13" w:history="1">
        <w:r w:rsidRPr="00F34733">
          <w:rPr>
            <w:rStyle w:val="Hyperlink"/>
          </w:rPr>
          <w:t>https://immi.homeaffairs.gov.au/citizenship/certificate</w:t>
        </w:r>
      </w:hyperlink>
      <w:r>
        <w:t xml:space="preserve"> </w:t>
      </w:r>
    </w:p>
    <w:p w14:paraId="62954C36" w14:textId="77777777" w:rsidR="00C36710" w:rsidRDefault="00C36710" w:rsidP="00C36710">
      <w:r>
        <w:t>Phone: 131 881</w:t>
      </w:r>
    </w:p>
    <w:p w14:paraId="4DE341F3" w14:textId="1AF7C1A8" w:rsidR="00B427B9" w:rsidRDefault="00B427B9" w:rsidP="00197221">
      <w:pPr>
        <w:pStyle w:val="Heading3"/>
      </w:pPr>
      <w:r>
        <w:t>Federation of Community Legal Centres</w:t>
      </w:r>
    </w:p>
    <w:p w14:paraId="2DCD1449" w14:textId="3E429CAD" w:rsidR="00EE2B43" w:rsidRDefault="00EE2B43" w:rsidP="00EE2B43">
      <w:pPr>
        <w:rPr>
          <w:lang w:eastAsia="en-AU"/>
        </w:rPr>
      </w:pPr>
      <w:r>
        <w:rPr>
          <w:lang w:eastAsia="en-AU"/>
        </w:rPr>
        <w:t>Referral to a community legal centre near you</w:t>
      </w:r>
      <w:r w:rsidR="00900B85">
        <w:rPr>
          <w:lang w:eastAsia="en-AU"/>
        </w:rPr>
        <w:t>.</w:t>
      </w:r>
    </w:p>
    <w:p w14:paraId="456393F2" w14:textId="40CEB32B" w:rsidR="0036391C" w:rsidRDefault="0036391C" w:rsidP="00861EA4">
      <w:pPr>
        <w:rPr>
          <w:lang w:eastAsia="en-AU"/>
        </w:rPr>
      </w:pPr>
      <w:r>
        <w:rPr>
          <w:lang w:eastAsia="en-AU"/>
        </w:rPr>
        <w:t xml:space="preserve">Website: </w:t>
      </w:r>
      <w:hyperlink r:id="rId14" w:history="1">
        <w:r w:rsidR="00C10128" w:rsidRPr="00AB0DFA">
          <w:rPr>
            <w:rStyle w:val="Hyperlink"/>
            <w:lang w:eastAsia="en-AU"/>
          </w:rPr>
          <w:t>www.fclc.org.au</w:t>
        </w:r>
      </w:hyperlink>
      <w:r w:rsidR="00C10128">
        <w:rPr>
          <w:lang w:eastAsia="en-AU"/>
        </w:rPr>
        <w:t xml:space="preserve"> </w:t>
      </w:r>
    </w:p>
    <w:p w14:paraId="54BC58C1" w14:textId="1428DC5B" w:rsidR="001C3A74" w:rsidRDefault="001C3A74" w:rsidP="00C36710">
      <w:pPr>
        <w:pStyle w:val="Heading3"/>
      </w:pPr>
      <w:r>
        <w:t>Le Mana Pasifika</w:t>
      </w:r>
      <w:r w:rsidR="00B571C3">
        <w:t xml:space="preserve"> – Centre for Multicultural Youth</w:t>
      </w:r>
    </w:p>
    <w:p w14:paraId="7B25F122" w14:textId="1C8160B5" w:rsidR="001C3A74" w:rsidRDefault="001C3A74" w:rsidP="00861EA4">
      <w:pPr>
        <w:rPr>
          <w:lang w:eastAsia="en-AU"/>
        </w:rPr>
      </w:pPr>
      <w:r>
        <w:rPr>
          <w:lang w:eastAsia="en-AU"/>
        </w:rPr>
        <w:t>Community projects and support for Pasifika young people</w:t>
      </w:r>
      <w:r w:rsidR="00900B85">
        <w:rPr>
          <w:lang w:eastAsia="en-AU"/>
        </w:rPr>
        <w:t>.</w:t>
      </w:r>
    </w:p>
    <w:p w14:paraId="0448B6A3" w14:textId="354B999F" w:rsidR="001C3A74" w:rsidRPr="00861EA4" w:rsidRDefault="001C3A74" w:rsidP="00861EA4">
      <w:pPr>
        <w:rPr>
          <w:lang w:eastAsia="en-AU"/>
        </w:rPr>
      </w:pPr>
      <w:r>
        <w:rPr>
          <w:lang w:eastAsia="en-AU"/>
        </w:rPr>
        <w:t xml:space="preserve">Website: </w:t>
      </w:r>
      <w:hyperlink r:id="rId15" w:history="1">
        <w:r w:rsidRPr="008D4FD2">
          <w:rPr>
            <w:rStyle w:val="Hyperlink"/>
            <w:lang w:eastAsia="en-AU"/>
          </w:rPr>
          <w:t>www.cmy.net.au/young-people-community/community-connections/le-mana-pasifika</w:t>
        </w:r>
      </w:hyperlink>
    </w:p>
    <w:p w14:paraId="7BE3B962" w14:textId="0D74B105" w:rsidR="002F314D" w:rsidRDefault="002F314D" w:rsidP="0057486B">
      <w:pPr>
        <w:pStyle w:val="Heading3"/>
      </w:pPr>
      <w:r>
        <w:t>Victoria Legal Aid</w:t>
      </w:r>
    </w:p>
    <w:p w14:paraId="4AA2ACCC" w14:textId="2A67BAA6" w:rsidR="002F314D" w:rsidRDefault="002F314D" w:rsidP="002F314D">
      <w:r>
        <w:t>Free information about the law and how we can help you</w:t>
      </w:r>
      <w:r w:rsidR="00C36710">
        <w:t>. Use Legal Help Chat on our website or phone Legal Help, Monday to Friday, 8 am to 6pm, excluding public holidays</w:t>
      </w:r>
      <w:r w:rsidR="00900B85">
        <w:t>.</w:t>
      </w:r>
    </w:p>
    <w:p w14:paraId="6FB77C3F" w14:textId="73CBE37E" w:rsidR="002F314D" w:rsidRDefault="006F0F59" w:rsidP="00C36710">
      <w:r>
        <w:t>W</w:t>
      </w:r>
      <w:r w:rsidR="002F314D">
        <w:t>ebsite</w:t>
      </w:r>
      <w:r>
        <w:t xml:space="preserve">: </w:t>
      </w:r>
      <w:hyperlink r:id="rId16" w:history="1">
        <w:r w:rsidR="002F314D" w:rsidRPr="00F34733">
          <w:rPr>
            <w:rStyle w:val="Hyperlink"/>
          </w:rPr>
          <w:t>www.legalaid.vic.gov.au</w:t>
        </w:r>
      </w:hyperlink>
      <w:r w:rsidR="002F314D">
        <w:t xml:space="preserve"> </w:t>
      </w:r>
    </w:p>
    <w:p w14:paraId="67D5013B" w14:textId="6831C6E5" w:rsidR="00C36710" w:rsidRDefault="006F0F59" w:rsidP="00861EA4">
      <w:r>
        <w:t>P</w:t>
      </w:r>
      <w:r w:rsidR="002F314D">
        <w:t>hone</w:t>
      </w:r>
      <w:r>
        <w:t xml:space="preserve">: </w:t>
      </w:r>
      <w:r w:rsidR="002F314D">
        <w:t>1300 792 387</w:t>
      </w:r>
    </w:p>
    <w:p w14:paraId="48983071" w14:textId="77777777" w:rsidR="001924CA" w:rsidRDefault="001924CA" w:rsidP="003701EF">
      <w:pPr>
        <w:spacing w:after="0" w:line="240" w:lineRule="auto"/>
        <w:rPr>
          <w:b/>
          <w:bCs/>
          <w:sz w:val="16"/>
          <w:szCs w:val="16"/>
        </w:rPr>
      </w:pPr>
    </w:p>
    <w:p w14:paraId="1A040861" w14:textId="127B0477" w:rsidR="00231E79" w:rsidRPr="00B97ABD" w:rsidRDefault="00B97ABD" w:rsidP="003701EF">
      <w:pPr>
        <w:spacing w:after="0" w:line="240" w:lineRule="auto"/>
      </w:pPr>
      <w:r w:rsidRPr="00A602EE">
        <w:rPr>
          <w:b/>
          <w:bCs/>
          <w:sz w:val="16"/>
          <w:szCs w:val="16"/>
        </w:rPr>
        <w:t>© 20</w:t>
      </w:r>
      <w:r>
        <w:rPr>
          <w:b/>
          <w:bCs/>
          <w:sz w:val="16"/>
          <w:szCs w:val="16"/>
        </w:rPr>
        <w:t>2</w:t>
      </w:r>
      <w:r w:rsidR="00335E1D">
        <w:rPr>
          <w:b/>
          <w:bCs/>
          <w:sz w:val="16"/>
          <w:szCs w:val="16"/>
        </w:rPr>
        <w:t>3</w:t>
      </w:r>
      <w:r w:rsidRPr="00A602EE">
        <w:rPr>
          <w:b/>
          <w:bCs/>
          <w:sz w:val="16"/>
          <w:szCs w:val="16"/>
        </w:rPr>
        <w:t xml:space="preserve"> Victoria Legal Aid</w:t>
      </w:r>
      <w:r w:rsidRPr="0057486B">
        <w:rPr>
          <w:sz w:val="16"/>
          <w:szCs w:val="16"/>
        </w:rPr>
        <w:t xml:space="preserve">. </w:t>
      </w:r>
      <w:r w:rsidR="00335E1D" w:rsidRPr="0057486B">
        <w:rPr>
          <w:sz w:val="16"/>
          <w:szCs w:val="16"/>
        </w:rPr>
        <w:t>This work</w:t>
      </w:r>
      <w:r w:rsidR="00335E1D">
        <w:rPr>
          <w:sz w:val="16"/>
          <w:szCs w:val="16"/>
        </w:rPr>
        <w:t xml:space="preserve"> is licensed under a Creative Commons Attribution 4.0 licence. The licence does not apply to any images, photographs or branding, including the Victoria Legal Aid logo. </w:t>
      </w:r>
      <w:r w:rsidR="00335E1D">
        <w:rPr>
          <w:sz w:val="16"/>
          <w:szCs w:val="16"/>
        </w:rPr>
        <w:br/>
      </w:r>
      <w:r w:rsidR="00335E1D" w:rsidRPr="00335E1D">
        <w:rPr>
          <w:b/>
          <w:bCs/>
          <w:sz w:val="16"/>
          <w:szCs w:val="16"/>
        </w:rPr>
        <w:t>Disclaimer</w:t>
      </w:r>
      <w:r w:rsidR="00335E1D">
        <w:rPr>
          <w:sz w:val="16"/>
          <w:szCs w:val="16"/>
        </w:rPr>
        <w:t>: This publication is a general guide only. It is not legal advice. If you need to, please get legal advice about your situation</w:t>
      </w:r>
      <w:r w:rsidRPr="00A602EE">
        <w:rPr>
          <w:sz w:val="16"/>
          <w:szCs w:val="16"/>
        </w:rPr>
        <w:t>.</w:t>
      </w:r>
      <w:r w:rsidR="00FB23BC" w:rsidRPr="00B97ABD">
        <w:t xml:space="preserve"> </w:t>
      </w:r>
    </w:p>
    <w:sectPr w:rsidR="00231E79" w:rsidRPr="00B97ABD" w:rsidSect="008C55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FFEF" w14:textId="77777777" w:rsidR="001D6E26" w:rsidRDefault="001D6E26">
      <w:pPr>
        <w:spacing w:after="0" w:line="240" w:lineRule="auto"/>
      </w:pPr>
      <w:r>
        <w:separator/>
      </w:r>
    </w:p>
  </w:endnote>
  <w:endnote w:type="continuationSeparator" w:id="0">
    <w:p w14:paraId="00F070EC" w14:textId="77777777" w:rsidR="001D6E26" w:rsidRDefault="001D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0EC2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21FB20" w14:textId="77777777" w:rsidR="00BB122F" w:rsidRDefault="008150B5" w:rsidP="008074B3">
    <w:pPr>
      <w:pStyle w:val="Footer"/>
      <w:ind w:right="360" w:firstLine="360"/>
    </w:pPr>
  </w:p>
  <w:p w14:paraId="74ABBB83" w14:textId="77777777" w:rsidR="00BB122F" w:rsidRDefault="008150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7BCB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E63957B" wp14:editId="3D6A4F6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51D10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7F33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C8BA0E3" wp14:editId="03A7F19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8B955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2B9B" w14:textId="77777777" w:rsidR="001D6E26" w:rsidRDefault="001D6E26">
      <w:pPr>
        <w:spacing w:after="0" w:line="240" w:lineRule="auto"/>
      </w:pPr>
      <w:r>
        <w:separator/>
      </w:r>
    </w:p>
  </w:footnote>
  <w:footnote w:type="continuationSeparator" w:id="0">
    <w:p w14:paraId="352CC5CC" w14:textId="77777777" w:rsidR="001D6E26" w:rsidRDefault="001D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5EDD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AC4624" w14:textId="77777777" w:rsidR="00BB122F" w:rsidRDefault="008150B5" w:rsidP="00091AFC">
    <w:pPr>
      <w:pStyle w:val="Header"/>
      <w:ind w:right="360"/>
    </w:pPr>
  </w:p>
  <w:p w14:paraId="6B0B7E4F" w14:textId="77777777" w:rsidR="00BB122F" w:rsidRDefault="00815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8865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12C55613" w14:textId="7773F6AE" w:rsidR="00BB122F" w:rsidRPr="001D44CA" w:rsidRDefault="00F530B1" w:rsidP="00EF7C5C">
    <w:pPr>
      <w:spacing w:line="240" w:lineRule="auto"/>
      <w:ind w:left="-330"/>
      <w:rPr>
        <w:rFonts w:ascii="Arial Bold" w:hAnsi="Arial Bold" w:cs="Arial"/>
        <w:color w:val="E38431"/>
      </w:rPr>
    </w:pPr>
    <w:r>
      <w:rPr>
        <w:rFonts w:ascii="Arial Bold" w:hAnsi="Arial Bold" w:cs="Arial"/>
        <w:b/>
        <w:color w:val="E38431"/>
        <w:sz w:val="18"/>
        <w:szCs w:val="18"/>
      </w:rPr>
      <w:t>Citizenship, young people and the law</w:t>
    </w:r>
    <w:r w:rsidR="00C8737B"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5ACD0B9" wp14:editId="01D047EA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C94E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C8BC" w14:textId="79E0E716" w:rsidR="00BB122F" w:rsidRPr="00833658" w:rsidRDefault="00917977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73EF7E" wp14:editId="1A874EE3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2055" cy="1266825"/>
          <wp:effectExtent l="0" t="0" r="444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266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6BD6B" w14:textId="64215A3C" w:rsidR="00BB122F" w:rsidRPr="00D82005" w:rsidRDefault="00F64169" w:rsidP="00D82005">
    <w:pPr>
      <w:pStyle w:val="VLAPublicationdate"/>
      <w:spacing w:before="240" w:after="12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F96AC" wp14:editId="3E5488CA">
              <wp:simplePos x="0" y="0"/>
              <wp:positionH relativeFrom="column">
                <wp:posOffset>-103505</wp:posOffset>
              </wp:positionH>
              <wp:positionV relativeFrom="paragraph">
                <wp:posOffset>792382</wp:posOffset>
              </wp:positionV>
              <wp:extent cx="1602557" cy="2920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557" cy="2920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537C5" w14:textId="0547602A" w:rsidR="00F64169" w:rsidRPr="007D5BC7" w:rsidRDefault="00D21209">
                          <w:pPr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Ju</w:t>
                          </w:r>
                          <w:r w:rsidR="00171283">
                            <w:rPr>
                              <w:color w:val="44546A" w:themeColor="text2"/>
                            </w:rPr>
                            <w:t>ly</w:t>
                          </w:r>
                          <w:r w:rsidR="00F64169" w:rsidRPr="007D5BC7">
                            <w:rPr>
                              <w:color w:val="44546A" w:themeColor="text2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96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15pt;margin-top:62.4pt;width:126.2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Y4FwIAACwEAAAOAAAAZHJzL2Uyb0RvYy54bWysU11v2yAUfZ+0/4B4X+x4Sdp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" filled="f" stroked="f" strokeweight=".5pt">
              <v:textbox>
                <w:txbxContent>
                  <w:p w14:paraId="020537C5" w14:textId="0547602A" w:rsidR="00F64169" w:rsidRPr="007D5BC7" w:rsidRDefault="00D21209">
                    <w:pPr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Ju</w:t>
                    </w:r>
                    <w:r w:rsidR="00171283">
                      <w:rPr>
                        <w:color w:val="44546A" w:themeColor="text2"/>
                      </w:rPr>
                      <w:t>ly</w:t>
                    </w:r>
                    <w:r w:rsidR="00F64169" w:rsidRPr="007D5BC7">
                      <w:rPr>
                        <w:color w:val="44546A" w:themeColor="text2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C6CBF"/>
    <w:multiLevelType w:val="hybridMultilevel"/>
    <w:tmpl w:val="5DBE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13EB3"/>
    <w:multiLevelType w:val="hybridMultilevel"/>
    <w:tmpl w:val="30303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9218A"/>
    <w:multiLevelType w:val="hybridMultilevel"/>
    <w:tmpl w:val="028AEB44"/>
    <w:lvl w:ilvl="0" w:tplc="75360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EBC27F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D0C01"/>
    <w:multiLevelType w:val="hybridMultilevel"/>
    <w:tmpl w:val="E6060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1663"/>
    <w:multiLevelType w:val="hybridMultilevel"/>
    <w:tmpl w:val="F43E7B9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53E8386F"/>
    <w:multiLevelType w:val="hybridMultilevel"/>
    <w:tmpl w:val="52607E40"/>
    <w:lvl w:ilvl="0" w:tplc="DEE44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1" w15:restartNumberingAfterBreak="0">
    <w:nsid w:val="6B446E4C"/>
    <w:multiLevelType w:val="hybridMultilevel"/>
    <w:tmpl w:val="4552DC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8F228C"/>
    <w:multiLevelType w:val="hybridMultilevel"/>
    <w:tmpl w:val="75C20FB2"/>
    <w:lvl w:ilvl="0" w:tplc="DEE44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9245A7"/>
    <w:multiLevelType w:val="hybridMultilevel"/>
    <w:tmpl w:val="D8ACE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38290211">
    <w:abstractNumId w:val="17"/>
  </w:num>
  <w:num w:numId="2" w16cid:durableId="959337794">
    <w:abstractNumId w:val="9"/>
  </w:num>
  <w:num w:numId="3" w16cid:durableId="1336687273">
    <w:abstractNumId w:val="11"/>
  </w:num>
  <w:num w:numId="4" w16cid:durableId="455029719">
    <w:abstractNumId w:val="7"/>
  </w:num>
  <w:num w:numId="5" w16cid:durableId="1665892053">
    <w:abstractNumId w:val="20"/>
  </w:num>
  <w:num w:numId="6" w16cid:durableId="985814561">
    <w:abstractNumId w:val="6"/>
  </w:num>
  <w:num w:numId="7" w16cid:durableId="1326980411">
    <w:abstractNumId w:val="20"/>
  </w:num>
  <w:num w:numId="8" w16cid:durableId="1591502441">
    <w:abstractNumId w:val="5"/>
  </w:num>
  <w:num w:numId="9" w16cid:durableId="1668440460">
    <w:abstractNumId w:val="4"/>
  </w:num>
  <w:num w:numId="10" w16cid:durableId="938878685">
    <w:abstractNumId w:val="4"/>
  </w:num>
  <w:num w:numId="11" w16cid:durableId="631060391">
    <w:abstractNumId w:val="8"/>
  </w:num>
  <w:num w:numId="12" w16cid:durableId="550389083">
    <w:abstractNumId w:val="8"/>
  </w:num>
  <w:num w:numId="13" w16cid:durableId="1461535976">
    <w:abstractNumId w:val="3"/>
  </w:num>
  <w:num w:numId="14" w16cid:durableId="725882352">
    <w:abstractNumId w:val="3"/>
  </w:num>
  <w:num w:numId="15" w16cid:durableId="1918786526">
    <w:abstractNumId w:val="2"/>
  </w:num>
  <w:num w:numId="16" w16cid:durableId="2081363650">
    <w:abstractNumId w:val="2"/>
  </w:num>
  <w:num w:numId="17" w16cid:durableId="475610444">
    <w:abstractNumId w:val="1"/>
  </w:num>
  <w:num w:numId="18" w16cid:durableId="721561856">
    <w:abstractNumId w:val="1"/>
  </w:num>
  <w:num w:numId="19" w16cid:durableId="1302275040">
    <w:abstractNumId w:val="0"/>
  </w:num>
  <w:num w:numId="20" w16cid:durableId="754131925">
    <w:abstractNumId w:val="0"/>
  </w:num>
  <w:num w:numId="21" w16cid:durableId="534585651">
    <w:abstractNumId w:val="18"/>
  </w:num>
  <w:num w:numId="22" w16cid:durableId="931473030">
    <w:abstractNumId w:val="18"/>
  </w:num>
  <w:num w:numId="23" w16cid:durableId="1095518918">
    <w:abstractNumId w:val="12"/>
  </w:num>
  <w:num w:numId="24" w16cid:durableId="168108476">
    <w:abstractNumId w:val="24"/>
  </w:num>
  <w:num w:numId="25" w16cid:durableId="1406415330">
    <w:abstractNumId w:val="14"/>
  </w:num>
  <w:num w:numId="26" w16cid:durableId="1652950581">
    <w:abstractNumId w:val="22"/>
  </w:num>
  <w:num w:numId="27" w16cid:durableId="1613904232">
    <w:abstractNumId w:val="16"/>
  </w:num>
  <w:num w:numId="28" w16cid:durableId="688337078">
    <w:abstractNumId w:val="21"/>
  </w:num>
  <w:num w:numId="29" w16cid:durableId="1236819122">
    <w:abstractNumId w:val="23"/>
  </w:num>
  <w:num w:numId="30" w16cid:durableId="2129810271">
    <w:abstractNumId w:val="13"/>
  </w:num>
  <w:num w:numId="31" w16cid:durableId="1743134869">
    <w:abstractNumId w:val="10"/>
  </w:num>
  <w:num w:numId="32" w16cid:durableId="966667882">
    <w:abstractNumId w:val="19"/>
  </w:num>
  <w:num w:numId="33" w16cid:durableId="1488747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BD"/>
    <w:rsid w:val="00036A91"/>
    <w:rsid w:val="000471CF"/>
    <w:rsid w:val="00091669"/>
    <w:rsid w:val="000A0349"/>
    <w:rsid w:val="000A2FBE"/>
    <w:rsid w:val="000A3C2D"/>
    <w:rsid w:val="000B27BE"/>
    <w:rsid w:val="000C14B8"/>
    <w:rsid w:val="000C7FB4"/>
    <w:rsid w:val="00112CA5"/>
    <w:rsid w:val="00113EB0"/>
    <w:rsid w:val="00125593"/>
    <w:rsid w:val="0014717E"/>
    <w:rsid w:val="00171283"/>
    <w:rsid w:val="00190A92"/>
    <w:rsid w:val="00191DF5"/>
    <w:rsid w:val="001924CA"/>
    <w:rsid w:val="00193A18"/>
    <w:rsid w:val="00197221"/>
    <w:rsid w:val="001A2460"/>
    <w:rsid w:val="001A27AB"/>
    <w:rsid w:val="001B5CA4"/>
    <w:rsid w:val="001C3A74"/>
    <w:rsid w:val="001D2F43"/>
    <w:rsid w:val="001D44CA"/>
    <w:rsid w:val="001D6E26"/>
    <w:rsid w:val="001E475F"/>
    <w:rsid w:val="00200A48"/>
    <w:rsid w:val="00204ABA"/>
    <w:rsid w:val="00226B37"/>
    <w:rsid w:val="00231E79"/>
    <w:rsid w:val="00244E32"/>
    <w:rsid w:val="00260200"/>
    <w:rsid w:val="002915FB"/>
    <w:rsid w:val="002949CF"/>
    <w:rsid w:val="002A4595"/>
    <w:rsid w:val="002C3253"/>
    <w:rsid w:val="002C4EF6"/>
    <w:rsid w:val="002E65E7"/>
    <w:rsid w:val="002E6C79"/>
    <w:rsid w:val="002F314D"/>
    <w:rsid w:val="0031443C"/>
    <w:rsid w:val="003230A2"/>
    <w:rsid w:val="0033560C"/>
    <w:rsid w:val="00335E1D"/>
    <w:rsid w:val="003360EB"/>
    <w:rsid w:val="00336D4B"/>
    <w:rsid w:val="00342B2F"/>
    <w:rsid w:val="0036391C"/>
    <w:rsid w:val="003701EF"/>
    <w:rsid w:val="003B0DC7"/>
    <w:rsid w:val="003B1641"/>
    <w:rsid w:val="003B3850"/>
    <w:rsid w:val="003F47FD"/>
    <w:rsid w:val="00411DD5"/>
    <w:rsid w:val="00441678"/>
    <w:rsid w:val="00444212"/>
    <w:rsid w:val="004503DF"/>
    <w:rsid w:val="00461300"/>
    <w:rsid w:val="00461773"/>
    <w:rsid w:val="00473E11"/>
    <w:rsid w:val="004935BA"/>
    <w:rsid w:val="004A7464"/>
    <w:rsid w:val="004F4A13"/>
    <w:rsid w:val="004F62C5"/>
    <w:rsid w:val="0050392E"/>
    <w:rsid w:val="00510296"/>
    <w:rsid w:val="005250E9"/>
    <w:rsid w:val="005276A4"/>
    <w:rsid w:val="00532D49"/>
    <w:rsid w:val="00553F71"/>
    <w:rsid w:val="00563E2C"/>
    <w:rsid w:val="0057486B"/>
    <w:rsid w:val="00580856"/>
    <w:rsid w:val="0058112E"/>
    <w:rsid w:val="0058504A"/>
    <w:rsid w:val="005B3A81"/>
    <w:rsid w:val="005E360F"/>
    <w:rsid w:val="00604EB4"/>
    <w:rsid w:val="00627BED"/>
    <w:rsid w:val="006743D4"/>
    <w:rsid w:val="00687195"/>
    <w:rsid w:val="00694844"/>
    <w:rsid w:val="006A1EEE"/>
    <w:rsid w:val="006B0B59"/>
    <w:rsid w:val="006C7349"/>
    <w:rsid w:val="006E4E6F"/>
    <w:rsid w:val="006F0F59"/>
    <w:rsid w:val="00702A3E"/>
    <w:rsid w:val="007A74B0"/>
    <w:rsid w:val="007B333B"/>
    <w:rsid w:val="007B6802"/>
    <w:rsid w:val="007D25AC"/>
    <w:rsid w:val="007D5BC7"/>
    <w:rsid w:val="007F046D"/>
    <w:rsid w:val="008134C6"/>
    <w:rsid w:val="008150B5"/>
    <w:rsid w:val="00842639"/>
    <w:rsid w:val="00861EA4"/>
    <w:rsid w:val="0088049F"/>
    <w:rsid w:val="00896DCF"/>
    <w:rsid w:val="008A150C"/>
    <w:rsid w:val="00900B85"/>
    <w:rsid w:val="00904855"/>
    <w:rsid w:val="0090749E"/>
    <w:rsid w:val="00917977"/>
    <w:rsid w:val="00944FB0"/>
    <w:rsid w:val="00945E28"/>
    <w:rsid w:val="00964BC6"/>
    <w:rsid w:val="0096773F"/>
    <w:rsid w:val="009A3143"/>
    <w:rsid w:val="009A7877"/>
    <w:rsid w:val="009D3C85"/>
    <w:rsid w:val="009E0D7C"/>
    <w:rsid w:val="009E5E33"/>
    <w:rsid w:val="00A039C0"/>
    <w:rsid w:val="00A2406E"/>
    <w:rsid w:val="00A274F0"/>
    <w:rsid w:val="00A36737"/>
    <w:rsid w:val="00A46EAF"/>
    <w:rsid w:val="00AA3C8D"/>
    <w:rsid w:val="00AC5CCF"/>
    <w:rsid w:val="00AF738E"/>
    <w:rsid w:val="00B027CD"/>
    <w:rsid w:val="00B13A80"/>
    <w:rsid w:val="00B427B9"/>
    <w:rsid w:val="00B571C3"/>
    <w:rsid w:val="00B63918"/>
    <w:rsid w:val="00B646FE"/>
    <w:rsid w:val="00B7202A"/>
    <w:rsid w:val="00B91207"/>
    <w:rsid w:val="00B957C1"/>
    <w:rsid w:val="00B97ABD"/>
    <w:rsid w:val="00BC1939"/>
    <w:rsid w:val="00BE18AB"/>
    <w:rsid w:val="00BE629B"/>
    <w:rsid w:val="00C10128"/>
    <w:rsid w:val="00C36710"/>
    <w:rsid w:val="00C61003"/>
    <w:rsid w:val="00C66FF5"/>
    <w:rsid w:val="00C8737B"/>
    <w:rsid w:val="00C96764"/>
    <w:rsid w:val="00CC10C7"/>
    <w:rsid w:val="00D01179"/>
    <w:rsid w:val="00D01C54"/>
    <w:rsid w:val="00D01D24"/>
    <w:rsid w:val="00D070E6"/>
    <w:rsid w:val="00D21209"/>
    <w:rsid w:val="00D414EB"/>
    <w:rsid w:val="00D42DB5"/>
    <w:rsid w:val="00D91004"/>
    <w:rsid w:val="00DE0029"/>
    <w:rsid w:val="00DF3762"/>
    <w:rsid w:val="00E07D04"/>
    <w:rsid w:val="00E33AE2"/>
    <w:rsid w:val="00E50B26"/>
    <w:rsid w:val="00E63153"/>
    <w:rsid w:val="00E82FF7"/>
    <w:rsid w:val="00E94062"/>
    <w:rsid w:val="00EC7728"/>
    <w:rsid w:val="00ED3EE4"/>
    <w:rsid w:val="00EE2B43"/>
    <w:rsid w:val="00F3213F"/>
    <w:rsid w:val="00F3681A"/>
    <w:rsid w:val="00F530B1"/>
    <w:rsid w:val="00F570FC"/>
    <w:rsid w:val="00F57126"/>
    <w:rsid w:val="00F64169"/>
    <w:rsid w:val="00F66BAE"/>
    <w:rsid w:val="00F719F3"/>
    <w:rsid w:val="00F80D3F"/>
    <w:rsid w:val="00F81586"/>
    <w:rsid w:val="00F92B53"/>
    <w:rsid w:val="00F961F0"/>
    <w:rsid w:val="00FB0724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A7CB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ABD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F3762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F3762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F3762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F3762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uiPriority w:val="22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F3762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F3762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customStyle="1" w:styleId="edit-text">
    <w:name w:val="edit-text"/>
    <w:basedOn w:val="DefaultParagraphFont"/>
    <w:rsid w:val="00B97ABD"/>
  </w:style>
  <w:style w:type="paragraph" w:styleId="NormalWeb">
    <w:name w:val="Normal (Web)"/>
    <w:basedOn w:val="Normal"/>
    <w:uiPriority w:val="99"/>
    <w:semiHidden/>
    <w:unhideWhenUsed/>
    <w:rsid w:val="00B97AB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ABD"/>
    <w:rPr>
      <w:rFonts w:ascii="Arial" w:eastAsia="Times New Roman" w:hAnsi="Arial" w:cs="Times New Roman"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B97AB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5E1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33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i.homeaffairs.gov.au/citizenship/certificate/get-a-certificate" TargetMode="External"/><Relationship Id="rId13" Type="http://schemas.openxmlformats.org/officeDocument/2006/relationships/hyperlink" Target="https://immi.homeaffairs.gov.au/citizenship/certificat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alaid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yassist.gov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my.net.au/young-people-community/community-connections/le-mana-pasifik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dis.gov.au/applying-access-ndis/am-i-eligib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applying-access-ndis/am-i-eligible" TargetMode="External"/><Relationship Id="rId14" Type="http://schemas.openxmlformats.org/officeDocument/2006/relationships/hyperlink" Target="http://www.fclc.org.au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525AD-4EEC-4813-8801-745E2539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2023-06-07T07:55:00Z</dcterms:created>
  <dcterms:modified xsi:type="dcterms:W3CDTF">2023-06-07T07:56:00Z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2023-06-07T07:56:57Z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0443453c-f697-42e4-97f1-00dffc08f7dc</vt:lpwstr>
  </property>
  <property fmtid="{D5CDD505-2E9C-101B-9397-08002B2CF9AE}" pid="8" name="MSIP_Label_37c4e7ed-f245-4af1-a266-99d53943bd03_ContentBits">
    <vt:lpwstr>0</vt:lpwstr>
  </property>
</Properties>
</file>