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4BEF" w14:textId="13222B60" w:rsidR="00AF461B" w:rsidRDefault="0087508E" w:rsidP="00AF461B">
      <w:pPr>
        <w:pStyle w:val="Heading1"/>
      </w:pPr>
      <w:r>
        <w:rPr>
          <w:noProof/>
        </w:rPr>
        <w:drawing>
          <wp:anchor distT="0" distB="0" distL="114300" distR="114300" simplePos="0" relativeHeight="251658240" behindDoc="0" locked="0" layoutInCell="1" allowOverlap="1" wp14:anchorId="59173107" wp14:editId="37FB9EA1">
            <wp:simplePos x="0" y="0"/>
            <wp:positionH relativeFrom="column">
              <wp:posOffset>3810</wp:posOffset>
            </wp:positionH>
            <wp:positionV relativeFrom="paragraph">
              <wp:posOffset>156845</wp:posOffset>
            </wp:positionV>
            <wp:extent cx="6210000" cy="8784000"/>
            <wp:effectExtent l="0" t="0" r="635" b="0"/>
            <wp:wrapNone/>
            <wp:docPr id="1" name="Picture 1" descr="Decorative cover including Victoria Legal Aid logo and text which reads &quot;Corporate Plan 2023–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cover including Victoria Legal Aid logo and text which reads &quot;Corporate Plan 2023–24&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000" cy="87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61B">
        <w:t>About Us</w:t>
      </w:r>
    </w:p>
    <w:p w14:paraId="1CB0C52D" w14:textId="77777777" w:rsidR="00AF461B" w:rsidRPr="0055297B" w:rsidRDefault="00AF461B" w:rsidP="00AF461B">
      <w:pPr>
        <w:pStyle w:val="VLADocumentText"/>
        <w:spacing w:after="0"/>
        <w:rPr>
          <w:lang w:eastAsia="en-AU"/>
        </w:rPr>
      </w:pPr>
      <w:r>
        <w:rPr>
          <w:lang w:eastAsia="en-AU"/>
        </w:rPr>
        <w:t xml:space="preserve">Victoria Legal Aid is a statutory authority that serves the broader community by providing information, legal advice, and education with a focus on the prevention and early resolution of legal problems. We prioritise more intensive services, such as legal advice, legal representation, non-legal advocacy, and family dispute resolution for those who need it most. We recognise the intersections between legal and social issues in how we do our work and advocacy. We also work to dismantle the barriers that prevent people from accessing the justice system by participating in systemic reforms and strategic advocacy. </w:t>
      </w:r>
    </w:p>
    <w:p w14:paraId="44890F69" w14:textId="77777777" w:rsidR="00AF461B" w:rsidRDefault="00AF461B" w:rsidP="00AF461B">
      <w:pPr>
        <w:pStyle w:val="Heading1"/>
        <w:spacing w:after="0"/>
      </w:pPr>
      <w:r>
        <w:t>Our vision</w:t>
      </w:r>
    </w:p>
    <w:p w14:paraId="59211499" w14:textId="77777777" w:rsidR="00AF461B" w:rsidRPr="0055297B" w:rsidRDefault="00AF461B" w:rsidP="00AF461B">
      <w:pPr>
        <w:pStyle w:val="VLADocumentText"/>
        <w:spacing w:after="0"/>
        <w:rPr>
          <w:lang w:eastAsia="en-AU"/>
        </w:rPr>
      </w:pPr>
      <w:r>
        <w:rPr>
          <w:lang w:eastAsia="en-AU"/>
        </w:rPr>
        <w:t xml:space="preserve">A fair, just, and inclusive society where people can get help with their legal problems and have a stronger voice in how laws and legal processes affect them. </w:t>
      </w:r>
    </w:p>
    <w:p w14:paraId="6520092C" w14:textId="77777777" w:rsidR="00AF461B" w:rsidRDefault="00AF461B" w:rsidP="00AF461B">
      <w:pPr>
        <w:pStyle w:val="Heading1"/>
        <w:spacing w:after="0"/>
      </w:pPr>
      <w:r>
        <w:t>Our purpose</w:t>
      </w:r>
    </w:p>
    <w:p w14:paraId="190CC3CA" w14:textId="77777777" w:rsidR="00AF461B" w:rsidRPr="0055297B" w:rsidRDefault="00AF461B" w:rsidP="00AF461B">
      <w:pPr>
        <w:pStyle w:val="VLADocumentText"/>
        <w:spacing w:after="0"/>
        <w:rPr>
          <w:lang w:eastAsia="en-AU"/>
        </w:rPr>
      </w:pPr>
      <w:r>
        <w:rPr>
          <w:lang w:eastAsia="en-AU"/>
        </w:rPr>
        <w:t xml:space="preserve">To make a difference for clients and the community by helping to effectively address legal problems, supporting the coordination of a strong and dynamic legal assistance sector and working with partners to create fairer laws and systems. </w:t>
      </w:r>
    </w:p>
    <w:p w14:paraId="19BFD7F4" w14:textId="77777777" w:rsidR="00AF461B" w:rsidRDefault="00AF461B" w:rsidP="00AF461B">
      <w:pPr>
        <w:pStyle w:val="Heading1"/>
        <w:spacing w:after="0"/>
      </w:pPr>
      <w:r>
        <w:t xml:space="preserve">Our values </w:t>
      </w:r>
    </w:p>
    <w:p w14:paraId="6FCC6EA0" w14:textId="77777777" w:rsidR="00AF461B" w:rsidRDefault="00AF461B" w:rsidP="00AF461B">
      <w:pPr>
        <w:pStyle w:val="Heading3"/>
      </w:pPr>
      <w:r>
        <w:t>Fairness</w:t>
      </w:r>
    </w:p>
    <w:p w14:paraId="10BCD8CE" w14:textId="77777777" w:rsidR="00AF461B" w:rsidRPr="0055297B" w:rsidRDefault="00AF461B" w:rsidP="00AF461B">
      <w:pPr>
        <w:rPr>
          <w:lang w:eastAsia="en-AU"/>
        </w:rPr>
      </w:pPr>
      <w:r>
        <w:rPr>
          <w:lang w:eastAsia="en-AU"/>
        </w:rPr>
        <w:t xml:space="preserve">We are committed to fairness in society and facilitating fair and equitable access to legal support. </w:t>
      </w:r>
    </w:p>
    <w:p w14:paraId="37D600DF" w14:textId="77777777" w:rsidR="00AF461B" w:rsidRDefault="00AF461B" w:rsidP="00AF461B">
      <w:pPr>
        <w:pStyle w:val="Heading3"/>
        <w:spacing w:after="0"/>
      </w:pPr>
      <w:r>
        <w:t>Care</w:t>
      </w:r>
    </w:p>
    <w:p w14:paraId="27EC4108" w14:textId="77777777" w:rsidR="00AF461B" w:rsidRPr="0055297B" w:rsidRDefault="00AF461B" w:rsidP="00AF461B">
      <w:pPr>
        <w:rPr>
          <w:lang w:eastAsia="en-AU"/>
        </w:rPr>
      </w:pPr>
      <w:r>
        <w:rPr>
          <w:lang w:eastAsia="en-AU"/>
        </w:rPr>
        <w:t xml:space="preserve">We care about our clients and the community and approach our work informed by the effects that trauma and discrimination can have. We learn from people affected about what matters most. We treat each other with kindness and respect. </w:t>
      </w:r>
    </w:p>
    <w:p w14:paraId="2D879777" w14:textId="77777777" w:rsidR="00AF461B" w:rsidRDefault="00AF461B" w:rsidP="00AF461B">
      <w:pPr>
        <w:pStyle w:val="Heading3"/>
        <w:spacing w:after="0"/>
      </w:pPr>
      <w:r>
        <w:t>Courage</w:t>
      </w:r>
    </w:p>
    <w:p w14:paraId="45CA759D" w14:textId="77777777" w:rsidR="00AF461B" w:rsidRPr="0055297B" w:rsidRDefault="00AF461B" w:rsidP="00AF461B">
      <w:pPr>
        <w:rPr>
          <w:lang w:eastAsia="en-AU"/>
        </w:rPr>
      </w:pPr>
      <w:r>
        <w:rPr>
          <w:lang w:eastAsia="en-AU"/>
        </w:rPr>
        <w:t xml:space="preserve">We approach our work with strength and confidence. We are guided by our values and what matters most to our clients and society. </w:t>
      </w:r>
    </w:p>
    <w:p w14:paraId="030EE985" w14:textId="77777777" w:rsidR="00AF461B" w:rsidRDefault="00AF461B" w:rsidP="00AF461B">
      <w:pPr>
        <w:pStyle w:val="Heading3"/>
        <w:spacing w:after="0"/>
      </w:pPr>
      <w:r>
        <w:t xml:space="preserve">Inclusion </w:t>
      </w:r>
    </w:p>
    <w:p w14:paraId="6E2152DA" w14:textId="77777777" w:rsidR="00AF461B" w:rsidRPr="0055297B" w:rsidRDefault="00AF461B" w:rsidP="00AF461B">
      <w:pPr>
        <w:rPr>
          <w:lang w:eastAsia="en-AU"/>
        </w:rPr>
      </w:pPr>
      <w:r>
        <w:rPr>
          <w:lang w:eastAsia="en-AU"/>
        </w:rPr>
        <w:t xml:space="preserve">We work to provide an inclusive environment for clients, staff, and referral partners. </w:t>
      </w:r>
    </w:p>
    <w:p w14:paraId="0F74769A" w14:textId="77777777" w:rsidR="00AF461B" w:rsidRDefault="00AF461B" w:rsidP="00AF461B">
      <w:pPr>
        <w:pStyle w:val="Heading1"/>
      </w:pPr>
      <w:r>
        <w:t>Our outcomes</w:t>
      </w:r>
    </w:p>
    <w:p w14:paraId="01F6B0AA" w14:textId="77777777" w:rsidR="00AF461B" w:rsidRDefault="00AF461B" w:rsidP="00AF461B">
      <w:pPr>
        <w:pStyle w:val="VLADocumentText"/>
        <w:rPr>
          <w:lang w:eastAsia="en-AU"/>
        </w:rPr>
      </w:pPr>
      <w:r>
        <w:rPr>
          <w:lang w:eastAsia="en-AU"/>
        </w:rPr>
        <w:t>Victoria Legal Aid has five outcome pillars that it will focus on over the next seven years (2022-2030):</w:t>
      </w:r>
    </w:p>
    <w:p w14:paraId="6FE41E81" w14:textId="77777777" w:rsidR="00AF461B" w:rsidRDefault="00AF461B" w:rsidP="00AF461B">
      <w:pPr>
        <w:pStyle w:val="VLADocumentText"/>
        <w:numPr>
          <w:ilvl w:val="0"/>
          <w:numId w:val="33"/>
        </w:numPr>
        <w:spacing w:after="0"/>
        <w:ind w:left="714" w:hanging="357"/>
        <w:rPr>
          <w:lang w:eastAsia="en-AU"/>
        </w:rPr>
      </w:pPr>
      <w:r w:rsidRPr="00BF7E5B">
        <w:rPr>
          <w:b/>
          <w:bCs/>
          <w:lang w:eastAsia="en-AU"/>
        </w:rPr>
        <w:t>Clients:</w:t>
      </w:r>
      <w:r>
        <w:rPr>
          <w:lang w:eastAsia="en-AU"/>
        </w:rPr>
        <w:t xml:space="preserve"> Clients have increased access to justice</w:t>
      </w:r>
    </w:p>
    <w:p w14:paraId="1D733646" w14:textId="77777777" w:rsidR="00AF461B" w:rsidRDefault="00AF461B" w:rsidP="00AF461B">
      <w:pPr>
        <w:pStyle w:val="VLADocumentText"/>
        <w:numPr>
          <w:ilvl w:val="0"/>
          <w:numId w:val="33"/>
        </w:numPr>
        <w:spacing w:after="0"/>
        <w:ind w:left="714" w:hanging="357"/>
        <w:rPr>
          <w:lang w:eastAsia="en-AU"/>
        </w:rPr>
      </w:pPr>
      <w:r w:rsidRPr="00BF7E5B">
        <w:rPr>
          <w:b/>
          <w:bCs/>
          <w:lang w:eastAsia="en-AU"/>
        </w:rPr>
        <w:t>Community:</w:t>
      </w:r>
      <w:r>
        <w:rPr>
          <w:lang w:eastAsia="en-AU"/>
        </w:rPr>
        <w:t xml:space="preserve"> The community has an improved legal understanding</w:t>
      </w:r>
    </w:p>
    <w:p w14:paraId="67F5EC20" w14:textId="77777777" w:rsidR="00AF461B" w:rsidRDefault="00AF461B" w:rsidP="00AF461B">
      <w:pPr>
        <w:pStyle w:val="VLADocumentText"/>
        <w:numPr>
          <w:ilvl w:val="0"/>
          <w:numId w:val="33"/>
        </w:numPr>
        <w:spacing w:after="0"/>
        <w:ind w:left="714" w:hanging="357"/>
        <w:rPr>
          <w:lang w:eastAsia="en-AU"/>
        </w:rPr>
      </w:pPr>
      <w:r w:rsidRPr="00BF7E5B">
        <w:rPr>
          <w:b/>
          <w:bCs/>
          <w:lang w:eastAsia="en-AU"/>
        </w:rPr>
        <w:t>Legal assistance sector:</w:t>
      </w:r>
      <w:r>
        <w:rPr>
          <w:lang w:eastAsia="en-AU"/>
        </w:rPr>
        <w:t xml:space="preserve"> The legal assistance sector is collaborative and coordinated</w:t>
      </w:r>
    </w:p>
    <w:p w14:paraId="60707984" w14:textId="77777777" w:rsidR="00AF461B" w:rsidRDefault="00AF461B" w:rsidP="00AF461B">
      <w:pPr>
        <w:pStyle w:val="VLADocumentText"/>
        <w:numPr>
          <w:ilvl w:val="0"/>
          <w:numId w:val="33"/>
        </w:numPr>
        <w:spacing w:after="0"/>
        <w:ind w:left="714" w:hanging="357"/>
        <w:rPr>
          <w:lang w:eastAsia="en-AU"/>
        </w:rPr>
      </w:pPr>
      <w:r w:rsidRPr="00BF7E5B">
        <w:rPr>
          <w:b/>
          <w:bCs/>
          <w:lang w:eastAsia="en-AU"/>
        </w:rPr>
        <w:t>Laws and systems:</w:t>
      </w:r>
      <w:r>
        <w:rPr>
          <w:lang w:eastAsia="en-AU"/>
        </w:rPr>
        <w:t xml:space="preserve"> Laws and systems are fairer</w:t>
      </w:r>
    </w:p>
    <w:p w14:paraId="55F29A63" w14:textId="77777777" w:rsidR="00AF461B" w:rsidRPr="0055297B" w:rsidRDefault="00AF461B" w:rsidP="00AF461B">
      <w:pPr>
        <w:pStyle w:val="VLADocumentText"/>
        <w:numPr>
          <w:ilvl w:val="0"/>
          <w:numId w:val="33"/>
        </w:numPr>
        <w:spacing w:after="0"/>
        <w:ind w:left="714" w:hanging="357"/>
        <w:rPr>
          <w:lang w:eastAsia="en-AU"/>
        </w:rPr>
      </w:pPr>
      <w:r w:rsidRPr="00BF7E5B">
        <w:rPr>
          <w:b/>
          <w:bCs/>
          <w:lang w:eastAsia="en-AU"/>
        </w:rPr>
        <w:t>Victoria Legal Aid:</w:t>
      </w:r>
      <w:r>
        <w:rPr>
          <w:lang w:eastAsia="en-AU"/>
        </w:rPr>
        <w:t xml:space="preserve"> Victoria Legal Aid is effective and sustainable</w:t>
      </w:r>
    </w:p>
    <w:p w14:paraId="5719B536" w14:textId="77777777" w:rsidR="00AF461B" w:rsidRDefault="00AF461B" w:rsidP="00AF461B">
      <w:pPr>
        <w:spacing w:line="240" w:lineRule="auto"/>
        <w:rPr>
          <w:rFonts w:cs="Arial"/>
          <w:b/>
          <w:bCs/>
          <w:color w:val="971A4B"/>
          <w:kern w:val="32"/>
          <w:sz w:val="28"/>
          <w:szCs w:val="26"/>
          <w:lang w:eastAsia="en-AU"/>
        </w:rPr>
      </w:pPr>
      <w:r>
        <w:br w:type="page"/>
      </w:r>
    </w:p>
    <w:p w14:paraId="311A26C2" w14:textId="77777777" w:rsidR="00842FE1" w:rsidRPr="007B67DF" w:rsidRDefault="00842FE1" w:rsidP="00842FE1">
      <w:pPr>
        <w:pStyle w:val="Heading1"/>
        <w:rPr>
          <w:color w:val="C05017"/>
        </w:rPr>
      </w:pPr>
      <w:r>
        <w:rPr>
          <w:color w:val="C05017"/>
        </w:rPr>
        <w:lastRenderedPageBreak/>
        <w:t>Acknowledgement of country</w:t>
      </w:r>
    </w:p>
    <w:p w14:paraId="01964DD3" w14:textId="49923995" w:rsidR="00842FE1" w:rsidRDefault="00842FE1" w:rsidP="003568C8">
      <w:pPr>
        <w:pStyle w:val="acknowledgementtext"/>
        <w:spacing w:after="120"/>
      </w:pPr>
      <w:r w:rsidRPr="007B67DF">
        <w:t xml:space="preserve">This submission was written on the land of the Wurundjeri and Boon Wurrung people of the Kulin Nation. We acknowledge and pay our respects to Aboriginal and Torres Strait Islander peoples and Traditional Custodians throughout Victoria, </w:t>
      </w:r>
      <w:r>
        <w:t>includin</w:t>
      </w:r>
      <w:r w:rsidRPr="007B67DF">
        <w:t>g Elders past and present. We also acknowledge the strength and resilience of all First Nations people who today are still arrested and imprisoned at rates far higher than other Australians.</w:t>
      </w:r>
    </w:p>
    <w:p w14:paraId="375E20B9" w14:textId="77777777" w:rsidR="00842FE1" w:rsidRDefault="00842FE1">
      <w:pPr>
        <w:spacing w:line="240" w:lineRule="auto"/>
        <w:rPr>
          <w:rFonts w:cs="Arial"/>
          <w:b/>
          <w:bCs/>
          <w:color w:val="971A4B"/>
          <w:kern w:val="32"/>
          <w:sz w:val="32"/>
          <w:szCs w:val="32"/>
          <w:lang w:eastAsia="en-AU"/>
        </w:rPr>
      </w:pPr>
      <w:r>
        <w:br w:type="page"/>
      </w:r>
    </w:p>
    <w:p w14:paraId="1049AC04" w14:textId="7E344C40" w:rsidR="00AF461B" w:rsidRPr="0055297B" w:rsidRDefault="00AF461B" w:rsidP="00AF461B">
      <w:pPr>
        <w:pStyle w:val="Heading1"/>
      </w:pPr>
      <w:r>
        <w:lastRenderedPageBreak/>
        <w:t xml:space="preserve">Message from Chairperson and CEO </w:t>
      </w:r>
    </w:p>
    <w:p w14:paraId="7558CF4B" w14:textId="0CD475C3" w:rsidR="00AF461B" w:rsidRDefault="00AF461B" w:rsidP="00AF461B">
      <w:pPr>
        <w:pStyle w:val="VLADocumentText"/>
        <w:rPr>
          <w:lang w:eastAsia="en-AU"/>
        </w:rPr>
      </w:pPr>
      <w:r>
        <w:rPr>
          <w:lang w:eastAsia="en-AU"/>
        </w:rPr>
        <w:t xml:space="preserve">We are now entering </w:t>
      </w:r>
      <w:r w:rsidR="008C486B">
        <w:rPr>
          <w:lang w:eastAsia="en-AU"/>
        </w:rPr>
        <w:t xml:space="preserve">the </w:t>
      </w:r>
      <w:r>
        <w:rPr>
          <w:lang w:eastAsia="en-AU"/>
        </w:rPr>
        <w:t>second year of our Strategy 2022</w:t>
      </w:r>
      <w:r>
        <w:t>–</w:t>
      </w:r>
      <w:r>
        <w:rPr>
          <w:lang w:eastAsia="en-AU"/>
        </w:rPr>
        <w:t xml:space="preserve">26 (Strategy 26) and we remain committed </w:t>
      </w:r>
      <w:r w:rsidRPr="672C0C90">
        <w:rPr>
          <w:lang w:eastAsia="en-AU"/>
        </w:rPr>
        <w:t xml:space="preserve">to </w:t>
      </w:r>
      <w:r>
        <w:rPr>
          <w:lang w:eastAsia="en-AU"/>
        </w:rPr>
        <w:t>providing our clients with sustainable and effective services. Over the next 12 months</w:t>
      </w:r>
      <w:r w:rsidRPr="672C0C90">
        <w:rPr>
          <w:lang w:eastAsia="en-AU"/>
        </w:rPr>
        <w:t>,</w:t>
      </w:r>
      <w:r>
        <w:rPr>
          <w:lang w:eastAsia="en-AU"/>
        </w:rPr>
        <w:t xml:space="preserve"> we will be concentrating our efforts on reviewing and modernising services to ensure they are best meeting client need and ensuring our staff and practice partners are equipped to deliver high quality services.</w:t>
      </w:r>
    </w:p>
    <w:p w14:paraId="6B157923" w14:textId="77777777" w:rsidR="00AF461B" w:rsidRDefault="00AF461B" w:rsidP="00AF461B">
      <w:pPr>
        <w:pStyle w:val="VLADocumentText"/>
        <w:rPr>
          <w:lang w:eastAsia="en-AU"/>
        </w:rPr>
      </w:pPr>
      <w:r w:rsidRPr="1384A774">
        <w:rPr>
          <w:lang w:eastAsia="en-AU"/>
        </w:rPr>
        <w:t>Thanks to funding received from the state government we will increase our Independent Mental Health Advocacy and Mental Health and Disability Law services to better support and deliver services to those experiencing mental health issues. Throughout the year we will also improve how we deliver legal advice and information through our Legal Help service, ensuring that</w:t>
      </w:r>
      <w:r w:rsidRPr="16149F6F">
        <w:rPr>
          <w:lang w:eastAsia="en-AU"/>
        </w:rPr>
        <w:t xml:space="preserve"> services align better with client need.</w:t>
      </w:r>
      <w:r w:rsidRPr="1384A774">
        <w:rPr>
          <w:lang w:eastAsia="en-AU"/>
        </w:rPr>
        <w:t xml:space="preserve"> </w:t>
      </w:r>
      <w:r>
        <w:rPr>
          <w:lang w:eastAsia="en-AU"/>
        </w:rPr>
        <w:t>With courts now having returned to their pre-covid activity, it is important that we ensure that clients can equitably access services that are appropriate and meet their needs. We will continue to deliver and enhance pre-court services such as Help Before Court and integrate them with our duty lawyer services. We will also implement recommendations from the independent review of our remand services to make sure they are culturally appropriate, safe, and equitable.</w:t>
      </w:r>
    </w:p>
    <w:p w14:paraId="31D52E86" w14:textId="77777777" w:rsidR="00AF461B" w:rsidRDefault="00AF461B" w:rsidP="00AF461B">
      <w:pPr>
        <w:pStyle w:val="VLADocumentText"/>
      </w:pPr>
      <w:r>
        <w:t>We also look forward to the National Legal Assistance Partnership Review to be undertaken in the lead up to the 2024 Federal Budget. This will give us the opportunity to identify additional investments needed in the legal assistance sector, and the systems in which we work.</w:t>
      </w:r>
    </w:p>
    <w:p w14:paraId="5A66996E" w14:textId="73EE4E4C" w:rsidR="00AF461B" w:rsidDel="00737C29" w:rsidRDefault="00AF461B" w:rsidP="00AF461B">
      <w:pPr>
        <w:pStyle w:val="VLADocumentText"/>
        <w:rPr>
          <w:lang w:eastAsia="en-AU"/>
        </w:rPr>
      </w:pPr>
      <w:r w:rsidRPr="672C0C90">
        <w:rPr>
          <w:lang w:eastAsia="en-AU"/>
        </w:rPr>
        <w:t xml:space="preserve">Strategy 26 highlights VLA’s vision for a fair, just and inclusive society where people can easily access legal services when they need them. This vision centres our work on improving access to both our services, as well as fairer laws and systems. </w:t>
      </w:r>
    </w:p>
    <w:p w14:paraId="2D18E721" w14:textId="77777777" w:rsidR="00AF461B" w:rsidRDefault="00AF461B" w:rsidP="00AF461B">
      <w:pPr>
        <w:pStyle w:val="VLADocumentText"/>
      </w:pPr>
      <w:r w:rsidRPr="672C0C90">
        <w:rPr>
          <w:lang w:eastAsia="en-AU"/>
        </w:rPr>
        <w:t xml:space="preserve">Every day in our work in courts across the state, our lawyers and staff see systemic injustice and unfairness as a result of the ongoing impacts of structural racism in our justice system, including through the overrepresentation of our First Nations clients in the child protection and criminal justice </w:t>
      </w:r>
      <w:r w:rsidRPr="00480A1F">
        <w:rPr>
          <w:lang w:eastAsia="en-AU"/>
        </w:rPr>
        <w:t xml:space="preserve">systems. </w:t>
      </w:r>
      <w:r w:rsidRPr="00480A1F">
        <w:t>Over the coming 12 months, we will continue to</w:t>
      </w:r>
      <w:r>
        <w:t xml:space="preserve"> use our evidence base to</w:t>
      </w:r>
      <w:r w:rsidRPr="00480A1F">
        <w:t xml:space="preserve"> support the advocacy of First Nations communities and</w:t>
      </w:r>
      <w:r w:rsidRPr="00DC04FA">
        <w:t xml:space="preserve"> truth-telling and treaty processes in Victoria</w:t>
      </w:r>
      <w:r>
        <w:t xml:space="preserve">, as well as progressing our strategic advocacy priorities such as bail reform, raising the age of criminal responsibility, and changes </w:t>
      </w:r>
      <w:r w:rsidRPr="008C3704">
        <w:rPr>
          <w:szCs w:val="22"/>
        </w:rPr>
        <w:t xml:space="preserve">to the child protection system </w:t>
      </w:r>
      <w:r>
        <w:rPr>
          <w:szCs w:val="22"/>
        </w:rPr>
        <w:t xml:space="preserve">that </w:t>
      </w:r>
      <w:r w:rsidRPr="008C3704">
        <w:rPr>
          <w:szCs w:val="22"/>
        </w:rPr>
        <w:t>support families to stay together where it is safe to do so</w:t>
      </w:r>
      <w:r>
        <w:rPr>
          <w:szCs w:val="22"/>
        </w:rPr>
        <w:t xml:space="preserve">. </w:t>
      </w:r>
    </w:p>
    <w:p w14:paraId="2F67B27C" w14:textId="628C251C" w:rsidR="00AF461B" w:rsidRDefault="00AF461B" w:rsidP="00AF461B">
      <w:pPr>
        <w:pStyle w:val="VLADocumentText"/>
        <w:rPr>
          <w:lang w:eastAsia="en-AU"/>
        </w:rPr>
      </w:pPr>
      <w:r>
        <w:rPr>
          <w:lang w:eastAsia="en-AU"/>
        </w:rPr>
        <w:t>In</w:t>
      </w:r>
      <w:r w:rsidRPr="672C0C90">
        <w:rPr>
          <w:lang w:eastAsia="en-AU"/>
        </w:rPr>
        <w:t xml:space="preserve"> line with our continued commitment to improving outcomes for First Nations clients and </w:t>
      </w:r>
      <w:r w:rsidRPr="00D51852">
        <w:rPr>
          <w:lang w:eastAsia="en-AU"/>
        </w:rPr>
        <w:t>addressing barriers to access</w:t>
      </w:r>
      <w:r w:rsidR="001E30AC">
        <w:rPr>
          <w:lang w:eastAsia="en-AU"/>
        </w:rPr>
        <w:t>ing</w:t>
      </w:r>
      <w:r w:rsidRPr="00D51852">
        <w:rPr>
          <w:lang w:eastAsia="en-AU"/>
        </w:rPr>
        <w:t xml:space="preserve"> our services, this year we will launch our third Reconciliation Action Plan. The actions detailed in this Plan</w:t>
      </w:r>
      <w:r w:rsidRPr="00B9184B">
        <w:rPr>
          <w:lang w:eastAsia="en-AU"/>
        </w:rPr>
        <w:t xml:space="preserve"> will include the expansion of our Aboriginal Community Engagement Officer program,</w:t>
      </w:r>
      <w:r>
        <w:rPr>
          <w:lang w:eastAsia="en-AU"/>
        </w:rPr>
        <w:t xml:space="preserve"> </w:t>
      </w:r>
      <w:r w:rsidRPr="003F2F68">
        <w:rPr>
          <w:lang w:eastAsia="en-AU"/>
        </w:rPr>
        <w:t xml:space="preserve">developing cultural competency standards for our staff and private practitioners and the </w:t>
      </w:r>
      <w:r>
        <w:rPr>
          <w:lang w:eastAsia="en-AU"/>
        </w:rPr>
        <w:t>establishment of a specialist First Nations Legal Helpline.</w:t>
      </w:r>
    </w:p>
    <w:p w14:paraId="3836FC30" w14:textId="77777777" w:rsidR="00AF461B" w:rsidRDefault="00AF461B" w:rsidP="00AF461B">
      <w:pPr>
        <w:pStyle w:val="VLADocumentText"/>
        <w:rPr>
          <w:lang w:eastAsia="en-AU"/>
        </w:rPr>
      </w:pPr>
      <w:r>
        <w:rPr>
          <w:lang w:eastAsia="en-AU"/>
        </w:rPr>
        <w:t xml:space="preserve">Over the past few years, we have made progress towards being a more inclusive and diverse organisation. However, we understand that more needs to be done. It is important that both our staff and clients are working in, and experience, environments that are safe, inclusive, and equitable. </w:t>
      </w:r>
    </w:p>
    <w:p w14:paraId="30759FAB" w14:textId="20A56BE4" w:rsidR="00AF461B" w:rsidRDefault="00AF461B" w:rsidP="00AF461B">
      <w:pPr>
        <w:pStyle w:val="VLADocumentText"/>
        <w:rPr>
          <w:lang w:eastAsia="en-AU"/>
        </w:rPr>
      </w:pPr>
      <w:r>
        <w:rPr>
          <w:lang w:eastAsia="en-AU"/>
        </w:rPr>
        <w:t xml:space="preserve">We will continue to implement the recommendations from the </w:t>
      </w:r>
      <w:r w:rsidRPr="003E51C6">
        <w:rPr>
          <w:lang w:eastAsia="en-AU"/>
        </w:rPr>
        <w:t>Victorian Equal Opportunity and Human Rights Commission</w:t>
      </w:r>
      <w:r>
        <w:rPr>
          <w:rFonts w:ascii="Calibri" w:hAnsi="Calibri" w:cs="Calibri"/>
          <w:szCs w:val="22"/>
        </w:rPr>
        <w:t xml:space="preserve"> (</w:t>
      </w:r>
      <w:r>
        <w:rPr>
          <w:lang w:eastAsia="en-AU"/>
        </w:rPr>
        <w:t xml:space="preserve">VEOHRC) review of our sexual harassment policy and processes and work to improve confidence in raising inappropriate behaviours. We will also undertake our third Gender Diversity and Inclusion survey and </w:t>
      </w:r>
      <w:r>
        <w:rPr>
          <w:rStyle w:val="ui-provider"/>
        </w:rPr>
        <w:t>evaluate our progress against our inaugural Cultural Diversity and Inclusion Strategy and our Anti</w:t>
      </w:r>
      <w:r w:rsidR="003E3916">
        <w:rPr>
          <w:rStyle w:val="ui-provider"/>
        </w:rPr>
        <w:t>-</w:t>
      </w:r>
      <w:r>
        <w:rPr>
          <w:rStyle w:val="ui-provider"/>
        </w:rPr>
        <w:t>Racism Action plan, laying the foundation for our next Inclusion and Anti</w:t>
      </w:r>
      <w:r w:rsidR="003E3916">
        <w:rPr>
          <w:rStyle w:val="ui-provider"/>
        </w:rPr>
        <w:t>-</w:t>
      </w:r>
      <w:r>
        <w:rPr>
          <w:rStyle w:val="ui-provider"/>
        </w:rPr>
        <w:t xml:space="preserve">Racism </w:t>
      </w:r>
      <w:r w:rsidR="003E3916">
        <w:rPr>
          <w:rStyle w:val="ui-provider"/>
        </w:rPr>
        <w:t>S</w:t>
      </w:r>
      <w:r>
        <w:rPr>
          <w:rStyle w:val="ui-provider"/>
        </w:rPr>
        <w:t xml:space="preserve">trategy. This work </w:t>
      </w:r>
      <w:r>
        <w:rPr>
          <w:lang w:eastAsia="en-AU"/>
        </w:rPr>
        <w:t xml:space="preserve">will help us continue our journey to embedding diverse and inclusive practices, systems, and approaches in all aspects of our work.  </w:t>
      </w:r>
    </w:p>
    <w:p w14:paraId="2B7B41FB" w14:textId="77777777" w:rsidR="00AF461B" w:rsidRDefault="00AF461B" w:rsidP="00AF461B">
      <w:pPr>
        <w:pStyle w:val="VLADocumentText"/>
      </w:pPr>
      <w:r>
        <w:lastRenderedPageBreak/>
        <w:t xml:space="preserve">Getting the fundamentals right will be key in allowing us to deliver high quality services in the most effective and efficient way. The pandemic has changed how and where staff work and we need to develop new ways of providing support to our staff. </w:t>
      </w:r>
    </w:p>
    <w:p w14:paraId="329F1260" w14:textId="42E5A4E3" w:rsidR="00AF461B" w:rsidRDefault="00AF461B" w:rsidP="00AF461B">
      <w:pPr>
        <w:pStyle w:val="VLADocumentText"/>
      </w:pPr>
      <w:r>
        <w:t>We will upgrade and modernise our technology with the rollout our case management system across the organisation and develop our new grants management product—ensuring our technology is best meeting client, staff and practice partner needs. With the significant increase in cyber security threats within Australia over the last year, we want to strengthen our cyber security practices through implementation of our cyber security strategy, and strengthened data security practices to protect client and staff information.</w:t>
      </w:r>
    </w:p>
    <w:p w14:paraId="1B90BEB3" w14:textId="5FF36078" w:rsidR="00AF461B" w:rsidRDefault="00AF461B" w:rsidP="00AF461B">
      <w:pPr>
        <w:pStyle w:val="Heading3"/>
      </w:pPr>
      <w:r>
        <w:t xml:space="preserve">Our </w:t>
      </w:r>
      <w:r w:rsidRPr="005C4121">
        <w:t>202</w:t>
      </w:r>
      <w:r w:rsidR="005C4121" w:rsidRPr="005C4121">
        <w:t>3</w:t>
      </w:r>
      <w:r w:rsidRPr="005C4121">
        <w:t>–2</w:t>
      </w:r>
      <w:r w:rsidR="005C4121" w:rsidRPr="005C4121">
        <w:t>4</w:t>
      </w:r>
      <w:r>
        <w:t xml:space="preserve"> budget</w:t>
      </w:r>
    </w:p>
    <w:p w14:paraId="3BD0AB3F" w14:textId="625B7387" w:rsidR="00840398" w:rsidRDefault="005C4121" w:rsidP="00BD6E28">
      <w:pPr>
        <w:spacing w:after="120"/>
      </w:pPr>
      <w:r>
        <w:t>In 2023</w:t>
      </w:r>
      <w:r w:rsidR="00676D85">
        <w:t>–</w:t>
      </w:r>
      <w:r>
        <w:t xml:space="preserve">24, </w:t>
      </w:r>
      <w:bookmarkStart w:id="0" w:name="_Hlk138688296"/>
      <w:r>
        <w:t>court activity is expected to continue to ramp-up to tackle the backlog of matters already in the system</w:t>
      </w:r>
      <w:bookmarkEnd w:id="0"/>
      <w:r>
        <w:t>, resulting in a projected financial deficit</w:t>
      </w:r>
      <w:r w:rsidR="0059537F">
        <w:t xml:space="preserve"> of </w:t>
      </w:r>
      <w:r w:rsidR="00C029F5" w:rsidRPr="00BD6E28">
        <w:rPr>
          <w:color w:val="FF0000"/>
        </w:rPr>
        <w:t>($16.5m)</w:t>
      </w:r>
      <w:r w:rsidRPr="00C029F5">
        <w:t xml:space="preserve">. </w:t>
      </w:r>
      <w:r w:rsidR="00953E1F">
        <w:t>However,</w:t>
      </w:r>
      <w:r w:rsidR="008B3450">
        <w:t xml:space="preserve"> o</w:t>
      </w:r>
      <w:r w:rsidR="008B3450" w:rsidRPr="00961E70">
        <w:t xml:space="preserve">ur cash balance is </w:t>
      </w:r>
      <w:r w:rsidR="008B3450">
        <w:t xml:space="preserve">unusually </w:t>
      </w:r>
      <w:r w:rsidR="008B3450" w:rsidRPr="00961E70">
        <w:t>high</w:t>
      </w:r>
      <w:r w:rsidR="008B3450">
        <w:t xml:space="preserve"> due to reduced court activity during the pandemic. In the short term, we will use these </w:t>
      </w:r>
      <w:r w:rsidR="008B3450" w:rsidRPr="00961E70">
        <w:t xml:space="preserve">funds to meet demand and our </w:t>
      </w:r>
      <w:r w:rsidR="008B3450">
        <w:t xml:space="preserve">deferred </w:t>
      </w:r>
      <w:r w:rsidR="008B3450" w:rsidRPr="00961E70">
        <w:t>grant commitments.</w:t>
      </w:r>
      <w:r w:rsidR="008B3450">
        <w:t xml:space="preserve"> But these cash reserves need to be carefully managed to ensure we can continue to meet our ongoing commitments.</w:t>
      </w:r>
    </w:p>
    <w:p w14:paraId="1FFF4504" w14:textId="1CAD7D18" w:rsidR="0020028D" w:rsidRDefault="003916C2" w:rsidP="00BD6E28">
      <w:pPr>
        <w:spacing w:after="120"/>
      </w:pPr>
      <w:r>
        <w:t>In 2023–24 we have budgeted $</w:t>
      </w:r>
      <w:r w:rsidR="00DF162C">
        <w:t>33</w:t>
      </w:r>
      <w:r w:rsidR="00EC2538">
        <w:t>3</w:t>
      </w:r>
      <w:r w:rsidR="00DF162C">
        <w:rPr>
          <w:lang w:eastAsia="en-AU"/>
        </w:rPr>
        <w:t>.6</w:t>
      </w:r>
      <w:r>
        <w:rPr>
          <w:lang w:eastAsia="en-AU"/>
        </w:rPr>
        <w:t xml:space="preserve"> million in revenue, an increase of $</w:t>
      </w:r>
      <w:r w:rsidR="00EC2538">
        <w:rPr>
          <w:lang w:eastAsia="en-AU"/>
        </w:rPr>
        <w:t>4</w:t>
      </w:r>
      <w:r>
        <w:rPr>
          <w:lang w:eastAsia="en-AU"/>
        </w:rPr>
        <w:t>2.</w:t>
      </w:r>
      <w:r w:rsidR="00EC2538">
        <w:rPr>
          <w:lang w:eastAsia="en-AU"/>
        </w:rPr>
        <w:t>7</w:t>
      </w:r>
      <w:r>
        <w:rPr>
          <w:lang w:eastAsia="en-AU"/>
        </w:rPr>
        <w:t xml:space="preserve"> million on the 20</w:t>
      </w:r>
      <w:r w:rsidR="00EC2538">
        <w:rPr>
          <w:lang w:eastAsia="en-AU"/>
        </w:rPr>
        <w:t>22</w:t>
      </w:r>
      <w:r>
        <w:rPr>
          <w:lang w:eastAsia="en-AU"/>
        </w:rPr>
        <w:t>–2</w:t>
      </w:r>
      <w:r w:rsidR="00EC2538">
        <w:rPr>
          <w:lang w:eastAsia="en-AU"/>
        </w:rPr>
        <w:t>3</w:t>
      </w:r>
      <w:r>
        <w:rPr>
          <w:lang w:eastAsia="en-AU"/>
        </w:rPr>
        <w:t xml:space="preserve"> budget. </w:t>
      </w:r>
      <w:r w:rsidR="009A6CA0">
        <w:rPr>
          <w:lang w:eastAsia="en-AU"/>
        </w:rPr>
        <w:t xml:space="preserve">Our short-term revenue outlook has improved due to an increase in interest rates leading to the reversal of funding cuts </w:t>
      </w:r>
      <w:r w:rsidR="00D34BA6">
        <w:rPr>
          <w:lang w:eastAsia="en-AU"/>
        </w:rPr>
        <w:t xml:space="preserve">and one-off project investment </w:t>
      </w:r>
      <w:r w:rsidR="009A6CA0">
        <w:rPr>
          <w:lang w:eastAsia="en-AU"/>
        </w:rPr>
        <w:t>from the Public Purpose Fund (PPF)</w:t>
      </w:r>
      <w:r w:rsidR="00920ACF">
        <w:rPr>
          <w:lang w:eastAsia="en-AU"/>
        </w:rPr>
        <w:t>.</w:t>
      </w:r>
      <w:r w:rsidR="009A6CA0">
        <w:rPr>
          <w:lang w:eastAsia="en-AU"/>
        </w:rPr>
        <w:t xml:space="preserve"> This has allowed us to defer service reductions, however, we continue to face significant uncertainties. A weaker economic outlook and possible interest rate movements create volatility in </w:t>
      </w:r>
      <w:r w:rsidR="009A6CA0">
        <w:t xml:space="preserve">our funding sources, leading to potential revenue reductions.  </w:t>
      </w:r>
    </w:p>
    <w:p w14:paraId="699F7153" w14:textId="1EDC780C" w:rsidR="00327DAE" w:rsidRPr="00BD6E28" w:rsidRDefault="009A6CA0" w:rsidP="00BD6E28">
      <w:pPr>
        <w:spacing w:after="120"/>
        <w:rPr>
          <w:lang w:eastAsia="en-AU"/>
        </w:rPr>
      </w:pPr>
      <w:bookmarkStart w:id="1" w:name="_Hlk138688182"/>
      <w:r>
        <w:t>Additional funding announced in previous Federal</w:t>
      </w:r>
      <w:r>
        <w:rPr>
          <w:lang w:eastAsia="en-AU"/>
        </w:rPr>
        <w:t xml:space="preserve"> and State Budgets are welcomed to expand service delivery in specific areas including </w:t>
      </w:r>
      <w:bookmarkStart w:id="2" w:name="_Hlk138688663"/>
      <w:r>
        <w:rPr>
          <w:lang w:eastAsia="en-AU"/>
        </w:rPr>
        <w:t>Independent Mental Health Advocacy services</w:t>
      </w:r>
      <w:bookmarkEnd w:id="1"/>
      <w:bookmarkEnd w:id="2"/>
      <w:r>
        <w:rPr>
          <w:lang w:eastAsia="en-AU"/>
        </w:rPr>
        <w:t xml:space="preserve">, Drug Court related support, assisting people through the Help Before Court and Early Resolution Services to receive early criminal and family violence related advice, </w:t>
      </w:r>
      <w:bookmarkStart w:id="3" w:name="_Hlk138688708"/>
      <w:r>
        <w:rPr>
          <w:lang w:eastAsia="en-AU"/>
        </w:rPr>
        <w:t>and Specialist Family Violence Court related help in new locations across Victoria</w:t>
      </w:r>
      <w:bookmarkEnd w:id="3"/>
      <w:r>
        <w:rPr>
          <w:lang w:eastAsia="en-AU"/>
        </w:rPr>
        <w:t>. This funding supports those specific programs and does not increase our core funding.</w:t>
      </w:r>
    </w:p>
    <w:p w14:paraId="06A94856" w14:textId="343ED5DE" w:rsidR="00D5095F" w:rsidRDefault="00D5095F" w:rsidP="00D5095F">
      <w:pPr>
        <w:pStyle w:val="VLALetterText"/>
        <w:rPr>
          <w:b/>
          <w:bCs/>
        </w:rPr>
      </w:pPr>
      <w:r>
        <w:rPr>
          <w:b/>
          <w:bCs/>
        </w:rPr>
        <w:t>Table 1: 202</w:t>
      </w:r>
      <w:r w:rsidR="003D0F10">
        <w:rPr>
          <w:b/>
          <w:bCs/>
        </w:rPr>
        <w:t>3</w:t>
      </w:r>
      <w:r>
        <w:rPr>
          <w:b/>
          <w:bCs/>
        </w:rPr>
        <w:t>–2</w:t>
      </w:r>
      <w:r w:rsidR="003D0F10">
        <w:rPr>
          <w:b/>
          <w:bCs/>
        </w:rPr>
        <w:t>4</w:t>
      </w:r>
      <w:r>
        <w:rPr>
          <w:b/>
          <w:bCs/>
        </w:rPr>
        <w:t xml:space="preserve"> revenue by source ($m)</w:t>
      </w:r>
    </w:p>
    <w:tbl>
      <w:tblPr>
        <w:tblStyle w:val="TableGrid"/>
        <w:tblW w:w="100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82"/>
        <w:gridCol w:w="1417"/>
        <w:gridCol w:w="1843"/>
        <w:gridCol w:w="1418"/>
      </w:tblGrid>
      <w:tr w:rsidR="005274CF" w14:paraId="6DF87904" w14:textId="77777777" w:rsidTr="00BD6E28">
        <w:trPr>
          <w:trHeight w:val="585"/>
          <w:tblHeader/>
        </w:trPr>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2748CF81" w14:textId="77777777" w:rsidR="00D5095F" w:rsidRDefault="00D5095F">
            <w:pPr>
              <w:pStyle w:val="VLALetterText"/>
              <w:rPr>
                <w:b/>
                <w:sz w:val="20"/>
              </w:rPr>
            </w:pPr>
            <w:r>
              <w:rPr>
                <w:b/>
                <w:sz w:val="20"/>
              </w:rPr>
              <w:t>Source of revenue</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2F4D4D8C" w14:textId="41F2FDF3" w:rsidR="00D5095F" w:rsidRDefault="00835525">
            <w:pPr>
              <w:pStyle w:val="VLALetterText"/>
              <w:rPr>
                <w:b/>
                <w:sz w:val="20"/>
              </w:rPr>
            </w:pPr>
            <w:r w:rsidRPr="00835525">
              <w:rPr>
                <w:b/>
                <w:sz w:val="20"/>
              </w:rPr>
              <w:t>2022–23 Budget</w:t>
            </w:r>
            <w:r w:rsidR="00D5095F">
              <w:rPr>
                <w:b/>
                <w:sz w:val="20"/>
              </w:rPr>
              <w:br/>
              <w:t>$ million</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43A4CADA" w14:textId="47B179E9" w:rsidR="00D5095F" w:rsidRDefault="00D5095F">
            <w:pPr>
              <w:pStyle w:val="VLALetterText"/>
              <w:rPr>
                <w:b/>
                <w:sz w:val="20"/>
              </w:rPr>
            </w:pPr>
            <w:r>
              <w:rPr>
                <w:b/>
                <w:sz w:val="20"/>
              </w:rPr>
              <w:t>202</w:t>
            </w:r>
            <w:r w:rsidR="00642ED6">
              <w:rPr>
                <w:b/>
                <w:sz w:val="20"/>
              </w:rPr>
              <w:t>3</w:t>
            </w:r>
            <w:r>
              <w:rPr>
                <w:b/>
                <w:sz w:val="20"/>
              </w:rPr>
              <w:t>–2</w:t>
            </w:r>
            <w:r w:rsidR="00642ED6">
              <w:rPr>
                <w:b/>
                <w:sz w:val="20"/>
              </w:rPr>
              <w:t>4</w:t>
            </w:r>
            <w:r>
              <w:rPr>
                <w:b/>
                <w:sz w:val="20"/>
              </w:rPr>
              <w:t xml:space="preserve"> Budget</w:t>
            </w:r>
            <w:r>
              <w:rPr>
                <w:b/>
                <w:sz w:val="20"/>
              </w:rPr>
              <w:br/>
              <w:t>$ million</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2406E29E" w14:textId="77777777" w:rsidR="00D5095F" w:rsidRDefault="00D5095F">
            <w:pPr>
              <w:pStyle w:val="VLALetterText"/>
              <w:rPr>
                <w:b/>
                <w:sz w:val="20"/>
              </w:rPr>
            </w:pPr>
            <w:r>
              <w:rPr>
                <w:b/>
                <w:sz w:val="20"/>
              </w:rPr>
              <w:t>Growth %</w:t>
            </w:r>
          </w:p>
        </w:tc>
      </w:tr>
      <w:tr w:rsidR="005274CF" w14:paraId="31E6CAFE" w14:textId="77777777" w:rsidTr="00BD6E28">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A4E3064" w14:textId="77777777" w:rsidR="00835525" w:rsidRPr="00D32170" w:rsidRDefault="00835525" w:rsidP="00835525">
            <w:pPr>
              <w:pStyle w:val="VLALetterText"/>
              <w:rPr>
                <w:sz w:val="20"/>
                <w:szCs w:val="20"/>
              </w:rPr>
            </w:pPr>
            <w:r w:rsidRPr="00D32170">
              <w:rPr>
                <w:sz w:val="20"/>
                <w:szCs w:val="20"/>
              </w:rPr>
              <w:t>State Government</w:t>
            </w:r>
            <w:r w:rsidRPr="00BD6E28">
              <w:rPr>
                <w:sz w:val="20"/>
                <w:szCs w:val="20"/>
              </w:rPr>
              <w:t xml:space="preserve"> –</w:t>
            </w:r>
            <w:r w:rsidRPr="00D32170">
              <w:rPr>
                <w:sz w:val="20"/>
                <w:szCs w:val="20"/>
              </w:rPr>
              <w:t xml:space="preserve"> VLA</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4A34AD1" w14:textId="24225DFE" w:rsidR="00835525" w:rsidRPr="00D32170" w:rsidRDefault="00835525" w:rsidP="00835525">
            <w:pPr>
              <w:pStyle w:val="VLALetterText"/>
              <w:jc w:val="right"/>
              <w:rPr>
                <w:sz w:val="20"/>
                <w:szCs w:val="20"/>
              </w:rPr>
            </w:pPr>
            <w:r w:rsidRPr="00BD6E28">
              <w:rPr>
                <w:sz w:val="20"/>
                <w:szCs w:val="20"/>
              </w:rPr>
              <w:t>140.0</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79E947" w14:textId="27E83A7F" w:rsidR="00835525" w:rsidRPr="00D32170" w:rsidRDefault="00847112" w:rsidP="00835525">
            <w:pPr>
              <w:pStyle w:val="VLALetterText"/>
              <w:jc w:val="right"/>
              <w:rPr>
                <w:sz w:val="20"/>
                <w:szCs w:val="20"/>
              </w:rPr>
            </w:pPr>
            <w:r w:rsidRPr="00D32170">
              <w:rPr>
                <w:sz w:val="20"/>
                <w:szCs w:val="20"/>
              </w:rPr>
              <w:t>1</w:t>
            </w:r>
            <w:r w:rsidR="7A0318D2" w:rsidRPr="6F9734D7">
              <w:rPr>
                <w:sz w:val="20"/>
                <w:szCs w:val="20"/>
              </w:rPr>
              <w:t>48.</w:t>
            </w:r>
            <w:r w:rsidR="1FB30437" w:rsidRPr="75C9D199">
              <w:rPr>
                <w:sz w:val="20"/>
                <w:szCs w:val="20"/>
              </w:rPr>
              <w:t>7</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F708DB" w14:textId="1318D78B" w:rsidR="00835525" w:rsidRPr="00D32170" w:rsidRDefault="09E093C0" w:rsidP="00835525">
            <w:pPr>
              <w:pStyle w:val="VLALetterText"/>
              <w:jc w:val="right"/>
              <w:rPr>
                <w:sz w:val="20"/>
                <w:szCs w:val="20"/>
              </w:rPr>
            </w:pPr>
            <w:r w:rsidRPr="50CCA898">
              <w:rPr>
                <w:sz w:val="20"/>
                <w:szCs w:val="20"/>
              </w:rPr>
              <w:t>6</w:t>
            </w:r>
          </w:p>
        </w:tc>
      </w:tr>
      <w:tr w:rsidR="005274CF" w14:paraId="2044C29C" w14:textId="77777777" w:rsidTr="00BD6E28">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8B00DD5" w14:textId="77777777" w:rsidR="00835525" w:rsidRPr="00D32170" w:rsidRDefault="00835525" w:rsidP="00835525">
            <w:pPr>
              <w:pStyle w:val="VLALetterText"/>
              <w:rPr>
                <w:sz w:val="20"/>
                <w:szCs w:val="20"/>
              </w:rPr>
            </w:pPr>
            <w:r w:rsidRPr="00D32170">
              <w:rPr>
                <w:sz w:val="20"/>
                <w:szCs w:val="20"/>
              </w:rPr>
              <w:t xml:space="preserve">State Government </w:t>
            </w:r>
            <w:r w:rsidRPr="00BD6E28">
              <w:rPr>
                <w:sz w:val="20"/>
                <w:szCs w:val="20"/>
              </w:rPr>
              <w:t>–</w:t>
            </w:r>
            <w:r w:rsidRPr="00D32170">
              <w:rPr>
                <w:sz w:val="20"/>
                <w:szCs w:val="20"/>
              </w:rPr>
              <w:t xml:space="preserve"> Community Legal Centre</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50F72C1" w14:textId="27D140AC" w:rsidR="00835525" w:rsidRPr="00BD6E28" w:rsidRDefault="00835525" w:rsidP="00835525">
            <w:pPr>
              <w:pStyle w:val="VLALetterText"/>
              <w:jc w:val="right"/>
              <w:rPr>
                <w:sz w:val="20"/>
                <w:szCs w:val="20"/>
              </w:rPr>
            </w:pPr>
            <w:r w:rsidRPr="00BD6E28">
              <w:rPr>
                <w:sz w:val="20"/>
                <w:szCs w:val="20"/>
              </w:rPr>
              <w:t>27.1</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CB22FCE" w14:textId="62474AC0" w:rsidR="00835525" w:rsidRPr="00BD6E28" w:rsidRDefault="7DFA1FE1" w:rsidP="00835525">
            <w:pPr>
              <w:pStyle w:val="VLALetterText"/>
              <w:jc w:val="right"/>
              <w:rPr>
                <w:sz w:val="20"/>
                <w:szCs w:val="20"/>
              </w:rPr>
            </w:pPr>
            <w:r w:rsidRPr="6C3231EC">
              <w:rPr>
                <w:sz w:val="20"/>
                <w:szCs w:val="20"/>
              </w:rPr>
              <w:t>31.1</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E0B592" w14:textId="3B11B092" w:rsidR="00835525" w:rsidRPr="00BD6E28" w:rsidRDefault="00893DCC" w:rsidP="00835525">
            <w:pPr>
              <w:pStyle w:val="VLALetterText"/>
              <w:jc w:val="right"/>
              <w:rPr>
                <w:sz w:val="20"/>
                <w:szCs w:val="20"/>
              </w:rPr>
            </w:pPr>
            <w:r>
              <w:rPr>
                <w:sz w:val="20"/>
                <w:szCs w:val="20"/>
              </w:rPr>
              <w:t>15</w:t>
            </w:r>
          </w:p>
        </w:tc>
      </w:tr>
      <w:tr w:rsidR="005274CF" w14:paraId="7D901C5D" w14:textId="77777777" w:rsidTr="00BD6E28">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AA22AF5" w14:textId="77777777" w:rsidR="00835525" w:rsidRPr="00D32170" w:rsidRDefault="00835525" w:rsidP="00835525">
            <w:pPr>
              <w:pStyle w:val="VLALetterText"/>
              <w:rPr>
                <w:sz w:val="20"/>
                <w:szCs w:val="20"/>
              </w:rPr>
            </w:pPr>
            <w:r w:rsidRPr="00D32170">
              <w:rPr>
                <w:sz w:val="20"/>
                <w:szCs w:val="20"/>
              </w:rPr>
              <w:t>Commonwealth Government</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A56F22A" w14:textId="10DFF3B0" w:rsidR="00835525" w:rsidRPr="00D32170" w:rsidRDefault="00835525" w:rsidP="00835525">
            <w:pPr>
              <w:pStyle w:val="VLALetterText"/>
              <w:jc w:val="right"/>
              <w:rPr>
                <w:sz w:val="20"/>
                <w:szCs w:val="20"/>
              </w:rPr>
            </w:pPr>
            <w:r w:rsidRPr="00BD6E28">
              <w:rPr>
                <w:sz w:val="20"/>
                <w:szCs w:val="20"/>
              </w:rPr>
              <w:t>69.2</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950416" w14:textId="5FB26A7E" w:rsidR="00835525" w:rsidRPr="00D32170" w:rsidRDefault="15FB72B5" w:rsidP="00835525">
            <w:pPr>
              <w:pStyle w:val="VLALetterText"/>
              <w:jc w:val="right"/>
              <w:rPr>
                <w:sz w:val="20"/>
                <w:szCs w:val="20"/>
              </w:rPr>
            </w:pPr>
            <w:r w:rsidRPr="3DC43FA2">
              <w:rPr>
                <w:sz w:val="20"/>
                <w:szCs w:val="20"/>
              </w:rPr>
              <w:t>71.2</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CA76C4" w14:textId="21D20783" w:rsidR="00835525" w:rsidRPr="00D32170" w:rsidRDefault="00893DCC" w:rsidP="00835525">
            <w:pPr>
              <w:pStyle w:val="VLALetterText"/>
              <w:jc w:val="right"/>
              <w:rPr>
                <w:sz w:val="20"/>
                <w:szCs w:val="20"/>
              </w:rPr>
            </w:pPr>
            <w:r>
              <w:rPr>
                <w:sz w:val="20"/>
                <w:szCs w:val="20"/>
              </w:rPr>
              <w:t>3</w:t>
            </w:r>
          </w:p>
        </w:tc>
      </w:tr>
      <w:tr w:rsidR="005274CF" w14:paraId="357D5AE5" w14:textId="77777777" w:rsidTr="00BD6E28">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9AB0148" w14:textId="77777777" w:rsidR="00835525" w:rsidRPr="00D32170" w:rsidRDefault="00835525" w:rsidP="00835525">
            <w:pPr>
              <w:pStyle w:val="VLALetterText"/>
              <w:rPr>
                <w:sz w:val="20"/>
                <w:szCs w:val="20"/>
              </w:rPr>
            </w:pPr>
            <w:r w:rsidRPr="00D32170">
              <w:rPr>
                <w:sz w:val="20"/>
                <w:szCs w:val="20"/>
              </w:rPr>
              <w:t xml:space="preserve">Commonwealth Government </w:t>
            </w:r>
            <w:r w:rsidRPr="00BD6E28">
              <w:rPr>
                <w:sz w:val="20"/>
                <w:szCs w:val="20"/>
              </w:rPr>
              <w:t xml:space="preserve">– </w:t>
            </w:r>
            <w:r w:rsidRPr="00D32170">
              <w:rPr>
                <w:sz w:val="20"/>
                <w:szCs w:val="20"/>
              </w:rPr>
              <w:t>Community Legal Centre</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05D05F0" w14:textId="26ED76BC" w:rsidR="00835525" w:rsidRPr="00BD6E28" w:rsidRDefault="00835525" w:rsidP="00835525">
            <w:pPr>
              <w:pStyle w:val="VLALetterText"/>
              <w:jc w:val="right"/>
              <w:rPr>
                <w:sz w:val="20"/>
                <w:szCs w:val="20"/>
              </w:rPr>
            </w:pPr>
            <w:r w:rsidRPr="00BD6E28">
              <w:rPr>
                <w:sz w:val="20"/>
                <w:szCs w:val="20"/>
              </w:rPr>
              <w:t>25.8</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B9BFC5" w14:textId="70C0A073" w:rsidR="00835525" w:rsidRPr="00BD6E28" w:rsidRDefault="7DDE3F61" w:rsidP="00835525">
            <w:pPr>
              <w:pStyle w:val="VLALetterText"/>
              <w:jc w:val="right"/>
              <w:rPr>
                <w:sz w:val="20"/>
                <w:szCs w:val="20"/>
              </w:rPr>
            </w:pPr>
            <w:r w:rsidRPr="58646546">
              <w:rPr>
                <w:sz w:val="20"/>
                <w:szCs w:val="20"/>
              </w:rPr>
              <w:t>26</w:t>
            </w:r>
            <w:r w:rsidRPr="1F089155">
              <w:rPr>
                <w:sz w:val="20"/>
                <w:szCs w:val="20"/>
              </w:rPr>
              <w:t>.</w:t>
            </w:r>
            <w:r w:rsidR="01BCBBDA" w:rsidRPr="2CB36879">
              <w:rPr>
                <w:sz w:val="20"/>
                <w:szCs w:val="20"/>
              </w:rPr>
              <w:t>5</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FFEE4DF" w14:textId="1C3912EA" w:rsidR="00835525" w:rsidRPr="00BD6E28" w:rsidRDefault="00893DCC" w:rsidP="00835525">
            <w:pPr>
              <w:pStyle w:val="VLALetterText"/>
              <w:jc w:val="right"/>
              <w:rPr>
                <w:sz w:val="20"/>
                <w:szCs w:val="20"/>
              </w:rPr>
            </w:pPr>
            <w:r>
              <w:rPr>
                <w:sz w:val="20"/>
                <w:szCs w:val="20"/>
              </w:rPr>
              <w:t>3</w:t>
            </w:r>
          </w:p>
        </w:tc>
      </w:tr>
      <w:tr w:rsidR="005274CF" w14:paraId="705F6AE8" w14:textId="77777777" w:rsidTr="00BD6E28">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4831E1A" w14:textId="77777777" w:rsidR="00835525" w:rsidRPr="00D32170" w:rsidRDefault="00835525" w:rsidP="00835525">
            <w:pPr>
              <w:pStyle w:val="VLALetterText"/>
              <w:rPr>
                <w:sz w:val="20"/>
                <w:szCs w:val="20"/>
              </w:rPr>
            </w:pPr>
            <w:r w:rsidRPr="00D32170">
              <w:rPr>
                <w:sz w:val="20"/>
                <w:szCs w:val="20"/>
              </w:rPr>
              <w:t>Public Purpose Fund</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526CECB" w14:textId="78F17574" w:rsidR="00835525" w:rsidRPr="00D32170" w:rsidRDefault="00835525" w:rsidP="00835525">
            <w:pPr>
              <w:pStyle w:val="VLALetterText"/>
              <w:jc w:val="right"/>
              <w:rPr>
                <w:sz w:val="20"/>
                <w:szCs w:val="20"/>
              </w:rPr>
            </w:pPr>
            <w:r w:rsidRPr="00BD6E28">
              <w:rPr>
                <w:sz w:val="20"/>
                <w:szCs w:val="20"/>
              </w:rPr>
              <w:t>23.1</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CD83729" w14:textId="7E4992A5" w:rsidR="00835525" w:rsidRPr="00D32170" w:rsidRDefault="008A378A" w:rsidP="00835525">
            <w:pPr>
              <w:pStyle w:val="VLALetterText"/>
              <w:jc w:val="right"/>
              <w:rPr>
                <w:sz w:val="20"/>
                <w:szCs w:val="20"/>
              </w:rPr>
            </w:pPr>
            <w:r w:rsidRPr="00BD6E28">
              <w:rPr>
                <w:sz w:val="20"/>
                <w:szCs w:val="20"/>
              </w:rPr>
              <w:t>4</w:t>
            </w:r>
            <w:r w:rsidR="009F1E05" w:rsidRPr="00BD6E28">
              <w:rPr>
                <w:sz w:val="20"/>
                <w:szCs w:val="20"/>
              </w:rPr>
              <w:t>7</w:t>
            </w:r>
            <w:r w:rsidRPr="00BD6E28">
              <w:rPr>
                <w:sz w:val="20"/>
                <w:szCs w:val="20"/>
              </w:rPr>
              <w:t>.0</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DC8EB93" w14:textId="745FAAFB" w:rsidR="00835525" w:rsidRPr="00D32170" w:rsidRDefault="00D2269D" w:rsidP="00835525">
            <w:pPr>
              <w:pStyle w:val="VLALetterText"/>
              <w:jc w:val="right"/>
              <w:rPr>
                <w:sz w:val="20"/>
                <w:szCs w:val="20"/>
              </w:rPr>
            </w:pPr>
            <w:r>
              <w:rPr>
                <w:sz w:val="20"/>
                <w:szCs w:val="20"/>
              </w:rPr>
              <w:t>103</w:t>
            </w:r>
          </w:p>
        </w:tc>
      </w:tr>
      <w:tr w:rsidR="005274CF" w14:paraId="0813FCE0" w14:textId="77777777" w:rsidTr="00BD6E28">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E484026" w14:textId="70E560B4" w:rsidR="00835525" w:rsidRPr="00D32170" w:rsidRDefault="00835525" w:rsidP="00835525">
            <w:pPr>
              <w:pStyle w:val="VLALetterText"/>
              <w:rPr>
                <w:sz w:val="20"/>
                <w:szCs w:val="20"/>
              </w:rPr>
            </w:pPr>
            <w:r w:rsidRPr="00D32170">
              <w:rPr>
                <w:sz w:val="20"/>
                <w:szCs w:val="20"/>
              </w:rPr>
              <w:t>Case revenue (incl client contributions) &amp; other income</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4D1C5F2" w14:textId="7CA26D55" w:rsidR="00835525" w:rsidRPr="00D32170" w:rsidRDefault="00835525" w:rsidP="00835525">
            <w:pPr>
              <w:pStyle w:val="VLALetterText"/>
              <w:jc w:val="right"/>
              <w:rPr>
                <w:sz w:val="20"/>
                <w:szCs w:val="20"/>
              </w:rPr>
            </w:pPr>
            <w:r w:rsidRPr="00BD6E28">
              <w:rPr>
                <w:sz w:val="20"/>
                <w:szCs w:val="20"/>
              </w:rPr>
              <w:t>5.7</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EA3D472" w14:textId="010E2125" w:rsidR="00835525" w:rsidRPr="00D32170" w:rsidRDefault="009F3A2C" w:rsidP="00835525">
            <w:pPr>
              <w:pStyle w:val="VLALetterText"/>
              <w:jc w:val="right"/>
              <w:rPr>
                <w:sz w:val="20"/>
                <w:szCs w:val="20"/>
              </w:rPr>
            </w:pPr>
            <w:r w:rsidRPr="00BD6E28">
              <w:rPr>
                <w:sz w:val="20"/>
                <w:szCs w:val="20"/>
              </w:rPr>
              <w:t>9</w:t>
            </w:r>
            <w:r w:rsidR="00835525" w:rsidRPr="00BD6E28">
              <w:rPr>
                <w:sz w:val="20"/>
                <w:szCs w:val="20"/>
              </w:rPr>
              <w:t>.</w:t>
            </w:r>
            <w:r w:rsidRPr="00BD6E28">
              <w:rPr>
                <w:sz w:val="20"/>
                <w:szCs w:val="20"/>
              </w:rPr>
              <w:t>0</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19D2E2" w14:textId="5622A5AE" w:rsidR="00835525" w:rsidRPr="00D32170" w:rsidRDefault="00893DCC" w:rsidP="00835525">
            <w:pPr>
              <w:pStyle w:val="VLALetterText"/>
              <w:jc w:val="right"/>
              <w:rPr>
                <w:sz w:val="20"/>
                <w:szCs w:val="20"/>
              </w:rPr>
            </w:pPr>
            <w:r>
              <w:rPr>
                <w:sz w:val="20"/>
                <w:szCs w:val="20"/>
              </w:rPr>
              <w:t>58</w:t>
            </w:r>
          </w:p>
        </w:tc>
      </w:tr>
      <w:tr w:rsidR="005274CF" w14:paraId="223C9E40" w14:textId="77777777" w:rsidTr="00BD6E28">
        <w:tc>
          <w:tcPr>
            <w:tcW w:w="538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C77D725" w14:textId="77777777" w:rsidR="00835525" w:rsidRPr="00D32170" w:rsidRDefault="00835525" w:rsidP="00835525">
            <w:pPr>
              <w:pStyle w:val="VLALetterText"/>
              <w:rPr>
                <w:b/>
                <w:bCs/>
                <w:sz w:val="20"/>
                <w:szCs w:val="20"/>
              </w:rPr>
            </w:pPr>
            <w:r w:rsidRPr="00D32170">
              <w:rPr>
                <w:b/>
                <w:bCs/>
                <w:sz w:val="20"/>
                <w:szCs w:val="20"/>
              </w:rPr>
              <w:t>Total revenue</w:t>
            </w:r>
          </w:p>
        </w:tc>
        <w:tc>
          <w:tcPr>
            <w:tcW w:w="14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C856C46" w14:textId="5CD76834" w:rsidR="00835525" w:rsidRPr="00D32170" w:rsidRDefault="00835525" w:rsidP="00835525">
            <w:pPr>
              <w:pStyle w:val="VLALetterText"/>
              <w:jc w:val="right"/>
              <w:rPr>
                <w:b/>
                <w:sz w:val="20"/>
                <w:szCs w:val="20"/>
              </w:rPr>
            </w:pPr>
            <w:r w:rsidRPr="00BD6E28">
              <w:rPr>
                <w:b/>
                <w:sz w:val="20"/>
                <w:szCs w:val="20"/>
              </w:rPr>
              <w:t>290.9</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5979E5B" w14:textId="0A3AED57" w:rsidR="00835525" w:rsidRPr="00D32170" w:rsidRDefault="009F1E05" w:rsidP="00835525">
            <w:pPr>
              <w:pStyle w:val="VLALetterText"/>
              <w:jc w:val="right"/>
              <w:rPr>
                <w:b/>
                <w:sz w:val="20"/>
                <w:szCs w:val="20"/>
              </w:rPr>
            </w:pPr>
            <w:r w:rsidRPr="00BD6E28">
              <w:rPr>
                <w:b/>
                <w:sz w:val="20"/>
                <w:szCs w:val="20"/>
              </w:rPr>
              <w:t>33</w:t>
            </w:r>
            <w:r w:rsidR="00EC2538">
              <w:rPr>
                <w:b/>
                <w:sz w:val="20"/>
                <w:szCs w:val="20"/>
              </w:rPr>
              <w:t>3</w:t>
            </w:r>
            <w:r w:rsidR="00835525" w:rsidRPr="00BD6E28">
              <w:rPr>
                <w:b/>
                <w:sz w:val="20"/>
                <w:szCs w:val="20"/>
              </w:rPr>
              <w:t>.</w:t>
            </w:r>
            <w:r w:rsidR="5DFCC173" w:rsidRPr="405BF252">
              <w:rPr>
                <w:b/>
                <w:bCs/>
                <w:sz w:val="20"/>
                <w:szCs w:val="20"/>
              </w:rPr>
              <w:t>5</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A2FCAD" w14:textId="20CBDFC7" w:rsidR="00835525" w:rsidRPr="00D32170" w:rsidRDefault="00893DCC" w:rsidP="00835525">
            <w:pPr>
              <w:pStyle w:val="VLALetterText"/>
              <w:jc w:val="right"/>
              <w:rPr>
                <w:b/>
                <w:sz w:val="20"/>
                <w:szCs w:val="20"/>
              </w:rPr>
            </w:pPr>
            <w:r>
              <w:rPr>
                <w:b/>
                <w:sz w:val="20"/>
                <w:szCs w:val="20"/>
              </w:rPr>
              <w:t>15</w:t>
            </w:r>
          </w:p>
        </w:tc>
      </w:tr>
    </w:tbl>
    <w:p w14:paraId="59FBE743" w14:textId="7D0C5D6A" w:rsidR="004C3D1F" w:rsidRDefault="000B586B" w:rsidP="00BD6E28">
      <w:pPr>
        <w:pStyle w:val="VLADocumentText"/>
      </w:pPr>
      <w:r w:rsidRPr="000B586B">
        <w:rPr>
          <w:lang w:eastAsia="en-AU"/>
        </w:rPr>
        <w:lastRenderedPageBreak/>
        <w:t>In 202</w:t>
      </w:r>
      <w:r w:rsidR="007C78D6">
        <w:rPr>
          <w:lang w:eastAsia="en-AU"/>
        </w:rPr>
        <w:t>3</w:t>
      </w:r>
      <w:r w:rsidRPr="000B586B">
        <w:rPr>
          <w:lang w:eastAsia="en-AU"/>
        </w:rPr>
        <w:t>–2</w:t>
      </w:r>
      <w:r w:rsidR="007C78D6">
        <w:rPr>
          <w:lang w:eastAsia="en-AU"/>
        </w:rPr>
        <w:t>4</w:t>
      </w:r>
      <w:r w:rsidRPr="000B586B">
        <w:rPr>
          <w:lang w:eastAsia="en-AU"/>
        </w:rPr>
        <w:t>, the budgeted expenditure of $</w:t>
      </w:r>
      <w:r w:rsidR="00707E51">
        <w:rPr>
          <w:lang w:eastAsia="en-AU"/>
        </w:rPr>
        <w:t>350</w:t>
      </w:r>
      <w:r w:rsidRPr="000B586B">
        <w:rPr>
          <w:lang w:eastAsia="en-AU"/>
        </w:rPr>
        <w:t xml:space="preserve"> million is an increase of $</w:t>
      </w:r>
      <w:r w:rsidR="00707E51">
        <w:rPr>
          <w:lang w:eastAsia="en-AU"/>
        </w:rPr>
        <w:t>40</w:t>
      </w:r>
      <w:r w:rsidRPr="000B586B">
        <w:rPr>
          <w:lang w:eastAsia="en-AU"/>
        </w:rPr>
        <w:t>.</w:t>
      </w:r>
      <w:r w:rsidR="00707E51">
        <w:rPr>
          <w:lang w:eastAsia="en-AU"/>
        </w:rPr>
        <w:t xml:space="preserve">1 </w:t>
      </w:r>
      <w:r w:rsidRPr="000B586B">
        <w:rPr>
          <w:lang w:eastAsia="en-AU"/>
        </w:rPr>
        <w:t>million on the 202</w:t>
      </w:r>
      <w:r w:rsidR="00707E51">
        <w:rPr>
          <w:lang w:eastAsia="en-AU"/>
        </w:rPr>
        <w:t>2</w:t>
      </w:r>
      <w:r w:rsidRPr="000B586B">
        <w:rPr>
          <w:lang w:eastAsia="en-AU"/>
        </w:rPr>
        <w:t>–2</w:t>
      </w:r>
      <w:r w:rsidR="00707E51">
        <w:rPr>
          <w:lang w:eastAsia="en-AU"/>
        </w:rPr>
        <w:t>3</w:t>
      </w:r>
      <w:r w:rsidRPr="000B586B">
        <w:rPr>
          <w:lang w:eastAsia="en-AU"/>
        </w:rPr>
        <w:t xml:space="preserve"> budget. </w:t>
      </w:r>
      <w:r w:rsidR="0007161B">
        <w:rPr>
          <w:lang w:eastAsia="en-AU"/>
        </w:rPr>
        <w:t>The c</w:t>
      </w:r>
      <w:r w:rsidR="00E078F6">
        <w:rPr>
          <w:lang w:eastAsia="en-AU"/>
        </w:rPr>
        <w:t>ase expenditure</w:t>
      </w:r>
      <w:r w:rsidR="0007161B">
        <w:rPr>
          <w:lang w:eastAsia="en-AU"/>
        </w:rPr>
        <w:t xml:space="preserve"> budget</w:t>
      </w:r>
      <w:r w:rsidR="007F3066">
        <w:rPr>
          <w:lang w:eastAsia="en-AU"/>
        </w:rPr>
        <w:t xml:space="preserve"> increase</w:t>
      </w:r>
      <w:r w:rsidR="0007161B">
        <w:rPr>
          <w:lang w:eastAsia="en-AU"/>
        </w:rPr>
        <w:t xml:space="preserve"> </w:t>
      </w:r>
      <w:r w:rsidR="005922D4">
        <w:rPr>
          <w:lang w:eastAsia="en-AU"/>
        </w:rPr>
        <w:t>reflect</w:t>
      </w:r>
      <w:r w:rsidR="007557C8">
        <w:rPr>
          <w:lang w:eastAsia="en-AU"/>
        </w:rPr>
        <w:t>s the</w:t>
      </w:r>
      <w:r w:rsidR="007675E9">
        <w:rPr>
          <w:lang w:eastAsia="en-AU"/>
        </w:rPr>
        <w:t xml:space="preserve"> projected</w:t>
      </w:r>
      <w:r w:rsidR="007557C8">
        <w:rPr>
          <w:lang w:eastAsia="en-AU"/>
        </w:rPr>
        <w:t xml:space="preserve"> </w:t>
      </w:r>
      <w:r w:rsidR="002F2C78">
        <w:rPr>
          <w:lang w:eastAsia="en-AU"/>
        </w:rPr>
        <w:t xml:space="preserve">ramp-up </w:t>
      </w:r>
      <w:r w:rsidR="007557C8">
        <w:rPr>
          <w:lang w:eastAsia="en-AU"/>
        </w:rPr>
        <w:t>in</w:t>
      </w:r>
      <w:r w:rsidR="005922D4">
        <w:rPr>
          <w:lang w:eastAsia="en-AU"/>
        </w:rPr>
        <w:t xml:space="preserve"> </w:t>
      </w:r>
      <w:r w:rsidR="005922D4" w:rsidRPr="005922D4">
        <w:rPr>
          <w:lang w:eastAsia="en-AU"/>
        </w:rPr>
        <w:t xml:space="preserve">court activity </w:t>
      </w:r>
      <w:r w:rsidR="007557C8">
        <w:rPr>
          <w:lang w:eastAsia="en-AU"/>
        </w:rPr>
        <w:t xml:space="preserve">as </w:t>
      </w:r>
      <w:r w:rsidR="007557C8">
        <w:t xml:space="preserve">they </w:t>
      </w:r>
      <w:r w:rsidR="005922D4" w:rsidRPr="005922D4">
        <w:t>continue to tackle the backlog of matters already in the system</w:t>
      </w:r>
      <w:r w:rsidR="007675E9">
        <w:t>.</w:t>
      </w:r>
      <w:r w:rsidR="007073B5">
        <w:t xml:space="preserve"> </w:t>
      </w:r>
    </w:p>
    <w:p w14:paraId="6C40E87C" w14:textId="7C4063F3" w:rsidR="0002136B" w:rsidRDefault="00CD1BC1" w:rsidP="00BD6E28">
      <w:pPr>
        <w:spacing w:after="120"/>
      </w:pPr>
      <w:r w:rsidRPr="00CD1BC1">
        <w:t xml:space="preserve">The increase in Community Legal Centre expenditure results from increased revenue from the Commonwealth </w:t>
      </w:r>
      <w:r>
        <w:t xml:space="preserve">and State </w:t>
      </w:r>
      <w:r w:rsidRPr="00CD1BC1">
        <w:t>Government in 202</w:t>
      </w:r>
      <w:r>
        <w:t>3</w:t>
      </w:r>
      <w:r w:rsidRPr="00CD1BC1">
        <w:t>–2</w:t>
      </w:r>
      <w:r>
        <w:t>4</w:t>
      </w:r>
      <w:r w:rsidRPr="00CD1BC1">
        <w:t>. Similarly, increased employee-related expenditure primarily reflects new positions funded through State Government budget initiatives, including the Independent Mental Health Advocacy services</w:t>
      </w:r>
      <w:r w:rsidR="00952CC6">
        <w:t xml:space="preserve"> and </w:t>
      </w:r>
      <w:r w:rsidR="00952CC6" w:rsidRPr="00952CC6">
        <w:t>Specialist Family Violence Court related help in new locations across Victoria</w:t>
      </w:r>
      <w:r w:rsidR="00952CC6">
        <w:t>.</w:t>
      </w:r>
    </w:p>
    <w:p w14:paraId="7E47807A" w14:textId="32DE2487" w:rsidR="0050438A" w:rsidRDefault="00066737" w:rsidP="0050438A">
      <w:pPr>
        <w:spacing w:after="120"/>
        <w:rPr>
          <w:lang w:eastAsia="en-AU"/>
        </w:rPr>
      </w:pPr>
      <w:r w:rsidRPr="00066737">
        <w:rPr>
          <w:lang w:eastAsia="en-AU"/>
        </w:rPr>
        <w:t xml:space="preserve">The increase in other operating expenditure is due to </w:t>
      </w:r>
      <w:r w:rsidR="00CB69DD" w:rsidRPr="00066737">
        <w:rPr>
          <w:lang w:eastAsia="en-AU"/>
        </w:rPr>
        <w:t>one-off costs</w:t>
      </w:r>
      <w:r w:rsidR="00CB69DD">
        <w:rPr>
          <w:lang w:eastAsia="en-AU"/>
        </w:rPr>
        <w:t xml:space="preserve"> to</w:t>
      </w:r>
      <w:r w:rsidR="00CB69DD" w:rsidRPr="00066737">
        <w:rPr>
          <w:lang w:eastAsia="en-AU"/>
        </w:rPr>
        <w:t xml:space="preserve"> </w:t>
      </w:r>
      <w:r w:rsidR="00CB69DD">
        <w:rPr>
          <w:lang w:eastAsia="en-AU"/>
        </w:rPr>
        <w:t>enhance our</w:t>
      </w:r>
      <w:r w:rsidR="0050438A" w:rsidRPr="00066737">
        <w:rPr>
          <w:lang w:eastAsia="en-AU"/>
        </w:rPr>
        <w:t xml:space="preserve"> digital legal services</w:t>
      </w:r>
      <w:r w:rsidR="009C2E16">
        <w:rPr>
          <w:lang w:eastAsia="en-AU"/>
        </w:rPr>
        <w:t>, i</w:t>
      </w:r>
      <w:r w:rsidR="00E20280" w:rsidRPr="00E20280">
        <w:rPr>
          <w:lang w:eastAsia="en-AU"/>
        </w:rPr>
        <w:t>mplement our cyber resilience strategy and strengthen the security of our data through improved data disposal and access monitoring processes</w:t>
      </w:r>
      <w:r w:rsidR="009C2E16">
        <w:rPr>
          <w:lang w:eastAsia="en-AU"/>
        </w:rPr>
        <w:t>.</w:t>
      </w:r>
    </w:p>
    <w:p w14:paraId="6D0172C6" w14:textId="6C1C37CE" w:rsidR="00ED75A7" w:rsidRDefault="00ED75A7" w:rsidP="00BD6E28">
      <w:pPr>
        <w:rPr>
          <w:b/>
          <w:bCs/>
        </w:rPr>
      </w:pPr>
      <w:bookmarkStart w:id="4" w:name="_Hlk138692899"/>
      <w:r>
        <w:rPr>
          <w:b/>
          <w:bCs/>
        </w:rPr>
        <w:t>Table 2: 202</w:t>
      </w:r>
      <w:r w:rsidR="003D0F10">
        <w:rPr>
          <w:b/>
          <w:bCs/>
        </w:rPr>
        <w:t>3</w:t>
      </w:r>
      <w:r>
        <w:rPr>
          <w:b/>
          <w:bCs/>
        </w:rPr>
        <w:t>–2</w:t>
      </w:r>
      <w:r w:rsidR="003D0F10">
        <w:rPr>
          <w:b/>
          <w:bCs/>
        </w:rPr>
        <w:t>4</w:t>
      </w:r>
      <w:r>
        <w:rPr>
          <w:b/>
          <w:bCs/>
        </w:rPr>
        <w:t xml:space="preserve"> expenditure by category ($m)</w:t>
      </w: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40"/>
        <w:gridCol w:w="1418"/>
        <w:gridCol w:w="1842"/>
        <w:gridCol w:w="1276"/>
      </w:tblGrid>
      <w:tr w:rsidR="00AF2F8D" w14:paraId="32C4A904" w14:textId="77777777" w:rsidTr="00BD6E28">
        <w:trPr>
          <w:trHeight w:val="581"/>
          <w:tblHeader/>
        </w:trPr>
        <w:tc>
          <w:tcPr>
            <w:tcW w:w="5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bookmarkEnd w:id="4"/>
          <w:p w14:paraId="6B9D0A11" w14:textId="77777777" w:rsidR="00ED75A7" w:rsidRDefault="00ED75A7">
            <w:pPr>
              <w:pStyle w:val="VLALetterText"/>
              <w:rPr>
                <w:b/>
                <w:bCs/>
                <w:sz w:val="20"/>
              </w:rPr>
            </w:pPr>
            <w:r>
              <w:rPr>
                <w:b/>
                <w:bCs/>
                <w:sz w:val="20"/>
              </w:rPr>
              <w:t>Expenditure category</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02981D00" w14:textId="20D2E5BC" w:rsidR="00ED75A7" w:rsidRDefault="005016A0">
            <w:pPr>
              <w:pStyle w:val="VLALetterText"/>
              <w:rPr>
                <w:b/>
                <w:bCs/>
                <w:sz w:val="20"/>
              </w:rPr>
            </w:pPr>
            <w:r w:rsidRPr="005016A0">
              <w:rPr>
                <w:b/>
                <w:sz w:val="20"/>
              </w:rPr>
              <w:t>2022–23 Budget</w:t>
            </w:r>
            <w:r w:rsidR="00ED75A7">
              <w:rPr>
                <w:b/>
                <w:sz w:val="20"/>
              </w:rPr>
              <w:br/>
              <w:t>$ million</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209D2EFE" w14:textId="4476B481" w:rsidR="00ED75A7" w:rsidRDefault="00ED75A7">
            <w:pPr>
              <w:pStyle w:val="VLALetterText"/>
              <w:rPr>
                <w:b/>
                <w:bCs/>
                <w:sz w:val="20"/>
              </w:rPr>
            </w:pPr>
            <w:r>
              <w:rPr>
                <w:b/>
                <w:sz w:val="20"/>
              </w:rPr>
              <w:t>202</w:t>
            </w:r>
            <w:r w:rsidR="00642ED6">
              <w:rPr>
                <w:b/>
                <w:sz w:val="20"/>
              </w:rPr>
              <w:t>3</w:t>
            </w:r>
            <w:r>
              <w:rPr>
                <w:b/>
                <w:sz w:val="20"/>
              </w:rPr>
              <w:t>–2</w:t>
            </w:r>
            <w:r w:rsidR="00642ED6">
              <w:rPr>
                <w:b/>
                <w:sz w:val="20"/>
              </w:rPr>
              <w:t>4</w:t>
            </w:r>
            <w:r>
              <w:rPr>
                <w:b/>
                <w:sz w:val="20"/>
              </w:rPr>
              <w:t xml:space="preserve"> Budget</w:t>
            </w:r>
            <w:r>
              <w:rPr>
                <w:b/>
                <w:sz w:val="20"/>
              </w:rPr>
              <w:br/>
              <w:t>$ million</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49207D46" w14:textId="77777777" w:rsidR="00ED75A7" w:rsidRDefault="00ED75A7">
            <w:pPr>
              <w:pStyle w:val="VLALetterText"/>
              <w:rPr>
                <w:b/>
                <w:bCs/>
                <w:sz w:val="20"/>
              </w:rPr>
            </w:pPr>
            <w:r>
              <w:rPr>
                <w:b/>
                <w:sz w:val="20"/>
              </w:rPr>
              <w:t>Growth %</w:t>
            </w:r>
          </w:p>
        </w:tc>
      </w:tr>
      <w:tr w:rsidR="00AF2F8D" w14:paraId="3FA51480" w14:textId="77777777" w:rsidTr="00BD6E28">
        <w:tc>
          <w:tcPr>
            <w:tcW w:w="5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2D6CDC9" w14:textId="77777777" w:rsidR="00835525" w:rsidRPr="00D32170" w:rsidRDefault="00835525" w:rsidP="00835525">
            <w:pPr>
              <w:pStyle w:val="VLALetterText"/>
              <w:rPr>
                <w:sz w:val="20"/>
                <w:szCs w:val="20"/>
              </w:rPr>
            </w:pPr>
            <w:r w:rsidRPr="00D32170">
              <w:rPr>
                <w:sz w:val="20"/>
                <w:szCs w:val="20"/>
              </w:rPr>
              <w:t>Case expenditure</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5A15263" w14:textId="24A6B33F" w:rsidR="00835525" w:rsidRPr="00D32170" w:rsidRDefault="00835525" w:rsidP="00835525">
            <w:pPr>
              <w:pStyle w:val="VLALetterText"/>
              <w:jc w:val="right"/>
              <w:rPr>
                <w:sz w:val="20"/>
                <w:szCs w:val="20"/>
              </w:rPr>
            </w:pPr>
            <w:r w:rsidRPr="00BD6E28">
              <w:rPr>
                <w:sz w:val="20"/>
                <w:szCs w:val="20"/>
              </w:rPr>
              <w:t>123.5</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E28CEA" w14:textId="5C0D3010" w:rsidR="00835525" w:rsidRPr="00D32170" w:rsidRDefault="00050B56" w:rsidP="00835525">
            <w:pPr>
              <w:pStyle w:val="VLALetterText"/>
              <w:jc w:val="right"/>
              <w:rPr>
                <w:sz w:val="20"/>
                <w:szCs w:val="20"/>
              </w:rPr>
            </w:pPr>
            <w:r w:rsidRPr="00D32170">
              <w:rPr>
                <w:sz w:val="20"/>
                <w:szCs w:val="20"/>
              </w:rPr>
              <w:t>134.6</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44A488" w14:textId="5B438615" w:rsidR="00835525" w:rsidRPr="00D32170" w:rsidRDefault="00E6423D" w:rsidP="00835525">
            <w:pPr>
              <w:pStyle w:val="VLALetterText"/>
              <w:jc w:val="right"/>
              <w:rPr>
                <w:sz w:val="20"/>
                <w:szCs w:val="20"/>
              </w:rPr>
            </w:pPr>
            <w:r>
              <w:rPr>
                <w:sz w:val="20"/>
                <w:szCs w:val="20"/>
              </w:rPr>
              <w:t>9</w:t>
            </w:r>
          </w:p>
        </w:tc>
      </w:tr>
      <w:tr w:rsidR="00AF2F8D" w14:paraId="4F98EB58" w14:textId="77777777" w:rsidTr="00BD6E28">
        <w:tc>
          <w:tcPr>
            <w:tcW w:w="5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7907054" w14:textId="77777777" w:rsidR="00835525" w:rsidRPr="00D32170" w:rsidRDefault="00835525" w:rsidP="00835525">
            <w:pPr>
              <w:pStyle w:val="VLALetterText"/>
              <w:rPr>
                <w:sz w:val="20"/>
                <w:szCs w:val="20"/>
              </w:rPr>
            </w:pPr>
            <w:r w:rsidRPr="00D32170">
              <w:rPr>
                <w:sz w:val="20"/>
                <w:szCs w:val="20"/>
              </w:rPr>
              <w:t>Employee-related expenditure</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B3228F9" w14:textId="26E84283" w:rsidR="00835525" w:rsidRPr="00D32170" w:rsidRDefault="00835525" w:rsidP="00835525">
            <w:pPr>
              <w:pStyle w:val="VLALetterText"/>
              <w:jc w:val="right"/>
              <w:rPr>
                <w:sz w:val="20"/>
                <w:szCs w:val="20"/>
              </w:rPr>
            </w:pPr>
            <w:r w:rsidRPr="00BD6E28">
              <w:rPr>
                <w:sz w:val="20"/>
                <w:szCs w:val="20"/>
              </w:rPr>
              <w:t>105.8</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5AA5DC" w14:textId="0A656E36" w:rsidR="00835525" w:rsidRPr="00D32170" w:rsidRDefault="00050B56" w:rsidP="00835525">
            <w:pPr>
              <w:pStyle w:val="VLALetterText"/>
              <w:jc w:val="right"/>
              <w:rPr>
                <w:sz w:val="20"/>
                <w:szCs w:val="20"/>
              </w:rPr>
            </w:pPr>
            <w:r w:rsidRPr="00D32170">
              <w:rPr>
                <w:sz w:val="20"/>
                <w:szCs w:val="20"/>
              </w:rPr>
              <w:t>12</w:t>
            </w:r>
            <w:r w:rsidR="00D32170" w:rsidRPr="00BD6E28">
              <w:rPr>
                <w:sz w:val="20"/>
                <w:szCs w:val="20"/>
              </w:rPr>
              <w:t>4</w:t>
            </w:r>
            <w:r w:rsidR="000A0147" w:rsidRPr="00D32170">
              <w:rPr>
                <w:sz w:val="20"/>
                <w:szCs w:val="20"/>
              </w:rPr>
              <w:t>.3</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99B4C0" w14:textId="22ADE6FB" w:rsidR="00835525" w:rsidRPr="00D32170" w:rsidRDefault="005B26B3" w:rsidP="00835525">
            <w:pPr>
              <w:pStyle w:val="VLALetterText"/>
              <w:jc w:val="right"/>
              <w:rPr>
                <w:sz w:val="20"/>
                <w:szCs w:val="20"/>
              </w:rPr>
            </w:pPr>
            <w:r>
              <w:rPr>
                <w:sz w:val="20"/>
                <w:szCs w:val="20"/>
              </w:rPr>
              <w:t>17</w:t>
            </w:r>
          </w:p>
        </w:tc>
      </w:tr>
      <w:tr w:rsidR="00AF2F8D" w14:paraId="2CAEB45E" w14:textId="77777777" w:rsidTr="00BD6E28">
        <w:tc>
          <w:tcPr>
            <w:tcW w:w="5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A66156D" w14:textId="77777777" w:rsidR="00835525" w:rsidRPr="00D32170" w:rsidRDefault="00835525" w:rsidP="00835525">
            <w:pPr>
              <w:pStyle w:val="VLALetterText"/>
              <w:rPr>
                <w:sz w:val="20"/>
                <w:szCs w:val="20"/>
              </w:rPr>
            </w:pPr>
            <w:r w:rsidRPr="00D32170">
              <w:rPr>
                <w:sz w:val="20"/>
                <w:szCs w:val="20"/>
              </w:rPr>
              <w:t>Community Legal Centre payments</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950CB7E" w14:textId="0892CD8C" w:rsidR="00835525" w:rsidRPr="00D32170" w:rsidRDefault="00835525" w:rsidP="00835525">
            <w:pPr>
              <w:pStyle w:val="VLALetterText"/>
              <w:jc w:val="right"/>
              <w:rPr>
                <w:sz w:val="20"/>
                <w:szCs w:val="20"/>
              </w:rPr>
            </w:pPr>
            <w:r w:rsidRPr="00BD6E28">
              <w:rPr>
                <w:sz w:val="20"/>
                <w:szCs w:val="20"/>
              </w:rPr>
              <w:t>52.9</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B9B72E5" w14:textId="7AD377E1" w:rsidR="00835525" w:rsidRPr="00D32170" w:rsidRDefault="009B764F" w:rsidP="00835525">
            <w:pPr>
              <w:pStyle w:val="VLALetterText"/>
              <w:jc w:val="right"/>
              <w:rPr>
                <w:sz w:val="20"/>
                <w:szCs w:val="20"/>
              </w:rPr>
            </w:pPr>
            <w:r w:rsidRPr="00BD6E28">
              <w:rPr>
                <w:sz w:val="20"/>
                <w:szCs w:val="20"/>
              </w:rPr>
              <w:t>57.6</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5939807" w14:textId="1B24C74D" w:rsidR="00835525" w:rsidRPr="00D32170" w:rsidRDefault="0070519F" w:rsidP="00835525">
            <w:pPr>
              <w:pStyle w:val="VLALetterText"/>
              <w:jc w:val="right"/>
              <w:rPr>
                <w:sz w:val="20"/>
                <w:szCs w:val="20"/>
              </w:rPr>
            </w:pPr>
            <w:r>
              <w:rPr>
                <w:sz w:val="20"/>
                <w:szCs w:val="20"/>
              </w:rPr>
              <w:t>9</w:t>
            </w:r>
          </w:p>
        </w:tc>
      </w:tr>
      <w:tr w:rsidR="00AF2F8D" w14:paraId="4DB9B23D" w14:textId="77777777" w:rsidTr="00BD6E28">
        <w:tc>
          <w:tcPr>
            <w:tcW w:w="5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FB403C9" w14:textId="77777777" w:rsidR="00835525" w:rsidRPr="00D32170" w:rsidRDefault="00835525" w:rsidP="00835525">
            <w:pPr>
              <w:pStyle w:val="VLALetterText"/>
              <w:rPr>
                <w:sz w:val="20"/>
                <w:szCs w:val="20"/>
              </w:rPr>
            </w:pPr>
            <w:r w:rsidRPr="00D32170">
              <w:rPr>
                <w:sz w:val="20"/>
                <w:szCs w:val="20"/>
              </w:rPr>
              <w:t>Other operating expenditure</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801ECDF" w14:textId="03D4964B" w:rsidR="00835525" w:rsidRPr="00D32170" w:rsidRDefault="00835525" w:rsidP="00835525">
            <w:pPr>
              <w:pStyle w:val="VLALetterText"/>
              <w:jc w:val="right"/>
              <w:rPr>
                <w:sz w:val="20"/>
                <w:szCs w:val="20"/>
              </w:rPr>
            </w:pPr>
            <w:r w:rsidRPr="00BD6E28">
              <w:rPr>
                <w:sz w:val="20"/>
                <w:szCs w:val="20"/>
              </w:rPr>
              <w:t>24.9</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CE8D8FD" w14:textId="0394EBD5" w:rsidR="00835525" w:rsidRPr="00D32170" w:rsidRDefault="00E11829" w:rsidP="00835525">
            <w:pPr>
              <w:pStyle w:val="VLALetterText"/>
              <w:jc w:val="right"/>
              <w:rPr>
                <w:sz w:val="20"/>
                <w:szCs w:val="20"/>
              </w:rPr>
            </w:pPr>
            <w:r>
              <w:rPr>
                <w:sz w:val="20"/>
                <w:szCs w:val="20"/>
              </w:rPr>
              <w:t>30.</w:t>
            </w:r>
            <w:r w:rsidR="005576C8">
              <w:rPr>
                <w:sz w:val="20"/>
                <w:szCs w:val="20"/>
              </w:rPr>
              <w:t>7</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D941AC" w14:textId="29FDB783" w:rsidR="00835525" w:rsidRPr="00D32170" w:rsidRDefault="0070519F" w:rsidP="00835525">
            <w:pPr>
              <w:pStyle w:val="VLALetterText"/>
              <w:jc w:val="right"/>
              <w:rPr>
                <w:sz w:val="20"/>
                <w:szCs w:val="20"/>
              </w:rPr>
            </w:pPr>
            <w:r>
              <w:rPr>
                <w:sz w:val="20"/>
                <w:szCs w:val="20"/>
              </w:rPr>
              <w:t>23</w:t>
            </w:r>
          </w:p>
        </w:tc>
      </w:tr>
      <w:tr w:rsidR="00AF2F8D" w14:paraId="6459C4FC" w14:textId="77777777" w:rsidTr="00BD6E28">
        <w:tc>
          <w:tcPr>
            <w:tcW w:w="5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07BE3FC" w14:textId="77777777" w:rsidR="00835525" w:rsidRPr="00D32170" w:rsidRDefault="00835525" w:rsidP="00835525">
            <w:pPr>
              <w:pStyle w:val="VLALetterText"/>
              <w:rPr>
                <w:sz w:val="20"/>
                <w:szCs w:val="20"/>
              </w:rPr>
            </w:pPr>
            <w:r w:rsidRPr="00D32170">
              <w:rPr>
                <w:sz w:val="20"/>
                <w:szCs w:val="20"/>
              </w:rPr>
              <w:t>Depreciation and amortisation</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BE6265E" w14:textId="5CAD1432" w:rsidR="00835525" w:rsidRPr="00D32170" w:rsidRDefault="00835525" w:rsidP="00835525">
            <w:pPr>
              <w:pStyle w:val="VLALetterText"/>
              <w:jc w:val="right"/>
              <w:rPr>
                <w:sz w:val="20"/>
                <w:szCs w:val="20"/>
              </w:rPr>
            </w:pPr>
            <w:r w:rsidRPr="00BD6E28">
              <w:rPr>
                <w:sz w:val="20"/>
                <w:szCs w:val="20"/>
              </w:rPr>
              <w:t>2.8</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75ACCAD" w14:textId="6F030F39" w:rsidR="00835525" w:rsidRPr="00D32170" w:rsidRDefault="000A0147" w:rsidP="00835525">
            <w:pPr>
              <w:pStyle w:val="VLALetterText"/>
              <w:jc w:val="right"/>
              <w:rPr>
                <w:sz w:val="20"/>
                <w:szCs w:val="20"/>
              </w:rPr>
            </w:pPr>
            <w:r w:rsidRPr="00D32170">
              <w:rPr>
                <w:sz w:val="20"/>
                <w:szCs w:val="20"/>
              </w:rPr>
              <w:t>2.8</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6ACB3B" w14:textId="19B4DC3C" w:rsidR="00835525" w:rsidRPr="00D32170" w:rsidRDefault="00DB3139" w:rsidP="00835525">
            <w:pPr>
              <w:pStyle w:val="VLALetterText"/>
              <w:jc w:val="right"/>
              <w:rPr>
                <w:sz w:val="20"/>
                <w:szCs w:val="20"/>
              </w:rPr>
            </w:pPr>
            <w:r>
              <w:rPr>
                <w:sz w:val="20"/>
                <w:szCs w:val="20"/>
              </w:rPr>
              <w:t>0</w:t>
            </w:r>
          </w:p>
        </w:tc>
      </w:tr>
      <w:tr w:rsidR="00AF2F8D" w14:paraId="6E15C045" w14:textId="77777777" w:rsidTr="00BD6E28">
        <w:tc>
          <w:tcPr>
            <w:tcW w:w="5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9550148" w14:textId="77777777" w:rsidR="00835525" w:rsidRPr="00D32170" w:rsidRDefault="00835525" w:rsidP="00835525">
            <w:pPr>
              <w:pStyle w:val="VLALetterText"/>
              <w:rPr>
                <w:b/>
                <w:bCs/>
                <w:sz w:val="20"/>
                <w:szCs w:val="20"/>
              </w:rPr>
            </w:pPr>
            <w:r w:rsidRPr="00D32170">
              <w:rPr>
                <w:b/>
                <w:bCs/>
                <w:sz w:val="20"/>
                <w:szCs w:val="20"/>
              </w:rPr>
              <w:t>Total expenditure</w:t>
            </w:r>
          </w:p>
        </w:tc>
        <w:tc>
          <w:tcPr>
            <w:tcW w:w="14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D1F1992" w14:textId="6D78DBF3" w:rsidR="00835525" w:rsidRPr="00D32170" w:rsidRDefault="00835525" w:rsidP="00835525">
            <w:pPr>
              <w:pStyle w:val="VLALetterText"/>
              <w:jc w:val="right"/>
              <w:rPr>
                <w:b/>
                <w:bCs/>
                <w:sz w:val="20"/>
                <w:szCs w:val="20"/>
              </w:rPr>
            </w:pPr>
            <w:r w:rsidRPr="00BD6E28">
              <w:rPr>
                <w:b/>
                <w:bCs/>
                <w:sz w:val="20"/>
                <w:szCs w:val="20"/>
              </w:rPr>
              <w:t>309.9</w:t>
            </w:r>
          </w:p>
        </w:tc>
        <w:tc>
          <w:tcPr>
            <w:tcW w:w="18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D24DDF7" w14:textId="6A93EE39" w:rsidR="00835525" w:rsidRPr="00D32170" w:rsidRDefault="0036679D" w:rsidP="00835525">
            <w:pPr>
              <w:pStyle w:val="VLALetterText"/>
              <w:jc w:val="right"/>
              <w:rPr>
                <w:b/>
                <w:bCs/>
                <w:sz w:val="20"/>
                <w:szCs w:val="20"/>
              </w:rPr>
            </w:pPr>
            <w:r>
              <w:rPr>
                <w:b/>
                <w:bCs/>
                <w:sz w:val="20"/>
                <w:szCs w:val="20"/>
              </w:rPr>
              <w:t>350</w:t>
            </w:r>
            <w:r w:rsidR="006D2588">
              <w:rPr>
                <w:b/>
                <w:bCs/>
                <w:sz w:val="20"/>
                <w:szCs w:val="20"/>
              </w:rPr>
              <w:t>.0</w:t>
            </w:r>
          </w:p>
        </w:tc>
        <w:tc>
          <w:tcPr>
            <w:tcW w:w="127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A642419" w14:textId="51BE01E7" w:rsidR="00835525" w:rsidRPr="00D32170" w:rsidRDefault="00DB3139" w:rsidP="00835525">
            <w:pPr>
              <w:pStyle w:val="VLALetterText"/>
              <w:jc w:val="right"/>
              <w:rPr>
                <w:b/>
                <w:bCs/>
                <w:sz w:val="20"/>
                <w:szCs w:val="20"/>
              </w:rPr>
            </w:pPr>
            <w:r>
              <w:rPr>
                <w:b/>
                <w:bCs/>
                <w:sz w:val="20"/>
                <w:szCs w:val="20"/>
              </w:rPr>
              <w:t>1</w:t>
            </w:r>
            <w:r w:rsidR="00630842">
              <w:rPr>
                <w:b/>
                <w:bCs/>
                <w:sz w:val="20"/>
                <w:szCs w:val="20"/>
              </w:rPr>
              <w:t>3</w:t>
            </w:r>
          </w:p>
        </w:tc>
      </w:tr>
    </w:tbl>
    <w:p w14:paraId="3AFD158F" w14:textId="6DCB08B8" w:rsidR="00E20280" w:rsidRDefault="00E20280" w:rsidP="00BD6E28">
      <w:pPr>
        <w:pStyle w:val="Heading3"/>
      </w:pPr>
      <w:r>
        <w:t>Our financial outlook</w:t>
      </w:r>
    </w:p>
    <w:p w14:paraId="3788D01D" w14:textId="29CA3C29" w:rsidR="001B4979" w:rsidRDefault="001B4979" w:rsidP="005274CF">
      <w:pPr>
        <w:pStyle w:val="VLADocumentText"/>
      </w:pPr>
      <w:r>
        <w:t>Beyond 2023</w:t>
      </w:r>
      <w:r w:rsidR="00E22363">
        <w:t>–</w:t>
      </w:r>
      <w:r>
        <w:t>24, l</w:t>
      </w:r>
      <w:r w:rsidR="005274CF">
        <w:t xml:space="preserve">onger term projections continue to highlight that core funding is insufficient to meet the projected demand. Without additional funding, we will need to consider service reductions, whilst carefully managing our cash reserves. Any service reductions would be for court-based services, following consultation with sector partners. </w:t>
      </w:r>
    </w:p>
    <w:p w14:paraId="7F4C9E8D" w14:textId="32C9C14B" w:rsidR="00ED75A7" w:rsidRPr="001B4979" w:rsidRDefault="005274CF" w:rsidP="00AF461B">
      <w:pPr>
        <w:pStyle w:val="VLADocumentText"/>
      </w:pPr>
      <w:r>
        <w:t>We continue to advocate for a demand-based funding model to address</w:t>
      </w:r>
      <w:r w:rsidRPr="00BB24A6">
        <w:t xml:space="preserve"> </w:t>
      </w:r>
      <w:r>
        <w:t>the volatility in our current funding arrangements and meet the increasing demand for our services that exceed core funding.</w:t>
      </w:r>
    </w:p>
    <w:p w14:paraId="1DD1CFAB" w14:textId="232CA3B4" w:rsidR="00AF461B" w:rsidRDefault="00AF461B" w:rsidP="00AF461B">
      <w:pPr>
        <w:pStyle w:val="Heading3"/>
      </w:pPr>
      <w:r>
        <w:t>Our client services</w:t>
      </w:r>
    </w:p>
    <w:p w14:paraId="2B293136" w14:textId="220BE814" w:rsidR="001B4979" w:rsidRDefault="002434F4" w:rsidP="00AF461B">
      <w:pPr>
        <w:pStyle w:val="VLADocumentText"/>
        <w:rPr>
          <w:szCs w:val="22"/>
        </w:rPr>
      </w:pPr>
      <w:r w:rsidRPr="002434F4">
        <w:rPr>
          <w:szCs w:val="22"/>
        </w:rPr>
        <w:t>Our unique client and service counts continue to be higher compared to 202</w:t>
      </w:r>
      <w:r>
        <w:rPr>
          <w:szCs w:val="22"/>
        </w:rPr>
        <w:t>2</w:t>
      </w:r>
      <w:r w:rsidR="00E22363">
        <w:rPr>
          <w:szCs w:val="22"/>
        </w:rPr>
        <w:t>–</w:t>
      </w:r>
      <w:r w:rsidRPr="002434F4">
        <w:rPr>
          <w:szCs w:val="22"/>
        </w:rPr>
        <w:t>2</w:t>
      </w:r>
      <w:r>
        <w:rPr>
          <w:szCs w:val="22"/>
        </w:rPr>
        <w:t>3</w:t>
      </w:r>
      <w:r w:rsidR="00F47131">
        <w:rPr>
          <w:szCs w:val="22"/>
        </w:rPr>
        <w:t xml:space="preserve"> reflecting a ramp-up in court activity</w:t>
      </w:r>
      <w:r w:rsidR="0064357D">
        <w:rPr>
          <w:szCs w:val="22"/>
        </w:rPr>
        <w:t xml:space="preserve"> to address the backlog of matters</w:t>
      </w:r>
      <w:r w:rsidRPr="002434F4">
        <w:rPr>
          <w:szCs w:val="22"/>
        </w:rPr>
        <w:t xml:space="preserve">. Despite the increases in service performance, we </w:t>
      </w:r>
      <w:r w:rsidR="00DC4DBA">
        <w:rPr>
          <w:szCs w:val="22"/>
        </w:rPr>
        <w:t>may not meet</w:t>
      </w:r>
      <w:r w:rsidRPr="002434F4">
        <w:rPr>
          <w:szCs w:val="22"/>
        </w:rPr>
        <w:t xml:space="preserve"> </w:t>
      </w:r>
      <w:r w:rsidR="00DC4DBA">
        <w:rPr>
          <w:szCs w:val="22"/>
        </w:rPr>
        <w:t xml:space="preserve">the </w:t>
      </w:r>
      <w:r w:rsidRPr="002434F4">
        <w:rPr>
          <w:szCs w:val="22"/>
        </w:rPr>
        <w:t>202</w:t>
      </w:r>
      <w:r w:rsidR="00DC4DBA">
        <w:rPr>
          <w:szCs w:val="22"/>
        </w:rPr>
        <w:t>3</w:t>
      </w:r>
      <w:r w:rsidR="00D67E9B">
        <w:rPr>
          <w:szCs w:val="22"/>
        </w:rPr>
        <w:t>–</w:t>
      </w:r>
      <w:r w:rsidRPr="002434F4">
        <w:rPr>
          <w:szCs w:val="22"/>
        </w:rPr>
        <w:t>2</w:t>
      </w:r>
      <w:r w:rsidR="00DC4DBA">
        <w:rPr>
          <w:szCs w:val="22"/>
        </w:rPr>
        <w:t>4</w:t>
      </w:r>
      <w:r w:rsidRPr="002434F4">
        <w:rPr>
          <w:szCs w:val="22"/>
        </w:rPr>
        <w:t xml:space="preserve"> BP3 targets which </w:t>
      </w:r>
      <w:r w:rsidR="00F276F4">
        <w:rPr>
          <w:szCs w:val="22"/>
        </w:rPr>
        <w:t>reflect pre-pandemic service expectations</w:t>
      </w:r>
      <w:r w:rsidRPr="002434F4">
        <w:rPr>
          <w:szCs w:val="22"/>
        </w:rPr>
        <w:t xml:space="preserve">. </w:t>
      </w:r>
      <w:r w:rsidR="009F7914" w:rsidRPr="009F7914">
        <w:rPr>
          <w:szCs w:val="22"/>
        </w:rPr>
        <w:t xml:space="preserve">In general terms, there are many contributing </w:t>
      </w:r>
      <w:r w:rsidR="002F2152">
        <w:rPr>
          <w:szCs w:val="22"/>
        </w:rPr>
        <w:t xml:space="preserve">external and internal </w:t>
      </w:r>
      <w:r w:rsidR="009F7914" w:rsidRPr="009F7914">
        <w:rPr>
          <w:szCs w:val="22"/>
        </w:rPr>
        <w:t>factors</w:t>
      </w:r>
      <w:r w:rsidR="00A652A6">
        <w:rPr>
          <w:szCs w:val="22"/>
        </w:rPr>
        <w:t xml:space="preserve"> which impact service performance</w:t>
      </w:r>
      <w:r w:rsidR="009F7914" w:rsidRPr="009F7914">
        <w:rPr>
          <w:szCs w:val="22"/>
        </w:rPr>
        <w:t xml:space="preserve"> </w:t>
      </w:r>
      <w:r w:rsidR="009F7914">
        <w:rPr>
          <w:szCs w:val="22"/>
        </w:rPr>
        <w:t>including d</w:t>
      </w:r>
      <w:r w:rsidR="000A4EB7" w:rsidRPr="000A4EB7">
        <w:rPr>
          <w:szCs w:val="22"/>
        </w:rPr>
        <w:t xml:space="preserve">isruption caused with operational and technology changes such as new digital work practices, new pre-court service models and court processes, along with recruitment challenges and onboarding new staff has made it difficult to forecast future demand. </w:t>
      </w:r>
      <w:r w:rsidR="006C3989">
        <w:rPr>
          <w:szCs w:val="22"/>
        </w:rPr>
        <w:t>In 2023</w:t>
      </w:r>
      <w:r w:rsidR="00D67E9B">
        <w:rPr>
          <w:szCs w:val="22"/>
        </w:rPr>
        <w:t>–</w:t>
      </w:r>
      <w:r w:rsidR="006C3989">
        <w:rPr>
          <w:szCs w:val="22"/>
        </w:rPr>
        <w:t xml:space="preserve">24 we will </w:t>
      </w:r>
      <w:r w:rsidR="00C64AC2">
        <w:rPr>
          <w:szCs w:val="22"/>
        </w:rPr>
        <w:t xml:space="preserve">mature our demand forecasting </w:t>
      </w:r>
      <w:r w:rsidR="00B32325">
        <w:rPr>
          <w:szCs w:val="22"/>
        </w:rPr>
        <w:t xml:space="preserve">to better </w:t>
      </w:r>
      <w:r w:rsidR="00DA52B3">
        <w:rPr>
          <w:szCs w:val="22"/>
        </w:rPr>
        <w:t xml:space="preserve">align with court activity </w:t>
      </w:r>
      <w:r w:rsidR="00C64AC2">
        <w:rPr>
          <w:szCs w:val="22"/>
        </w:rPr>
        <w:t>and</w:t>
      </w:r>
      <w:r w:rsidR="00E05609">
        <w:rPr>
          <w:szCs w:val="22"/>
        </w:rPr>
        <w:t xml:space="preserve"> will</w:t>
      </w:r>
      <w:r w:rsidR="00C64AC2">
        <w:rPr>
          <w:szCs w:val="22"/>
        </w:rPr>
        <w:t xml:space="preserve"> </w:t>
      </w:r>
      <w:r w:rsidR="00B32325">
        <w:rPr>
          <w:szCs w:val="22"/>
        </w:rPr>
        <w:t xml:space="preserve">continue to </w:t>
      </w:r>
      <w:r w:rsidR="00C64AC2">
        <w:rPr>
          <w:szCs w:val="22"/>
        </w:rPr>
        <w:t>engage with</w:t>
      </w:r>
      <w:r w:rsidR="00B32325">
        <w:rPr>
          <w:szCs w:val="22"/>
        </w:rPr>
        <w:t xml:space="preserve"> the courts to ensure we c</w:t>
      </w:r>
      <w:r w:rsidR="00A014AA">
        <w:rPr>
          <w:szCs w:val="22"/>
        </w:rPr>
        <w:t>ontinue to meet the needs of our clients.</w:t>
      </w:r>
      <w:r w:rsidR="000A4EB7" w:rsidRPr="000A4EB7">
        <w:rPr>
          <w:szCs w:val="22"/>
        </w:rPr>
        <w:t xml:space="preserve">  </w:t>
      </w:r>
    </w:p>
    <w:p w14:paraId="3B8C33FE" w14:textId="51F718B7" w:rsidR="00B90543" w:rsidRDefault="00C02252" w:rsidP="00BD6E28">
      <w:pPr>
        <w:pStyle w:val="VLADocumentText"/>
      </w:pPr>
      <w:r>
        <w:lastRenderedPageBreak/>
        <w:t>In addition, VLA</w:t>
      </w:r>
      <w:r w:rsidR="008F799D">
        <w:t xml:space="preserve"> has been funded in recent State Budgets to provide s</w:t>
      </w:r>
      <w:r>
        <w:t>pecialist resolution and advocacy services</w:t>
      </w:r>
      <w:r w:rsidR="008F799D">
        <w:t xml:space="preserve"> which</w:t>
      </w:r>
      <w:r>
        <w:t xml:space="preserve"> form a critical part of our service delivery and focus on early intervention and prevention to help clients resolve their issue before it escalates or ends up at court.</w:t>
      </w:r>
      <w:r w:rsidR="007C0D6C">
        <w:t xml:space="preserve"> </w:t>
      </w:r>
      <w:r w:rsidR="00DA4937">
        <w:t>Although</w:t>
      </w:r>
      <w:r w:rsidR="007C0D6C">
        <w:t xml:space="preserve"> reported in our </w:t>
      </w:r>
      <w:r w:rsidR="00B90543">
        <w:t>Annual Report – these services do not form part of the BP3 reported figures.</w:t>
      </w:r>
    </w:p>
    <w:p w14:paraId="16DC4B24" w14:textId="77777777" w:rsidR="003C09EA" w:rsidRDefault="003C09EA" w:rsidP="002B1A02">
      <w:pPr>
        <w:spacing w:after="120"/>
      </w:pPr>
      <w:r>
        <w:t xml:space="preserve">Non-legal advocacy is a critical part of our service delivery. It is a service provided by allied professionals to support people to understand and enact their rights, navigate systems, access the services they need to address legal and psychosocial needs and present their views and preferences to decision makers, for example, to mental health clinicians or child protection practitioners. From 1 September 2023, the new </w:t>
      </w:r>
      <w:r>
        <w:rPr>
          <w:i/>
          <w:iCs/>
        </w:rPr>
        <w:t>Mental Health and Wellbeing Act</w:t>
      </w:r>
      <w:r>
        <w:t xml:space="preserve"> 2022 (Vic) will come into effect, and non-legal advocacy for people receiving or at risk of compulsory mental health treatment will become an ‘opt out’ service model. VLA’s Independent Mental Health Advocacy (IMHA) service has been designated as the primary provider of non-legal advocacy under the Act and will be expanded respond to the increase in the number of consumers accessing the service. This is likely to result in a tripling of IMHA’s current Key Performance Indicators and will be set prior to the commencement of the new Act. Current KPIs for the service are the delivery of 6000 high intensity services and 14,000 low intensity services. The coming year will be a significant establishment phase for the expanded service and will help build understanding of demand. </w:t>
      </w:r>
    </w:p>
    <w:p w14:paraId="0DDA837C" w14:textId="4019D8CD" w:rsidR="009E6EAB" w:rsidRPr="00EE5A7F" w:rsidRDefault="009E6EAB" w:rsidP="009E6EAB">
      <w:r w:rsidRPr="00EE5A7F">
        <w:t>During 2022</w:t>
      </w:r>
      <w:r w:rsidR="00D67E9B">
        <w:t>–</w:t>
      </w:r>
      <w:r w:rsidRPr="00EE5A7F">
        <w:t>23, VLA identified some inconsistencies with how we collect our data that contributed to some under-reporting of VLA services for this year. We engaged a consultant to undertake a review who recommended improvements to our data management practices. We will commence the implementation of these recommendations in 2023</w:t>
      </w:r>
      <w:r w:rsidR="00D67E9B">
        <w:t>–</w:t>
      </w:r>
      <w:r w:rsidRPr="00EE5A7F">
        <w:t>24. In the interim, a conservative adjustment has been made to</w:t>
      </w:r>
      <w:r>
        <w:t xml:space="preserve"> some of</w:t>
      </w:r>
      <w:r w:rsidRPr="00EE5A7F">
        <w:t xml:space="preserve"> the 2022</w:t>
      </w:r>
      <w:r w:rsidR="00D67E9B">
        <w:t>–</w:t>
      </w:r>
      <w:r w:rsidRPr="00EE5A7F">
        <w:t>23 actuals, as recommended in the review, to reflect the projected under-reported services.</w:t>
      </w:r>
    </w:p>
    <w:p w14:paraId="5D288ADF" w14:textId="0D737E08" w:rsidR="00C02252" w:rsidRPr="00BD6E28" w:rsidRDefault="009965BA" w:rsidP="002B1A02">
      <w:pPr>
        <w:spacing w:before="120"/>
        <w:rPr>
          <w:b/>
          <w:bCs/>
        </w:rPr>
      </w:pPr>
      <w:r>
        <w:rPr>
          <w:b/>
          <w:bCs/>
        </w:rPr>
        <w:t xml:space="preserve">Table 3: Budget Paper 3 Performance Measures </w:t>
      </w:r>
    </w:p>
    <w:tbl>
      <w:tblPr>
        <w:tblStyle w:val="TableGrid"/>
        <w:tblpPr w:leftFromText="180" w:rightFromText="180" w:topFromText="60" w:bottomFromText="60" w:vertAnchor="text" w:horzAnchor="margin" w:tblpY="128"/>
        <w:tblW w:w="4999"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2"/>
        <w:gridCol w:w="1925"/>
        <w:gridCol w:w="1796"/>
        <w:gridCol w:w="1795"/>
      </w:tblGrid>
      <w:tr w:rsidR="00AF461B" w14:paraId="5CDBD52A" w14:textId="77777777" w:rsidTr="009A203D">
        <w:trPr>
          <w:tblHeader/>
        </w:trPr>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69D662E8" w14:textId="77777777" w:rsidR="00AF461B" w:rsidRDefault="00AF461B" w:rsidP="009A203D">
            <w:pPr>
              <w:rPr>
                <w:b/>
                <w:sz w:val="20"/>
                <w:szCs w:val="20"/>
              </w:rPr>
            </w:pPr>
            <w:r>
              <w:rPr>
                <w:b/>
                <w:sz w:val="20"/>
                <w:lang w:eastAsia="en-AU"/>
              </w:rPr>
              <w:t>Measure</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609D4741" w14:textId="77777777" w:rsidR="00AF461B" w:rsidRDefault="00AF461B" w:rsidP="009A203D">
            <w:pPr>
              <w:jc w:val="center"/>
              <w:rPr>
                <w:b/>
                <w:sz w:val="20"/>
              </w:rPr>
            </w:pPr>
            <w:r>
              <w:rPr>
                <w:b/>
                <w:sz w:val="20"/>
              </w:rPr>
              <w:t>2021</w:t>
            </w:r>
            <w:r>
              <w:rPr>
                <w:sz w:val="20"/>
              </w:rPr>
              <w:t>–</w:t>
            </w:r>
            <w:r>
              <w:rPr>
                <w:b/>
                <w:sz w:val="20"/>
              </w:rPr>
              <w:t>22 actual</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0CC374D0" w14:textId="77777777" w:rsidR="00AF461B" w:rsidRPr="00C135FF" w:rsidRDefault="00AF461B" w:rsidP="009A203D">
            <w:pPr>
              <w:jc w:val="center"/>
              <w:rPr>
                <w:b/>
                <w:sz w:val="20"/>
                <w:highlight w:val="yellow"/>
              </w:rPr>
            </w:pPr>
            <w:r w:rsidRPr="00BD6E28">
              <w:rPr>
                <w:b/>
                <w:sz w:val="20"/>
              </w:rPr>
              <w:t>2022</w:t>
            </w:r>
            <w:r w:rsidRPr="00BD6E28">
              <w:rPr>
                <w:sz w:val="20"/>
              </w:rPr>
              <w:t>–</w:t>
            </w:r>
            <w:r w:rsidRPr="00BD6E28">
              <w:rPr>
                <w:b/>
                <w:sz w:val="20"/>
              </w:rPr>
              <w:t>23 actual</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hideMark/>
          </w:tcPr>
          <w:p w14:paraId="41650E21" w14:textId="77777777" w:rsidR="00AF461B" w:rsidRPr="00C135FF" w:rsidRDefault="00AF461B" w:rsidP="009A203D">
            <w:pPr>
              <w:jc w:val="center"/>
              <w:rPr>
                <w:b/>
                <w:sz w:val="20"/>
                <w:highlight w:val="yellow"/>
              </w:rPr>
            </w:pPr>
            <w:r w:rsidRPr="00954720">
              <w:rPr>
                <w:b/>
                <w:sz w:val="20"/>
              </w:rPr>
              <w:t>2023–24 target</w:t>
            </w:r>
          </w:p>
        </w:tc>
      </w:tr>
      <w:tr w:rsidR="00AF461B" w14:paraId="55598B15"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88D898A" w14:textId="77777777" w:rsidR="00AF461B" w:rsidRDefault="00AF461B" w:rsidP="009A203D">
            <w:pPr>
              <w:rPr>
                <w:b/>
                <w:sz w:val="20"/>
              </w:rPr>
            </w:pPr>
            <w:r>
              <w:rPr>
                <w:b/>
                <w:sz w:val="20"/>
              </w:rPr>
              <w:t>Unique clients</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8E278CD" w14:textId="77777777" w:rsidR="00AF461B" w:rsidRDefault="00AF461B" w:rsidP="009A203D">
            <w:pPr>
              <w:jc w:val="right"/>
              <w:rPr>
                <w:sz w:val="20"/>
              </w:rPr>
            </w:pPr>
            <w:r>
              <w:rPr>
                <w:sz w:val="20"/>
              </w:rPr>
              <w:t>80,547</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3415279" w14:textId="03506E20" w:rsidR="00AF461B" w:rsidRDefault="00560F18" w:rsidP="009A203D">
            <w:pPr>
              <w:jc w:val="right"/>
              <w:rPr>
                <w:rFonts w:cs="Arial"/>
                <w:sz w:val="20"/>
              </w:rPr>
            </w:pPr>
            <w:r>
              <w:rPr>
                <w:rFonts w:ascii="Calibri" w:hAnsi="Calibri" w:cs="Calibri"/>
                <w:color w:val="000000"/>
                <w:szCs w:val="22"/>
              </w:rPr>
              <w:t>86,321</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05CB6B" w14:textId="77777777" w:rsidR="00AF461B" w:rsidRDefault="00AF461B" w:rsidP="009A203D">
            <w:pPr>
              <w:jc w:val="right"/>
              <w:rPr>
                <w:sz w:val="20"/>
              </w:rPr>
            </w:pPr>
            <w:r>
              <w:rPr>
                <w:sz w:val="20"/>
                <w:szCs w:val="20"/>
              </w:rPr>
              <w:t>105,000</w:t>
            </w:r>
          </w:p>
        </w:tc>
      </w:tr>
      <w:tr w:rsidR="00AF461B" w14:paraId="6B2964D3"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7397BD8" w14:textId="77777777" w:rsidR="00AF461B" w:rsidRDefault="00AF461B" w:rsidP="009A203D">
            <w:pPr>
              <w:rPr>
                <w:b/>
                <w:sz w:val="20"/>
              </w:rPr>
            </w:pPr>
            <w:r>
              <w:rPr>
                <w:b/>
                <w:sz w:val="20"/>
              </w:rPr>
              <w:t>Community Legal Education and Information Services (excl. family violence)</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350F7CB" w14:textId="77777777" w:rsidR="00AF461B" w:rsidRDefault="00AF461B" w:rsidP="009A203D">
            <w:pPr>
              <w:jc w:val="right"/>
              <w:rPr>
                <w:sz w:val="20"/>
              </w:rPr>
            </w:pPr>
            <w:r>
              <w:rPr>
                <w:sz w:val="20"/>
              </w:rPr>
              <w:t>84,100</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3EF6EB" w14:textId="086CF753" w:rsidR="00AF461B" w:rsidRDefault="009F730E" w:rsidP="004F3D00">
            <w:pPr>
              <w:jc w:val="right"/>
              <w:rPr>
                <w:rFonts w:cs="Arial"/>
                <w:sz w:val="20"/>
              </w:rPr>
            </w:pPr>
            <w:r>
              <w:rPr>
                <w:rFonts w:ascii="Calibri" w:hAnsi="Calibri" w:cs="Calibri"/>
                <w:color w:val="000000"/>
                <w:szCs w:val="22"/>
              </w:rPr>
              <w:t>97,418</w:t>
            </w:r>
            <w:r>
              <w:rPr>
                <w:rStyle w:val="FootnoteReference"/>
                <w:rFonts w:ascii="Calibri" w:hAnsi="Calibri" w:cs="Calibri"/>
                <w:color w:val="000000"/>
                <w:szCs w:val="22"/>
              </w:rPr>
              <w:footnoteReference w:id="2"/>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937CD9" w14:textId="77777777" w:rsidR="00AF461B" w:rsidRDefault="00AF461B" w:rsidP="009A203D">
            <w:pPr>
              <w:jc w:val="right"/>
              <w:rPr>
                <w:sz w:val="20"/>
              </w:rPr>
            </w:pPr>
            <w:r>
              <w:rPr>
                <w:sz w:val="20"/>
              </w:rPr>
              <w:t>102,000</w:t>
            </w:r>
          </w:p>
        </w:tc>
      </w:tr>
      <w:tr w:rsidR="00AF461B" w14:paraId="1AC9A38A"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E0DE43F" w14:textId="77777777" w:rsidR="00AF461B" w:rsidRDefault="00AF461B" w:rsidP="009A203D">
            <w:pPr>
              <w:rPr>
                <w:b/>
                <w:bCs/>
                <w:sz w:val="20"/>
              </w:rPr>
            </w:pPr>
            <w:r>
              <w:rPr>
                <w:b/>
                <w:bCs/>
                <w:sz w:val="20"/>
              </w:rPr>
              <w:t>Community Legal Education and Information Services – family violence–related services</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5FA0672" w14:textId="77777777" w:rsidR="00AF461B" w:rsidRDefault="00AF461B" w:rsidP="009A203D">
            <w:pPr>
              <w:jc w:val="right"/>
              <w:rPr>
                <w:sz w:val="20"/>
              </w:rPr>
            </w:pPr>
            <w:r>
              <w:rPr>
                <w:sz w:val="20"/>
              </w:rPr>
              <w:t>19,373</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3D64125" w14:textId="71685573" w:rsidR="00AF461B" w:rsidRDefault="00DF414C" w:rsidP="009A203D">
            <w:pPr>
              <w:jc w:val="right"/>
              <w:rPr>
                <w:rFonts w:cs="Arial"/>
                <w:sz w:val="20"/>
              </w:rPr>
            </w:pPr>
            <w:r>
              <w:rPr>
                <w:rFonts w:ascii="Calibri" w:hAnsi="Calibri" w:cs="Calibri"/>
                <w:color w:val="000000"/>
                <w:szCs w:val="22"/>
              </w:rPr>
              <w:t>21,675</w:t>
            </w:r>
            <w:r>
              <w:rPr>
                <w:rStyle w:val="FootnoteReference"/>
                <w:rFonts w:ascii="Calibri" w:hAnsi="Calibri" w:cs="Calibri"/>
                <w:color w:val="000000"/>
                <w:szCs w:val="22"/>
              </w:rPr>
              <w:footnoteReference w:id="3"/>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8DFA57" w14:textId="77777777" w:rsidR="00AF461B" w:rsidRDefault="00AF461B" w:rsidP="009A203D">
            <w:pPr>
              <w:jc w:val="right"/>
              <w:rPr>
                <w:sz w:val="20"/>
              </w:rPr>
            </w:pPr>
            <w:r>
              <w:rPr>
                <w:sz w:val="20"/>
              </w:rPr>
              <w:t>27,000</w:t>
            </w:r>
          </w:p>
        </w:tc>
      </w:tr>
      <w:tr w:rsidR="00AF461B" w14:paraId="795F10C6"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493A6FF" w14:textId="77777777" w:rsidR="00AF461B" w:rsidRDefault="00AF461B" w:rsidP="009A203D">
            <w:pPr>
              <w:rPr>
                <w:b/>
                <w:sz w:val="20"/>
              </w:rPr>
            </w:pPr>
            <w:r>
              <w:rPr>
                <w:b/>
                <w:sz w:val="20"/>
              </w:rPr>
              <w:t>Duty Lawyer Services (excl. family violence)</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F7A5183" w14:textId="77777777" w:rsidR="00AF461B" w:rsidRDefault="00AF461B" w:rsidP="009A203D">
            <w:pPr>
              <w:jc w:val="right"/>
              <w:rPr>
                <w:sz w:val="20"/>
              </w:rPr>
            </w:pPr>
            <w:r>
              <w:rPr>
                <w:sz w:val="20"/>
              </w:rPr>
              <w:t>36,200</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295F65E" w14:textId="321BE305" w:rsidR="00AF461B" w:rsidRDefault="000A38AA" w:rsidP="009A203D">
            <w:pPr>
              <w:jc w:val="right"/>
              <w:rPr>
                <w:rFonts w:cs="Arial"/>
                <w:sz w:val="20"/>
              </w:rPr>
            </w:pPr>
            <w:r>
              <w:rPr>
                <w:rFonts w:ascii="Calibri" w:hAnsi="Calibri" w:cs="Calibri"/>
                <w:color w:val="000000"/>
                <w:szCs w:val="22"/>
              </w:rPr>
              <w:t>58,044</w:t>
            </w:r>
            <w:r>
              <w:rPr>
                <w:rStyle w:val="FootnoteReference"/>
                <w:rFonts w:ascii="Calibri" w:hAnsi="Calibri" w:cs="Calibri"/>
                <w:color w:val="000000"/>
                <w:szCs w:val="22"/>
              </w:rPr>
              <w:footnoteReference w:id="4"/>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193DA8" w14:textId="77777777" w:rsidR="00AF461B" w:rsidRDefault="00AF461B" w:rsidP="009A203D">
            <w:pPr>
              <w:jc w:val="right"/>
              <w:rPr>
                <w:sz w:val="20"/>
              </w:rPr>
            </w:pPr>
            <w:r>
              <w:rPr>
                <w:sz w:val="20"/>
              </w:rPr>
              <w:t>70,853</w:t>
            </w:r>
          </w:p>
        </w:tc>
      </w:tr>
      <w:tr w:rsidR="00AF461B" w14:paraId="6FBAE47B"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F13655A" w14:textId="77777777" w:rsidR="00AF461B" w:rsidRDefault="00AF461B" w:rsidP="009A203D">
            <w:pPr>
              <w:rPr>
                <w:b/>
                <w:sz w:val="20"/>
              </w:rPr>
            </w:pPr>
            <w:r>
              <w:rPr>
                <w:b/>
                <w:sz w:val="20"/>
              </w:rPr>
              <w:t>Grants of legal assistance provided (excl. family violence)</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6241D6A" w14:textId="77777777" w:rsidR="00AF461B" w:rsidRDefault="00AF461B" w:rsidP="009A203D">
            <w:pPr>
              <w:jc w:val="right"/>
              <w:rPr>
                <w:sz w:val="20"/>
              </w:rPr>
            </w:pPr>
            <w:r>
              <w:rPr>
                <w:sz w:val="20"/>
              </w:rPr>
              <w:t>29,305</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2893EAE" w14:textId="0E65DC04" w:rsidR="00AF461B" w:rsidRDefault="009067BC" w:rsidP="009A203D">
            <w:pPr>
              <w:jc w:val="right"/>
              <w:rPr>
                <w:rFonts w:cs="Arial"/>
                <w:sz w:val="20"/>
              </w:rPr>
            </w:pPr>
            <w:r>
              <w:rPr>
                <w:rFonts w:ascii="Calibri" w:hAnsi="Calibri" w:cs="Calibri"/>
                <w:color w:val="000000"/>
                <w:szCs w:val="22"/>
              </w:rPr>
              <w:t>28,716</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366485" w14:textId="77777777" w:rsidR="00AF461B" w:rsidRDefault="00AF461B" w:rsidP="009A203D">
            <w:pPr>
              <w:jc w:val="right"/>
              <w:rPr>
                <w:sz w:val="20"/>
              </w:rPr>
            </w:pPr>
            <w:r>
              <w:rPr>
                <w:sz w:val="20"/>
              </w:rPr>
              <w:t>32,900</w:t>
            </w:r>
          </w:p>
        </w:tc>
      </w:tr>
      <w:tr w:rsidR="00AF461B" w14:paraId="523BD084"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FDC3C4A" w14:textId="77777777" w:rsidR="00AF461B" w:rsidRDefault="00AF461B" w:rsidP="009A203D">
            <w:pPr>
              <w:rPr>
                <w:b/>
                <w:sz w:val="20"/>
              </w:rPr>
            </w:pPr>
            <w:r>
              <w:rPr>
                <w:b/>
                <w:sz w:val="20"/>
              </w:rPr>
              <w:t>Legal advice and minor assistance (excl. family violence)</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F01DB97" w14:textId="77777777" w:rsidR="00AF461B" w:rsidRDefault="00AF461B" w:rsidP="009A203D">
            <w:pPr>
              <w:jc w:val="right"/>
              <w:rPr>
                <w:sz w:val="20"/>
              </w:rPr>
            </w:pPr>
            <w:r>
              <w:rPr>
                <w:sz w:val="20"/>
              </w:rPr>
              <w:t>23,531</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5221AC" w14:textId="4849B976" w:rsidR="00AF461B" w:rsidRDefault="00C37EEF" w:rsidP="009A203D">
            <w:pPr>
              <w:jc w:val="right"/>
              <w:rPr>
                <w:rFonts w:cs="Arial"/>
                <w:sz w:val="20"/>
              </w:rPr>
            </w:pPr>
            <w:r>
              <w:rPr>
                <w:rFonts w:ascii="Calibri" w:hAnsi="Calibri" w:cs="Calibri"/>
                <w:color w:val="000000"/>
                <w:szCs w:val="22"/>
              </w:rPr>
              <w:t>25,978</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AE29A07" w14:textId="77777777" w:rsidR="00AF461B" w:rsidRDefault="00AF461B" w:rsidP="009A203D">
            <w:pPr>
              <w:jc w:val="right"/>
              <w:rPr>
                <w:sz w:val="20"/>
              </w:rPr>
            </w:pPr>
            <w:r>
              <w:rPr>
                <w:sz w:val="20"/>
              </w:rPr>
              <w:t>41,347</w:t>
            </w:r>
          </w:p>
        </w:tc>
      </w:tr>
      <w:tr w:rsidR="00AF461B" w14:paraId="3455CE8E"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BBB26DA" w14:textId="77777777" w:rsidR="00AF461B" w:rsidRDefault="00AF461B" w:rsidP="009A203D">
            <w:pPr>
              <w:rPr>
                <w:b/>
                <w:sz w:val="20"/>
              </w:rPr>
            </w:pPr>
            <w:r>
              <w:rPr>
                <w:b/>
                <w:sz w:val="20"/>
              </w:rPr>
              <w:lastRenderedPageBreak/>
              <w:t>Family violence legal services</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5CE5D4D" w14:textId="77777777" w:rsidR="00AF461B" w:rsidRDefault="00AF461B" w:rsidP="009A203D">
            <w:pPr>
              <w:jc w:val="right"/>
              <w:rPr>
                <w:sz w:val="20"/>
              </w:rPr>
            </w:pPr>
            <w:r>
              <w:rPr>
                <w:sz w:val="20"/>
              </w:rPr>
              <w:t>47,433</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DE2039" w14:textId="551E60F9" w:rsidR="00AF461B" w:rsidRDefault="00F04DAD" w:rsidP="009A203D">
            <w:pPr>
              <w:jc w:val="right"/>
              <w:rPr>
                <w:rFonts w:cs="Arial"/>
                <w:sz w:val="20"/>
              </w:rPr>
            </w:pPr>
            <w:r>
              <w:rPr>
                <w:rFonts w:ascii="Calibri" w:hAnsi="Calibri" w:cs="Calibri"/>
                <w:color w:val="000000"/>
                <w:szCs w:val="22"/>
              </w:rPr>
              <w:t>59,540</w:t>
            </w:r>
            <w:r>
              <w:rPr>
                <w:rStyle w:val="FootnoteReference"/>
                <w:rFonts w:ascii="Calibri" w:hAnsi="Calibri" w:cs="Calibri"/>
                <w:color w:val="000000"/>
                <w:szCs w:val="22"/>
              </w:rPr>
              <w:footnoteReference w:id="5"/>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C870EF7" w14:textId="77777777" w:rsidR="00AF461B" w:rsidRDefault="00AF461B" w:rsidP="009A203D">
            <w:pPr>
              <w:jc w:val="right"/>
              <w:rPr>
                <w:sz w:val="20"/>
              </w:rPr>
            </w:pPr>
            <w:r>
              <w:rPr>
                <w:sz w:val="20"/>
              </w:rPr>
              <w:t>46,000</w:t>
            </w:r>
          </w:p>
        </w:tc>
      </w:tr>
      <w:tr w:rsidR="00AF461B" w14:paraId="59B48F63" w14:textId="77777777" w:rsidTr="009A203D">
        <w:trPr>
          <w:trHeight w:val="505"/>
        </w:trPr>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AE1F999" w14:textId="77777777" w:rsidR="00AF461B" w:rsidRDefault="00AF461B" w:rsidP="009A203D">
            <w:pPr>
              <w:rPr>
                <w:b/>
                <w:sz w:val="20"/>
              </w:rPr>
            </w:pPr>
            <w:r>
              <w:rPr>
                <w:b/>
                <w:sz w:val="20"/>
              </w:rPr>
              <w:t>Client satisfaction (per cent)</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A313E85" w14:textId="77777777" w:rsidR="00AF461B" w:rsidRPr="00BD6E28" w:rsidRDefault="00AF461B" w:rsidP="009A203D">
            <w:pPr>
              <w:spacing w:after="0" w:line="240" w:lineRule="auto"/>
              <w:jc w:val="right"/>
              <w:rPr>
                <w:rFonts w:ascii="Times New Roman" w:eastAsiaTheme="minorHAnsi" w:hAnsi="Times New Roman"/>
                <w:sz w:val="20"/>
                <w:szCs w:val="20"/>
                <w:lang w:eastAsia="en-AU"/>
              </w:rPr>
            </w:pPr>
            <w:r>
              <w:rPr>
                <w:sz w:val="20"/>
              </w:rPr>
              <w:t>67%</w:t>
            </w:r>
            <w:r w:rsidRPr="00BD6E28">
              <w:rPr>
                <w:rFonts w:ascii="Times New Roman" w:eastAsiaTheme="minorHAnsi" w:hAnsi="Times New Roman"/>
                <w:sz w:val="20"/>
                <w:szCs w:val="20"/>
                <w:lang w:eastAsia="en-AU"/>
              </w:rPr>
              <w:t xml:space="preserve"> </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384949" w14:textId="39427132" w:rsidR="00AF461B" w:rsidRDefault="00F04DAD" w:rsidP="009A203D">
            <w:pPr>
              <w:jc w:val="right"/>
              <w:rPr>
                <w:rStyle w:val="FootnoteReference"/>
                <w:sz w:val="20"/>
              </w:rPr>
            </w:pPr>
            <w:r>
              <w:rPr>
                <w:szCs w:val="20"/>
              </w:rPr>
              <w:t>62%</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604E9D" w14:textId="77777777" w:rsidR="00AF461B" w:rsidRPr="00954720" w:rsidRDefault="00AF461B" w:rsidP="009A203D">
            <w:pPr>
              <w:jc w:val="right"/>
              <w:rPr>
                <w:sz w:val="20"/>
                <w:szCs w:val="20"/>
              </w:rPr>
            </w:pPr>
            <w:r w:rsidRPr="00954720">
              <w:rPr>
                <w:sz w:val="20"/>
                <w:szCs w:val="20"/>
              </w:rPr>
              <w:t>80%</w:t>
            </w:r>
          </w:p>
        </w:tc>
      </w:tr>
      <w:tr w:rsidR="00AF461B" w14:paraId="1E41BA57" w14:textId="77777777" w:rsidTr="009A203D">
        <w:tc>
          <w:tcPr>
            <w:tcW w:w="21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EEDA533" w14:textId="77777777" w:rsidR="00AF461B" w:rsidRDefault="00AF461B" w:rsidP="009A203D">
            <w:pPr>
              <w:rPr>
                <w:b/>
                <w:sz w:val="20"/>
              </w:rPr>
            </w:pPr>
            <w:r>
              <w:rPr>
                <w:b/>
                <w:sz w:val="20"/>
              </w:rPr>
              <w:t xml:space="preserve">Average wait time to Legal Help </w:t>
            </w:r>
          </w:p>
        </w:tc>
        <w:tc>
          <w:tcPr>
            <w:tcW w:w="9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DE7865E" w14:textId="77777777" w:rsidR="00AF461B" w:rsidRDefault="00AF461B" w:rsidP="009A203D">
            <w:pPr>
              <w:jc w:val="right"/>
              <w:rPr>
                <w:sz w:val="20"/>
              </w:rPr>
            </w:pPr>
            <w:r>
              <w:rPr>
                <w:sz w:val="20"/>
              </w:rPr>
              <w:t>11.23 mins</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1AB345" w14:textId="3C0A8D0E" w:rsidR="00AF461B" w:rsidRDefault="00F04DAD" w:rsidP="009A203D">
            <w:pPr>
              <w:jc w:val="right"/>
              <w:rPr>
                <w:rFonts w:cs="Arial"/>
                <w:sz w:val="20"/>
              </w:rPr>
            </w:pPr>
            <w:r>
              <w:rPr>
                <w:sz w:val="20"/>
                <w:szCs w:val="20"/>
              </w:rPr>
              <w:t>8.54</w:t>
            </w:r>
          </w:p>
        </w:tc>
        <w:tc>
          <w:tcPr>
            <w:tcW w:w="91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5C1FEE" w14:textId="77777777" w:rsidR="00AF461B" w:rsidRDefault="00AF461B" w:rsidP="009A203D">
            <w:pPr>
              <w:jc w:val="right"/>
              <w:rPr>
                <w:sz w:val="20"/>
              </w:rPr>
            </w:pPr>
            <w:r>
              <w:rPr>
                <w:sz w:val="20"/>
              </w:rPr>
              <w:t>&lt;15</w:t>
            </w:r>
            <w:r w:rsidRPr="00C93C54">
              <w:rPr>
                <w:sz w:val="20"/>
                <w:szCs w:val="20"/>
              </w:rPr>
              <w:t xml:space="preserve"> mins</w:t>
            </w:r>
          </w:p>
        </w:tc>
      </w:tr>
    </w:tbl>
    <w:p w14:paraId="770F1506" w14:textId="6D781A17" w:rsidR="00AF461B" w:rsidRDefault="00AF461B" w:rsidP="00AF461B">
      <w:pPr>
        <w:pStyle w:val="Heading1"/>
      </w:pPr>
      <w:r>
        <w:t xml:space="preserve">Our </w:t>
      </w:r>
      <w:r w:rsidRPr="00BD6E28">
        <w:t>202</w:t>
      </w:r>
      <w:r w:rsidR="00607B8F" w:rsidRPr="00BD6E28">
        <w:t>3</w:t>
      </w:r>
      <w:r w:rsidRPr="00BD6E28">
        <w:rPr>
          <w:szCs w:val="22"/>
        </w:rPr>
        <w:t>–2</w:t>
      </w:r>
      <w:r w:rsidR="00607B8F" w:rsidRPr="00BD6E28">
        <w:rPr>
          <w:szCs w:val="22"/>
        </w:rPr>
        <w:t>4</w:t>
      </w:r>
      <w:r>
        <w:rPr>
          <w:szCs w:val="22"/>
        </w:rPr>
        <w:t xml:space="preserve"> priorities </w:t>
      </w:r>
    </w:p>
    <w:p w14:paraId="18A674BA" w14:textId="77777777" w:rsidR="00AF461B" w:rsidRDefault="00AF461B" w:rsidP="002B1A02">
      <w:pPr>
        <w:pStyle w:val="Heading3"/>
        <w:spacing w:after="0" w:line="240" w:lineRule="atLeast"/>
      </w:pPr>
      <w:r>
        <w:t>Outcome 1 – Clients have increased access to justice</w:t>
      </w:r>
    </w:p>
    <w:p w14:paraId="44D8CCA0" w14:textId="77777777" w:rsidR="00AF461B" w:rsidRDefault="00AF461B" w:rsidP="002B1A02">
      <w:pPr>
        <w:pStyle w:val="Heading3"/>
      </w:pPr>
      <w:r>
        <w:t>Strategic direction 1 – Clients</w:t>
      </w:r>
    </w:p>
    <w:tbl>
      <w:tblPr>
        <w:tblStyle w:val="TableGrid"/>
        <w:tblW w:w="5000" w:type="pct"/>
        <w:tblLook w:val="04A0" w:firstRow="1" w:lastRow="0" w:firstColumn="1" w:lastColumn="0" w:noHBand="0" w:noVBand="1"/>
      </w:tblPr>
      <w:tblGrid>
        <w:gridCol w:w="3256"/>
        <w:gridCol w:w="3257"/>
        <w:gridCol w:w="3257"/>
      </w:tblGrid>
      <w:tr w:rsidR="00AF461B" w:rsidRPr="003718C0" w14:paraId="0359DDC5" w14:textId="77777777" w:rsidTr="009A203D">
        <w:tc>
          <w:tcPr>
            <w:tcW w:w="1666" w:type="pct"/>
            <w:shd w:val="clear" w:color="auto" w:fill="D9D9D9" w:themeFill="background1" w:themeFillShade="D9"/>
          </w:tcPr>
          <w:p w14:paraId="4C2EF3C9" w14:textId="77777777" w:rsidR="00AF461B" w:rsidRPr="003718C0" w:rsidRDefault="00AF461B" w:rsidP="009A203D">
            <w:pPr>
              <w:rPr>
                <w:b/>
                <w:sz w:val="20"/>
                <w:szCs w:val="20"/>
                <w:lang w:eastAsia="en-AU"/>
              </w:rPr>
            </w:pPr>
            <w:r w:rsidRPr="003718C0">
              <w:rPr>
                <w:b/>
                <w:sz w:val="20"/>
                <w:szCs w:val="20"/>
                <w:lang w:eastAsia="en-AU"/>
              </w:rPr>
              <w:t>Priority</w:t>
            </w:r>
          </w:p>
        </w:tc>
        <w:tc>
          <w:tcPr>
            <w:tcW w:w="1667" w:type="pct"/>
            <w:shd w:val="clear" w:color="auto" w:fill="D9D9D9" w:themeFill="background1" w:themeFillShade="D9"/>
          </w:tcPr>
          <w:p w14:paraId="404B41CF" w14:textId="77777777" w:rsidR="00AF461B" w:rsidRPr="003718C0" w:rsidRDefault="00AF461B" w:rsidP="009A203D">
            <w:pPr>
              <w:rPr>
                <w:b/>
                <w:sz w:val="20"/>
                <w:szCs w:val="20"/>
                <w:lang w:eastAsia="en-AU"/>
              </w:rPr>
            </w:pPr>
            <w:r w:rsidRPr="003718C0">
              <w:rPr>
                <w:b/>
                <w:sz w:val="20"/>
                <w:szCs w:val="20"/>
                <w:lang w:eastAsia="en-AU"/>
              </w:rPr>
              <w:t>Activities</w:t>
            </w:r>
          </w:p>
        </w:tc>
        <w:tc>
          <w:tcPr>
            <w:tcW w:w="1667" w:type="pct"/>
            <w:shd w:val="clear" w:color="auto" w:fill="D9D9D9" w:themeFill="background1" w:themeFillShade="D9"/>
          </w:tcPr>
          <w:p w14:paraId="2228693C" w14:textId="77777777" w:rsidR="00AF461B" w:rsidRPr="003718C0" w:rsidRDefault="00AF461B" w:rsidP="009A203D">
            <w:pPr>
              <w:rPr>
                <w:b/>
                <w:sz w:val="20"/>
                <w:szCs w:val="20"/>
                <w:lang w:eastAsia="en-AU"/>
              </w:rPr>
            </w:pPr>
            <w:r w:rsidRPr="003718C0">
              <w:rPr>
                <w:b/>
                <w:sz w:val="20"/>
                <w:szCs w:val="20"/>
                <w:lang w:eastAsia="en-AU"/>
              </w:rPr>
              <w:t>Sub-outcome</w:t>
            </w:r>
          </w:p>
        </w:tc>
      </w:tr>
      <w:tr w:rsidR="00AF461B" w:rsidRPr="003718C0" w14:paraId="2268DE75" w14:textId="77777777" w:rsidTr="009A203D">
        <w:tc>
          <w:tcPr>
            <w:tcW w:w="1666" w:type="pct"/>
          </w:tcPr>
          <w:p w14:paraId="299D802C" w14:textId="3D8C5386" w:rsidR="00AF461B" w:rsidRPr="003718C0" w:rsidRDefault="00AF461B" w:rsidP="009A203D">
            <w:pPr>
              <w:spacing w:before="120" w:after="0" w:line="240" w:lineRule="auto"/>
              <w:rPr>
                <w:rFonts w:cs="Arial"/>
                <w:sz w:val="20"/>
                <w:szCs w:val="20"/>
              </w:rPr>
            </w:pPr>
            <w:r w:rsidRPr="003718C0">
              <w:rPr>
                <w:rFonts w:cs="Arial"/>
                <w:sz w:val="20"/>
                <w:szCs w:val="20"/>
                <w:lang w:eastAsia="en-AU"/>
              </w:rPr>
              <w:t xml:space="preserve">Strengthen </w:t>
            </w:r>
            <w:r w:rsidRPr="003718C0">
              <w:rPr>
                <w:rFonts w:cs="Arial"/>
                <w:sz w:val="20"/>
                <w:szCs w:val="20"/>
              </w:rPr>
              <w:t>access to non-legal advocacy and legal assistance in the Mental Health Tribunal for people facing compulsory mental health treatment</w:t>
            </w:r>
          </w:p>
          <w:p w14:paraId="1A4AD4E7" w14:textId="77777777" w:rsidR="00AF461B" w:rsidRPr="003718C0" w:rsidRDefault="00AF461B" w:rsidP="009A203D">
            <w:pPr>
              <w:rPr>
                <w:sz w:val="20"/>
                <w:szCs w:val="20"/>
                <w:lang w:eastAsia="en-AU"/>
              </w:rPr>
            </w:pPr>
          </w:p>
        </w:tc>
        <w:tc>
          <w:tcPr>
            <w:tcW w:w="1667" w:type="pct"/>
          </w:tcPr>
          <w:p w14:paraId="43D66F3E" w14:textId="31A90E0A" w:rsidR="00AF461B" w:rsidRPr="003718C0" w:rsidRDefault="00AF461B" w:rsidP="009A203D">
            <w:pPr>
              <w:spacing w:before="120" w:after="0" w:line="240" w:lineRule="auto"/>
              <w:rPr>
                <w:sz w:val="20"/>
                <w:szCs w:val="20"/>
                <w:lang w:eastAsia="en-AU"/>
              </w:rPr>
            </w:pPr>
            <w:r w:rsidRPr="003718C0">
              <w:rPr>
                <w:rFonts w:cs="Arial"/>
                <w:sz w:val="20"/>
                <w:szCs w:val="20"/>
              </w:rPr>
              <w:t xml:space="preserve">Increase our Independent Mental Health Advocacy and Mental Health and Disability Law services to better support and deliver services to those experiencing mental health issues </w:t>
            </w:r>
          </w:p>
        </w:tc>
        <w:tc>
          <w:tcPr>
            <w:tcW w:w="1667" w:type="pct"/>
          </w:tcPr>
          <w:p w14:paraId="147688C0" w14:textId="0868EED8" w:rsidR="00AF461B" w:rsidRPr="003718C0" w:rsidRDefault="00AF461B" w:rsidP="009A203D">
            <w:pPr>
              <w:spacing w:before="120" w:after="0" w:line="240" w:lineRule="auto"/>
              <w:rPr>
                <w:sz w:val="20"/>
                <w:szCs w:val="20"/>
                <w:lang w:eastAsia="en-AU"/>
              </w:rPr>
            </w:pPr>
            <w:r w:rsidRPr="003718C0">
              <w:rPr>
                <w:rFonts w:cs="Arial"/>
                <w:sz w:val="20"/>
                <w:szCs w:val="20"/>
              </w:rPr>
              <w:t>1.2 Clients equitably access timely legal and related services, including early intervention and preventative services that meet their needs and capabilities</w:t>
            </w:r>
            <w:r w:rsidRPr="003718C0">
              <w:rPr>
                <w:sz w:val="20"/>
                <w:szCs w:val="20"/>
                <w:lang w:eastAsia="en-AU"/>
              </w:rPr>
              <w:t xml:space="preserve">  </w:t>
            </w:r>
          </w:p>
        </w:tc>
      </w:tr>
      <w:tr w:rsidR="00AF461B" w:rsidRPr="003718C0" w14:paraId="29936466" w14:textId="77777777" w:rsidTr="009A203D">
        <w:trPr>
          <w:trHeight w:val="1683"/>
        </w:trPr>
        <w:tc>
          <w:tcPr>
            <w:tcW w:w="1666" w:type="pct"/>
            <w:vMerge w:val="restart"/>
          </w:tcPr>
          <w:p w14:paraId="2C2AE487" w14:textId="77777777" w:rsidR="00AF461B" w:rsidRPr="003718C0" w:rsidRDefault="00AF461B" w:rsidP="009A203D">
            <w:pPr>
              <w:spacing w:before="120" w:line="240" w:lineRule="auto"/>
              <w:rPr>
                <w:sz w:val="20"/>
                <w:szCs w:val="20"/>
                <w:lang w:eastAsia="en-AU"/>
              </w:rPr>
            </w:pPr>
            <w:r w:rsidRPr="003718C0">
              <w:rPr>
                <w:rFonts w:cs="Arial"/>
                <w:sz w:val="20"/>
                <w:szCs w:val="20"/>
              </w:rPr>
              <w:t>Strengthen regional service delivery</w:t>
            </w:r>
          </w:p>
        </w:tc>
        <w:tc>
          <w:tcPr>
            <w:tcW w:w="1667" w:type="pct"/>
          </w:tcPr>
          <w:p w14:paraId="048DE776" w14:textId="4E014E2A" w:rsidR="00AF461B" w:rsidRPr="003718C0" w:rsidRDefault="00AF461B" w:rsidP="009A203D">
            <w:pPr>
              <w:spacing w:before="120" w:line="240" w:lineRule="auto"/>
              <w:rPr>
                <w:rFonts w:cs="Arial"/>
                <w:sz w:val="20"/>
                <w:szCs w:val="20"/>
              </w:rPr>
            </w:pPr>
            <w:r w:rsidRPr="003718C0">
              <w:rPr>
                <w:rFonts w:cs="Arial"/>
                <w:sz w:val="20"/>
                <w:szCs w:val="20"/>
              </w:rPr>
              <w:t>Expand our services in the Assessment and Referral Court to Bendigo, Ballarat and Heidelberg Magistrates Courts</w:t>
            </w:r>
          </w:p>
        </w:tc>
        <w:tc>
          <w:tcPr>
            <w:tcW w:w="1667" w:type="pct"/>
          </w:tcPr>
          <w:p w14:paraId="52F55A3B" w14:textId="28E8DCBC" w:rsidR="00AF461B" w:rsidRPr="003718C0" w:rsidRDefault="00AF461B" w:rsidP="009A203D">
            <w:pPr>
              <w:spacing w:before="120" w:line="240" w:lineRule="auto"/>
              <w:rPr>
                <w:rFonts w:cs="Arial"/>
                <w:sz w:val="20"/>
                <w:szCs w:val="20"/>
              </w:rPr>
            </w:pPr>
            <w:r w:rsidRPr="003718C0">
              <w:rPr>
                <w:rFonts w:cs="Arial"/>
                <w:sz w:val="20"/>
                <w:szCs w:val="20"/>
              </w:rPr>
              <w:t xml:space="preserve">1.2 Clients equitably access timely legal and related services, including early intervention and preventative services that meet their needs and capabilities  </w:t>
            </w:r>
          </w:p>
        </w:tc>
      </w:tr>
      <w:tr w:rsidR="00AF461B" w:rsidRPr="003718C0" w14:paraId="5DC62361" w14:textId="77777777" w:rsidTr="009A203D">
        <w:tc>
          <w:tcPr>
            <w:tcW w:w="1666" w:type="pct"/>
            <w:vMerge/>
          </w:tcPr>
          <w:p w14:paraId="167F642A" w14:textId="77777777" w:rsidR="00AF461B" w:rsidRPr="003718C0" w:rsidRDefault="00AF461B" w:rsidP="009A203D">
            <w:pPr>
              <w:pStyle w:val="VLADocumentText"/>
              <w:rPr>
                <w:sz w:val="20"/>
                <w:szCs w:val="20"/>
                <w:lang w:eastAsia="en-AU"/>
              </w:rPr>
            </w:pPr>
          </w:p>
        </w:tc>
        <w:tc>
          <w:tcPr>
            <w:tcW w:w="1667" w:type="pct"/>
          </w:tcPr>
          <w:p w14:paraId="30326132" w14:textId="77777777" w:rsidR="00AF461B" w:rsidRPr="003718C0" w:rsidRDefault="00AF461B" w:rsidP="009A203D">
            <w:pPr>
              <w:spacing w:before="120" w:line="240" w:lineRule="auto"/>
              <w:rPr>
                <w:rFonts w:cs="Arial"/>
                <w:sz w:val="20"/>
                <w:szCs w:val="20"/>
              </w:rPr>
            </w:pPr>
            <w:r w:rsidRPr="003718C0">
              <w:rPr>
                <w:rFonts w:cs="Arial"/>
                <w:sz w:val="20"/>
                <w:szCs w:val="20"/>
              </w:rPr>
              <w:t>Modernise our Sunshine and the Mildura offices to enable improved service delivery</w:t>
            </w:r>
          </w:p>
        </w:tc>
        <w:tc>
          <w:tcPr>
            <w:tcW w:w="1667" w:type="pct"/>
          </w:tcPr>
          <w:p w14:paraId="17C78F03" w14:textId="77777777" w:rsidR="00AF461B" w:rsidRPr="003718C0" w:rsidRDefault="00AF461B" w:rsidP="009A203D">
            <w:pPr>
              <w:spacing w:before="120" w:line="240" w:lineRule="auto"/>
              <w:rPr>
                <w:rFonts w:cs="Arial"/>
                <w:sz w:val="20"/>
                <w:szCs w:val="20"/>
              </w:rPr>
            </w:pPr>
            <w:r w:rsidRPr="003718C0">
              <w:rPr>
                <w:rFonts w:cs="Arial"/>
                <w:sz w:val="20"/>
                <w:szCs w:val="20"/>
              </w:rPr>
              <w:t xml:space="preserve">1.2 Clients equitably access timely legal and related services, including early intervention and preventative services that meet their needs and capabilities  </w:t>
            </w:r>
          </w:p>
        </w:tc>
      </w:tr>
      <w:tr w:rsidR="00AF461B" w:rsidRPr="003718C0" w14:paraId="5A46BA6A" w14:textId="77777777" w:rsidTr="009A203D">
        <w:tc>
          <w:tcPr>
            <w:tcW w:w="1666" w:type="pct"/>
          </w:tcPr>
          <w:p w14:paraId="15483069" w14:textId="77777777" w:rsidR="00AF461B" w:rsidRPr="003718C0" w:rsidRDefault="00AF461B" w:rsidP="009A203D">
            <w:pPr>
              <w:spacing w:before="120" w:after="0" w:line="240" w:lineRule="auto"/>
              <w:rPr>
                <w:sz w:val="20"/>
                <w:szCs w:val="20"/>
                <w:lang w:eastAsia="en-AU"/>
              </w:rPr>
            </w:pPr>
            <w:r w:rsidRPr="003718C0">
              <w:rPr>
                <w:rFonts w:cs="Arial"/>
                <w:sz w:val="20"/>
                <w:szCs w:val="20"/>
              </w:rPr>
              <w:t>Enhance and develop services for First Nations clients</w:t>
            </w:r>
          </w:p>
        </w:tc>
        <w:tc>
          <w:tcPr>
            <w:tcW w:w="1667" w:type="pct"/>
          </w:tcPr>
          <w:p w14:paraId="4FE4CB33" w14:textId="77777777" w:rsidR="002C42D4" w:rsidRPr="00BD6E28" w:rsidRDefault="002C42D4" w:rsidP="002C42D4">
            <w:pPr>
              <w:spacing w:before="120" w:after="0" w:line="240" w:lineRule="auto"/>
              <w:rPr>
                <w:rFonts w:cs="Arial"/>
                <w:sz w:val="20"/>
                <w:szCs w:val="20"/>
              </w:rPr>
            </w:pPr>
            <w:r w:rsidRPr="00BD6E28">
              <w:rPr>
                <w:rFonts w:cs="Arial"/>
                <w:sz w:val="20"/>
                <w:szCs w:val="20"/>
              </w:rPr>
              <w:t>Expand and enhance services and for First Nations clients through the implementation of our Reconciliation Action Plan 3 and responding to the death in custody coronial inquest findings</w:t>
            </w:r>
          </w:p>
          <w:p w14:paraId="0D75DC67" w14:textId="687E49DE" w:rsidR="00AF461B" w:rsidRPr="003718C0" w:rsidRDefault="00AF461B" w:rsidP="009A203D">
            <w:pPr>
              <w:spacing w:before="120" w:after="0" w:line="240" w:lineRule="auto"/>
              <w:rPr>
                <w:sz w:val="20"/>
                <w:szCs w:val="20"/>
                <w:lang w:eastAsia="en-AU"/>
              </w:rPr>
            </w:pPr>
          </w:p>
        </w:tc>
        <w:tc>
          <w:tcPr>
            <w:tcW w:w="1667" w:type="pct"/>
          </w:tcPr>
          <w:p w14:paraId="7D950DFE" w14:textId="77777777" w:rsidR="00AF461B" w:rsidRPr="003718C0" w:rsidRDefault="00AF461B" w:rsidP="009A203D">
            <w:pPr>
              <w:spacing w:before="120" w:after="0" w:line="240" w:lineRule="auto"/>
              <w:rPr>
                <w:sz w:val="20"/>
                <w:szCs w:val="20"/>
                <w:lang w:eastAsia="en-AU"/>
              </w:rPr>
            </w:pPr>
            <w:r w:rsidRPr="003718C0">
              <w:rPr>
                <w:rFonts w:cs="Arial"/>
                <w:sz w:val="20"/>
                <w:szCs w:val="20"/>
              </w:rPr>
              <w:t>1.3 First Nations clients experience culturally safe legal services and increased access to justice</w:t>
            </w:r>
          </w:p>
        </w:tc>
      </w:tr>
      <w:tr w:rsidR="00AF461B" w:rsidRPr="003718C0" w14:paraId="0CBD397F" w14:textId="77777777" w:rsidTr="009A203D">
        <w:tc>
          <w:tcPr>
            <w:tcW w:w="1666" w:type="pct"/>
          </w:tcPr>
          <w:p w14:paraId="666A5922" w14:textId="77777777" w:rsidR="00AF461B" w:rsidRPr="003718C0" w:rsidRDefault="00AF461B" w:rsidP="009A203D">
            <w:pPr>
              <w:spacing w:before="120" w:after="0" w:line="240" w:lineRule="auto"/>
              <w:rPr>
                <w:sz w:val="20"/>
                <w:szCs w:val="20"/>
              </w:rPr>
            </w:pPr>
            <w:r w:rsidRPr="003718C0">
              <w:rPr>
                <w:rFonts w:cs="Arial"/>
                <w:sz w:val="20"/>
                <w:szCs w:val="20"/>
              </w:rPr>
              <w:t>Review and update remand services to ensure they are culturally appropriate, safe, accessible, inclusive, and equitable</w:t>
            </w:r>
          </w:p>
        </w:tc>
        <w:tc>
          <w:tcPr>
            <w:tcW w:w="1667" w:type="pct"/>
          </w:tcPr>
          <w:p w14:paraId="18EA6B62" w14:textId="5AC27CF7" w:rsidR="00AF461B" w:rsidRPr="003718C0" w:rsidRDefault="00AF461B" w:rsidP="009A203D">
            <w:pPr>
              <w:spacing w:before="120" w:after="0" w:line="240" w:lineRule="auto"/>
              <w:rPr>
                <w:rFonts w:cs="Arial"/>
                <w:sz w:val="20"/>
                <w:szCs w:val="20"/>
              </w:rPr>
            </w:pPr>
            <w:r w:rsidRPr="003718C0">
              <w:rPr>
                <w:rFonts w:cs="Arial"/>
                <w:sz w:val="20"/>
                <w:szCs w:val="20"/>
              </w:rPr>
              <w:t xml:space="preserve">Implement recommendations from the independent review of our remand services </w:t>
            </w:r>
          </w:p>
          <w:p w14:paraId="74265601" w14:textId="77777777" w:rsidR="00AF461B" w:rsidRPr="003718C0" w:rsidRDefault="00AF461B" w:rsidP="009A203D">
            <w:pPr>
              <w:spacing w:before="120" w:after="0" w:line="240" w:lineRule="auto"/>
              <w:rPr>
                <w:rFonts w:cs="Arial"/>
                <w:sz w:val="20"/>
                <w:szCs w:val="20"/>
              </w:rPr>
            </w:pPr>
          </w:p>
        </w:tc>
        <w:tc>
          <w:tcPr>
            <w:tcW w:w="1667" w:type="pct"/>
          </w:tcPr>
          <w:p w14:paraId="7DBE6889" w14:textId="77777777" w:rsidR="00AF461B" w:rsidRPr="003718C0" w:rsidRDefault="00AF461B" w:rsidP="009A203D">
            <w:pPr>
              <w:spacing w:before="120" w:after="0" w:line="240" w:lineRule="auto"/>
              <w:rPr>
                <w:sz w:val="20"/>
                <w:szCs w:val="20"/>
                <w:lang w:eastAsia="en-AU"/>
              </w:rPr>
            </w:pPr>
            <w:r w:rsidRPr="003718C0">
              <w:rPr>
                <w:rFonts w:cs="Arial"/>
                <w:sz w:val="20"/>
                <w:szCs w:val="20"/>
              </w:rPr>
              <w:t>1.4 Clients experience culturally safe, accessible, inclusive, and respectful services</w:t>
            </w:r>
          </w:p>
        </w:tc>
      </w:tr>
      <w:tr w:rsidR="00AF461B" w:rsidRPr="003718C0" w14:paraId="447FB57D" w14:textId="77777777" w:rsidTr="009A20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339"/>
        </w:trPr>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37C00" w14:textId="77777777" w:rsidR="00AF461B" w:rsidRPr="003718C0" w:rsidRDefault="00AF461B" w:rsidP="009A203D">
            <w:pPr>
              <w:pStyle w:val="TableParagraph"/>
              <w:spacing w:before="177"/>
              <w:ind w:left="110" w:right="85"/>
              <w:rPr>
                <w:sz w:val="20"/>
                <w:szCs w:val="20"/>
              </w:rPr>
            </w:pPr>
            <w:r w:rsidRPr="003718C0">
              <w:rPr>
                <w:sz w:val="20"/>
                <w:szCs w:val="20"/>
              </w:rPr>
              <w:t>Ensure early intervention services are best meeting client needs and assisting them</w:t>
            </w:r>
            <w:r w:rsidRPr="003718C0">
              <w:rPr>
                <w:spacing w:val="-11"/>
                <w:sz w:val="20"/>
                <w:szCs w:val="20"/>
              </w:rPr>
              <w:t xml:space="preserve"> </w:t>
            </w:r>
            <w:r w:rsidRPr="003718C0">
              <w:rPr>
                <w:sz w:val="20"/>
                <w:szCs w:val="20"/>
              </w:rPr>
              <w:t>to</w:t>
            </w:r>
            <w:r w:rsidRPr="003718C0">
              <w:rPr>
                <w:spacing w:val="-12"/>
                <w:sz w:val="20"/>
                <w:szCs w:val="20"/>
              </w:rPr>
              <w:t xml:space="preserve"> </w:t>
            </w:r>
            <w:r w:rsidRPr="003718C0">
              <w:rPr>
                <w:sz w:val="20"/>
                <w:szCs w:val="20"/>
              </w:rPr>
              <w:t>address</w:t>
            </w:r>
            <w:r w:rsidRPr="003718C0">
              <w:rPr>
                <w:spacing w:val="-9"/>
                <w:sz w:val="20"/>
                <w:szCs w:val="20"/>
              </w:rPr>
              <w:t xml:space="preserve"> </w:t>
            </w:r>
            <w:r w:rsidRPr="003718C0">
              <w:rPr>
                <w:sz w:val="20"/>
                <w:szCs w:val="20"/>
              </w:rPr>
              <w:t>or</w:t>
            </w:r>
            <w:r w:rsidRPr="003718C0">
              <w:rPr>
                <w:spacing w:val="-8"/>
                <w:sz w:val="20"/>
                <w:szCs w:val="20"/>
              </w:rPr>
              <w:t xml:space="preserve"> </w:t>
            </w:r>
            <w:r w:rsidRPr="003718C0">
              <w:rPr>
                <w:sz w:val="20"/>
                <w:szCs w:val="20"/>
              </w:rPr>
              <w:t>prevent legal problems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8F50C" w14:textId="77777777" w:rsidR="00AF461B" w:rsidRPr="003718C0" w:rsidRDefault="00AF461B" w:rsidP="009A203D">
            <w:pPr>
              <w:pStyle w:val="TableParagraph"/>
              <w:spacing w:before="177"/>
              <w:ind w:left="72"/>
              <w:rPr>
                <w:sz w:val="20"/>
                <w:szCs w:val="20"/>
              </w:rPr>
            </w:pPr>
            <w:r w:rsidRPr="003718C0">
              <w:rPr>
                <w:rFonts w:eastAsia="Times New Roman"/>
                <w:sz w:val="20"/>
                <w:szCs w:val="20"/>
              </w:rPr>
              <w:t>Continue and enhance Help Before Court and integrate with at-court duty lawyer services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DC087" w14:textId="77777777" w:rsidR="00AF461B" w:rsidRPr="003718C0" w:rsidRDefault="00AF461B" w:rsidP="009A203D">
            <w:pPr>
              <w:pStyle w:val="TableParagraph"/>
              <w:spacing w:before="177"/>
              <w:ind w:left="111"/>
              <w:rPr>
                <w:sz w:val="20"/>
                <w:szCs w:val="20"/>
              </w:rPr>
            </w:pPr>
            <w:r w:rsidRPr="003718C0">
              <w:rPr>
                <w:sz w:val="20"/>
                <w:szCs w:val="20"/>
              </w:rPr>
              <w:t>1.2 Clients equitably access timely legal and related services, including early intervention and preventative services that meet their needs and capabilities</w:t>
            </w:r>
            <w:r w:rsidRPr="003718C0">
              <w:rPr>
                <w:sz w:val="20"/>
                <w:szCs w:val="20"/>
                <w:lang w:eastAsia="en-AU"/>
              </w:rPr>
              <w:t xml:space="preserve">  </w:t>
            </w:r>
          </w:p>
        </w:tc>
      </w:tr>
      <w:tr w:rsidR="00AF461B" w:rsidRPr="003718C0" w14:paraId="18D35437" w14:textId="77777777" w:rsidTr="009A203D">
        <w:tc>
          <w:tcPr>
            <w:tcW w:w="1666" w:type="pct"/>
          </w:tcPr>
          <w:p w14:paraId="726249F5" w14:textId="77777777" w:rsidR="00AF461B" w:rsidRPr="003718C0" w:rsidRDefault="00AF461B" w:rsidP="009A203D">
            <w:pPr>
              <w:spacing w:before="120" w:after="0" w:line="240" w:lineRule="auto"/>
              <w:rPr>
                <w:rFonts w:cs="Arial"/>
                <w:sz w:val="20"/>
                <w:szCs w:val="20"/>
              </w:rPr>
            </w:pPr>
            <w:r w:rsidRPr="003718C0">
              <w:rPr>
                <w:rFonts w:cs="Arial"/>
                <w:sz w:val="20"/>
                <w:szCs w:val="20"/>
              </w:rPr>
              <w:lastRenderedPageBreak/>
              <w:t>Focus on lived experience leadership in service design implementation, evaluation and strategic advocacy</w:t>
            </w:r>
          </w:p>
          <w:p w14:paraId="3FBC3C22" w14:textId="77777777" w:rsidR="00AF461B" w:rsidRPr="003718C0" w:rsidRDefault="00AF461B" w:rsidP="009A203D">
            <w:pPr>
              <w:rPr>
                <w:sz w:val="20"/>
                <w:szCs w:val="20"/>
                <w:lang w:eastAsia="en-AU"/>
              </w:rPr>
            </w:pPr>
          </w:p>
        </w:tc>
        <w:tc>
          <w:tcPr>
            <w:tcW w:w="1667" w:type="pct"/>
          </w:tcPr>
          <w:p w14:paraId="335BAF35" w14:textId="77777777" w:rsidR="00AF461B" w:rsidRPr="003718C0" w:rsidRDefault="00AF461B" w:rsidP="009A203D">
            <w:pPr>
              <w:spacing w:before="120" w:after="0" w:line="240" w:lineRule="auto"/>
              <w:rPr>
                <w:rFonts w:cs="Arial"/>
                <w:sz w:val="20"/>
                <w:szCs w:val="20"/>
              </w:rPr>
            </w:pPr>
            <w:r w:rsidRPr="003718C0">
              <w:rPr>
                <w:rFonts w:cs="Arial"/>
                <w:sz w:val="20"/>
                <w:szCs w:val="20"/>
              </w:rPr>
              <w:t>Use lived experience to design and deliver services within Mental Health and Disability Law, Independent Mental Health Advocacy, Victims Legal Services, Child Protection and remand services</w:t>
            </w:r>
          </w:p>
        </w:tc>
        <w:tc>
          <w:tcPr>
            <w:tcW w:w="1667" w:type="pct"/>
          </w:tcPr>
          <w:p w14:paraId="5F5D4956" w14:textId="77777777" w:rsidR="00AF461B" w:rsidRPr="003718C0" w:rsidRDefault="00AF461B" w:rsidP="009A203D">
            <w:pPr>
              <w:spacing w:before="120" w:after="0" w:line="240" w:lineRule="auto"/>
              <w:rPr>
                <w:sz w:val="20"/>
                <w:szCs w:val="20"/>
                <w:lang w:eastAsia="en-AU"/>
              </w:rPr>
            </w:pPr>
            <w:r w:rsidRPr="003718C0">
              <w:rPr>
                <w:rFonts w:cs="Arial"/>
                <w:sz w:val="20"/>
                <w:szCs w:val="20"/>
              </w:rPr>
              <w:t>1.5 Clients have a strong voice in services and systems affecting them</w:t>
            </w:r>
          </w:p>
        </w:tc>
      </w:tr>
      <w:tr w:rsidR="00AF461B" w:rsidRPr="003718C0" w14:paraId="1BAF37D9" w14:textId="77777777" w:rsidTr="009A203D">
        <w:trPr>
          <w:trHeight w:val="1327"/>
        </w:trPr>
        <w:tc>
          <w:tcPr>
            <w:tcW w:w="1666" w:type="pct"/>
          </w:tcPr>
          <w:p w14:paraId="7E529200" w14:textId="77777777" w:rsidR="00AF461B" w:rsidRPr="003718C0" w:rsidRDefault="00AF461B" w:rsidP="009A203D">
            <w:pPr>
              <w:spacing w:before="120" w:after="0" w:line="240" w:lineRule="auto"/>
              <w:rPr>
                <w:rFonts w:cs="Arial"/>
                <w:sz w:val="20"/>
                <w:szCs w:val="20"/>
              </w:rPr>
            </w:pPr>
            <w:r w:rsidRPr="003718C0">
              <w:rPr>
                <w:rFonts w:cs="Arial"/>
                <w:sz w:val="20"/>
                <w:szCs w:val="20"/>
              </w:rPr>
              <w:t>Strengthen the delivery of Child Protection and Family Law and Family Violence legal services across Victoria</w:t>
            </w:r>
          </w:p>
          <w:p w14:paraId="40B809E7" w14:textId="77777777" w:rsidR="00AF461B" w:rsidRPr="003718C0" w:rsidRDefault="00AF461B" w:rsidP="009A203D">
            <w:pPr>
              <w:spacing w:before="120" w:after="0" w:line="240" w:lineRule="auto"/>
              <w:rPr>
                <w:rFonts w:cs="Arial"/>
                <w:sz w:val="20"/>
                <w:szCs w:val="20"/>
              </w:rPr>
            </w:pPr>
          </w:p>
        </w:tc>
        <w:tc>
          <w:tcPr>
            <w:tcW w:w="1667" w:type="pct"/>
          </w:tcPr>
          <w:p w14:paraId="6F60BF27" w14:textId="77777777" w:rsidR="00AF461B" w:rsidRPr="003718C0" w:rsidRDefault="00AF461B" w:rsidP="009A203D">
            <w:pPr>
              <w:spacing w:before="120" w:after="0" w:line="240" w:lineRule="auto"/>
              <w:rPr>
                <w:rFonts w:cs="Arial"/>
                <w:sz w:val="20"/>
                <w:szCs w:val="20"/>
              </w:rPr>
            </w:pPr>
            <w:r w:rsidRPr="003718C0">
              <w:rPr>
                <w:sz w:val="20"/>
                <w:szCs w:val="20"/>
                <w:lang w:eastAsia="en-AU"/>
              </w:rPr>
              <w:t>Expand and enhance our Family Law, Child Protection, Family Violence services</w:t>
            </w:r>
          </w:p>
        </w:tc>
        <w:tc>
          <w:tcPr>
            <w:tcW w:w="1667" w:type="pct"/>
          </w:tcPr>
          <w:p w14:paraId="6D922C02" w14:textId="77777777" w:rsidR="00AF461B" w:rsidRPr="003718C0" w:rsidRDefault="00AF461B" w:rsidP="009A203D">
            <w:pPr>
              <w:spacing w:before="120" w:after="0" w:line="240" w:lineRule="auto"/>
              <w:rPr>
                <w:sz w:val="20"/>
                <w:szCs w:val="20"/>
                <w:lang w:eastAsia="en-AU"/>
              </w:rPr>
            </w:pPr>
            <w:r w:rsidRPr="003718C0">
              <w:rPr>
                <w:sz w:val="20"/>
                <w:szCs w:val="20"/>
                <w:lang w:eastAsia="en-AU"/>
              </w:rPr>
              <w:t xml:space="preserve">1.2 Clients equitably access timely legal and related services, including early intervention and preventative services that meet their needs and capabilities  </w:t>
            </w:r>
          </w:p>
        </w:tc>
      </w:tr>
    </w:tbl>
    <w:p w14:paraId="542B168A" w14:textId="77777777" w:rsidR="00AF461B" w:rsidRDefault="00AF461B" w:rsidP="00AF461B">
      <w:pPr>
        <w:pStyle w:val="Heading3"/>
        <w:spacing w:after="0"/>
      </w:pPr>
      <w:r>
        <w:t xml:space="preserve">Outcome 2 – Improved legal understanding in the community </w:t>
      </w:r>
    </w:p>
    <w:p w14:paraId="140C93E9" w14:textId="77777777" w:rsidR="00AF461B" w:rsidRDefault="00AF461B" w:rsidP="002B1A02">
      <w:pPr>
        <w:pStyle w:val="Heading3"/>
        <w:spacing w:after="240"/>
      </w:pPr>
      <w:r>
        <w:t>Strategic direction 2 – Community</w:t>
      </w:r>
    </w:p>
    <w:tbl>
      <w:tblPr>
        <w:tblStyle w:val="TableGrid"/>
        <w:tblW w:w="5000" w:type="pct"/>
        <w:tblLook w:val="04A0" w:firstRow="1" w:lastRow="0" w:firstColumn="1" w:lastColumn="0" w:noHBand="0" w:noVBand="1"/>
      </w:tblPr>
      <w:tblGrid>
        <w:gridCol w:w="3256"/>
        <w:gridCol w:w="3257"/>
        <w:gridCol w:w="3257"/>
      </w:tblGrid>
      <w:tr w:rsidR="00AF461B" w14:paraId="01E17521" w14:textId="77777777" w:rsidTr="009A203D">
        <w:tc>
          <w:tcPr>
            <w:tcW w:w="1666" w:type="pct"/>
            <w:shd w:val="clear" w:color="auto" w:fill="E7E6E6" w:themeFill="background2"/>
          </w:tcPr>
          <w:p w14:paraId="4382820B" w14:textId="77777777" w:rsidR="00AF461B" w:rsidRPr="00BD6E28" w:rsidRDefault="00AF461B" w:rsidP="009A203D">
            <w:pPr>
              <w:rPr>
                <w:b/>
                <w:sz w:val="20"/>
                <w:szCs w:val="20"/>
                <w:lang w:eastAsia="en-AU"/>
              </w:rPr>
            </w:pPr>
            <w:r w:rsidRPr="00BD6E28">
              <w:rPr>
                <w:b/>
                <w:sz w:val="20"/>
                <w:szCs w:val="20"/>
                <w:lang w:eastAsia="en-AU"/>
              </w:rPr>
              <w:t>Priority</w:t>
            </w:r>
          </w:p>
        </w:tc>
        <w:tc>
          <w:tcPr>
            <w:tcW w:w="1667" w:type="pct"/>
            <w:shd w:val="clear" w:color="auto" w:fill="E7E6E6" w:themeFill="background2"/>
          </w:tcPr>
          <w:p w14:paraId="00C3A72F" w14:textId="77777777" w:rsidR="00AF461B" w:rsidRPr="00BD6E28" w:rsidRDefault="00AF461B" w:rsidP="009A203D">
            <w:pPr>
              <w:rPr>
                <w:b/>
                <w:sz w:val="20"/>
                <w:szCs w:val="20"/>
                <w:lang w:eastAsia="en-AU"/>
              </w:rPr>
            </w:pPr>
            <w:r w:rsidRPr="00BD6E28">
              <w:rPr>
                <w:b/>
                <w:sz w:val="20"/>
                <w:szCs w:val="20"/>
                <w:lang w:eastAsia="en-AU"/>
              </w:rPr>
              <w:t>Activities</w:t>
            </w:r>
          </w:p>
        </w:tc>
        <w:tc>
          <w:tcPr>
            <w:tcW w:w="1667" w:type="pct"/>
            <w:shd w:val="clear" w:color="auto" w:fill="E7E6E6" w:themeFill="background2"/>
          </w:tcPr>
          <w:p w14:paraId="6CF1589D" w14:textId="77777777" w:rsidR="00AF461B" w:rsidRPr="00BD6E28" w:rsidRDefault="00AF461B" w:rsidP="009A203D">
            <w:pPr>
              <w:rPr>
                <w:b/>
                <w:sz w:val="20"/>
                <w:szCs w:val="20"/>
                <w:lang w:eastAsia="en-AU"/>
              </w:rPr>
            </w:pPr>
            <w:r w:rsidRPr="00BD6E28">
              <w:rPr>
                <w:b/>
                <w:sz w:val="20"/>
                <w:szCs w:val="20"/>
                <w:lang w:eastAsia="en-AU"/>
              </w:rPr>
              <w:t>Sub-outcome</w:t>
            </w:r>
          </w:p>
        </w:tc>
      </w:tr>
      <w:tr w:rsidR="00AF461B" w14:paraId="63021E31" w14:textId="77777777" w:rsidTr="009A203D">
        <w:trPr>
          <w:trHeight w:val="1268"/>
        </w:trPr>
        <w:tc>
          <w:tcPr>
            <w:tcW w:w="1666" w:type="pct"/>
          </w:tcPr>
          <w:p w14:paraId="415715D5" w14:textId="77777777" w:rsidR="00AF461B" w:rsidRPr="00BD6E28" w:rsidRDefault="00AF461B" w:rsidP="009A203D">
            <w:pPr>
              <w:spacing w:before="120" w:after="0" w:line="240" w:lineRule="auto"/>
              <w:rPr>
                <w:rFonts w:cs="Arial"/>
                <w:sz w:val="20"/>
                <w:szCs w:val="20"/>
              </w:rPr>
            </w:pPr>
            <w:r w:rsidRPr="00BD6E28">
              <w:rPr>
                <w:sz w:val="20"/>
                <w:szCs w:val="20"/>
                <w:lang w:eastAsia="en-AU"/>
              </w:rPr>
              <w:t xml:space="preserve">Improve access for clients and the community </w:t>
            </w:r>
            <w:r w:rsidRPr="00BD6E28">
              <w:rPr>
                <w:rFonts w:cs="Arial"/>
                <w:sz w:val="20"/>
                <w:szCs w:val="20"/>
              </w:rPr>
              <w:t xml:space="preserve">to legal aid services and ensure services are sustainable </w:t>
            </w:r>
          </w:p>
          <w:p w14:paraId="44ED519D" w14:textId="77777777" w:rsidR="00AF461B" w:rsidRPr="00BD6E28" w:rsidRDefault="00AF461B" w:rsidP="009A203D">
            <w:pPr>
              <w:rPr>
                <w:sz w:val="20"/>
                <w:szCs w:val="20"/>
              </w:rPr>
            </w:pPr>
          </w:p>
        </w:tc>
        <w:tc>
          <w:tcPr>
            <w:tcW w:w="1667" w:type="pct"/>
          </w:tcPr>
          <w:p w14:paraId="5F60DE95" w14:textId="77777777" w:rsidR="00AF461B" w:rsidRPr="00BD6E28" w:rsidRDefault="00AF461B" w:rsidP="009A203D">
            <w:pPr>
              <w:spacing w:before="120" w:after="0" w:line="240" w:lineRule="auto"/>
              <w:rPr>
                <w:rFonts w:cs="Arial"/>
                <w:sz w:val="20"/>
                <w:szCs w:val="20"/>
              </w:rPr>
            </w:pPr>
            <w:r w:rsidRPr="00BD6E28">
              <w:rPr>
                <w:rFonts w:cs="Arial"/>
                <w:sz w:val="20"/>
                <w:szCs w:val="20"/>
              </w:rPr>
              <w:t xml:space="preserve">Enhance our Legal Help service to provide timelier and client-centred services </w:t>
            </w:r>
          </w:p>
          <w:p w14:paraId="2247DF36" w14:textId="77777777" w:rsidR="00AF461B" w:rsidRPr="00BD6E28" w:rsidRDefault="00AF461B" w:rsidP="009A203D">
            <w:pPr>
              <w:spacing w:before="120" w:after="0" w:line="240" w:lineRule="auto"/>
              <w:rPr>
                <w:rFonts w:cs="Arial"/>
                <w:sz w:val="20"/>
                <w:szCs w:val="20"/>
              </w:rPr>
            </w:pPr>
          </w:p>
        </w:tc>
        <w:tc>
          <w:tcPr>
            <w:tcW w:w="1667" w:type="pct"/>
          </w:tcPr>
          <w:p w14:paraId="3A4ACF5E" w14:textId="77777777" w:rsidR="00AF461B" w:rsidRPr="00BD6E28" w:rsidRDefault="00AF461B" w:rsidP="009A203D">
            <w:pPr>
              <w:spacing w:before="120" w:after="0" w:line="240" w:lineRule="auto"/>
              <w:rPr>
                <w:sz w:val="20"/>
                <w:szCs w:val="20"/>
                <w:lang w:eastAsia="en-AU"/>
              </w:rPr>
            </w:pPr>
            <w:r w:rsidRPr="00BD6E28">
              <w:rPr>
                <w:rFonts w:cs="Arial"/>
                <w:sz w:val="20"/>
                <w:szCs w:val="20"/>
              </w:rPr>
              <w:t>2.2 Community members access reliable, timely and targeted legal information that meets their needs and capabilities</w:t>
            </w:r>
            <w:r w:rsidRPr="00BD6E28">
              <w:rPr>
                <w:sz w:val="20"/>
                <w:szCs w:val="20"/>
                <w:lang w:eastAsia="en-AU"/>
              </w:rPr>
              <w:t xml:space="preserve"> </w:t>
            </w:r>
          </w:p>
        </w:tc>
      </w:tr>
    </w:tbl>
    <w:p w14:paraId="207F5585" w14:textId="77777777" w:rsidR="00AF461B" w:rsidRDefault="00AF461B" w:rsidP="00AF461B">
      <w:pPr>
        <w:pStyle w:val="Heading3"/>
        <w:spacing w:after="0"/>
      </w:pPr>
      <w:r>
        <w:t>Outcome 3 – Collaborative legal assistance sector</w:t>
      </w:r>
    </w:p>
    <w:p w14:paraId="50008590" w14:textId="77777777" w:rsidR="00AF461B" w:rsidRDefault="00AF461B" w:rsidP="002B1A02">
      <w:pPr>
        <w:pStyle w:val="Heading3"/>
        <w:spacing w:after="240"/>
      </w:pPr>
      <w:r>
        <w:t>Strategic Direction 3 –Legal Assistance Sector</w:t>
      </w:r>
    </w:p>
    <w:tbl>
      <w:tblPr>
        <w:tblStyle w:val="TableGrid"/>
        <w:tblW w:w="5000" w:type="pct"/>
        <w:tblLook w:val="04A0" w:firstRow="1" w:lastRow="0" w:firstColumn="1" w:lastColumn="0" w:noHBand="0" w:noVBand="1"/>
      </w:tblPr>
      <w:tblGrid>
        <w:gridCol w:w="3262"/>
        <w:gridCol w:w="3294"/>
        <w:gridCol w:w="3214"/>
      </w:tblGrid>
      <w:tr w:rsidR="00AF461B" w14:paraId="35A3CA7A" w14:textId="77777777" w:rsidTr="009A203D">
        <w:tc>
          <w:tcPr>
            <w:tcW w:w="1669" w:type="pct"/>
            <w:shd w:val="clear" w:color="auto" w:fill="E7E6E6" w:themeFill="background2"/>
          </w:tcPr>
          <w:p w14:paraId="036D6B38" w14:textId="77777777" w:rsidR="00AF461B" w:rsidRPr="00BD6E28" w:rsidRDefault="00AF461B" w:rsidP="009A203D">
            <w:pPr>
              <w:rPr>
                <w:b/>
                <w:sz w:val="20"/>
                <w:szCs w:val="20"/>
                <w:lang w:eastAsia="en-AU"/>
              </w:rPr>
            </w:pPr>
            <w:r w:rsidRPr="00BD6E28">
              <w:rPr>
                <w:b/>
                <w:sz w:val="20"/>
                <w:szCs w:val="20"/>
                <w:lang w:eastAsia="en-AU"/>
              </w:rPr>
              <w:t>Priority</w:t>
            </w:r>
          </w:p>
        </w:tc>
        <w:tc>
          <w:tcPr>
            <w:tcW w:w="1686" w:type="pct"/>
            <w:shd w:val="clear" w:color="auto" w:fill="E7E6E6" w:themeFill="background2"/>
          </w:tcPr>
          <w:p w14:paraId="17B6F912" w14:textId="77777777" w:rsidR="00AF461B" w:rsidRPr="00BD6E28" w:rsidRDefault="00AF461B" w:rsidP="009A203D">
            <w:pPr>
              <w:rPr>
                <w:b/>
                <w:sz w:val="20"/>
                <w:szCs w:val="20"/>
                <w:lang w:eastAsia="en-AU"/>
              </w:rPr>
            </w:pPr>
            <w:r w:rsidRPr="00BD6E28">
              <w:rPr>
                <w:b/>
                <w:sz w:val="20"/>
                <w:szCs w:val="20"/>
                <w:lang w:eastAsia="en-AU"/>
              </w:rPr>
              <w:t>Activities</w:t>
            </w:r>
          </w:p>
        </w:tc>
        <w:tc>
          <w:tcPr>
            <w:tcW w:w="1645" w:type="pct"/>
            <w:shd w:val="clear" w:color="auto" w:fill="E7E6E6" w:themeFill="background2"/>
          </w:tcPr>
          <w:p w14:paraId="617DE414" w14:textId="77777777" w:rsidR="00AF461B" w:rsidRPr="00BD6E28" w:rsidRDefault="00AF461B" w:rsidP="009A203D">
            <w:pPr>
              <w:rPr>
                <w:b/>
                <w:sz w:val="20"/>
                <w:szCs w:val="20"/>
                <w:lang w:eastAsia="en-AU"/>
              </w:rPr>
            </w:pPr>
            <w:r w:rsidRPr="00BD6E28">
              <w:rPr>
                <w:b/>
                <w:sz w:val="20"/>
                <w:szCs w:val="20"/>
                <w:lang w:eastAsia="en-AU"/>
              </w:rPr>
              <w:t>Sub-outcome</w:t>
            </w:r>
          </w:p>
        </w:tc>
      </w:tr>
      <w:tr w:rsidR="00AF461B" w14:paraId="18F37E54" w14:textId="77777777" w:rsidTr="009A203D">
        <w:tc>
          <w:tcPr>
            <w:tcW w:w="1669" w:type="pct"/>
            <w:vMerge w:val="restart"/>
          </w:tcPr>
          <w:p w14:paraId="679B83C8" w14:textId="77777777" w:rsidR="00AF461B" w:rsidRPr="00BD6E28" w:rsidRDefault="00AF461B" w:rsidP="009A203D">
            <w:pPr>
              <w:spacing w:before="120" w:after="0" w:line="240" w:lineRule="auto"/>
              <w:rPr>
                <w:rFonts w:cs="Arial"/>
                <w:sz w:val="20"/>
                <w:szCs w:val="20"/>
              </w:rPr>
            </w:pPr>
            <w:r w:rsidRPr="00BD6E28">
              <w:rPr>
                <w:rFonts w:cs="Arial"/>
                <w:sz w:val="20"/>
                <w:szCs w:val="20"/>
              </w:rPr>
              <w:t>Continuing to improve relationships with private practitioners and create better work practices</w:t>
            </w:r>
          </w:p>
          <w:p w14:paraId="541B8B36" w14:textId="77777777" w:rsidR="00AF461B" w:rsidRPr="00BD6E28" w:rsidRDefault="00AF461B" w:rsidP="009A203D">
            <w:pPr>
              <w:spacing w:before="120" w:after="0" w:line="240" w:lineRule="auto"/>
              <w:rPr>
                <w:rFonts w:cs="Arial"/>
                <w:sz w:val="20"/>
                <w:szCs w:val="20"/>
              </w:rPr>
            </w:pPr>
          </w:p>
        </w:tc>
        <w:tc>
          <w:tcPr>
            <w:tcW w:w="1686" w:type="pct"/>
          </w:tcPr>
          <w:p w14:paraId="3FB8849D" w14:textId="77777777" w:rsidR="00AF461B" w:rsidRPr="00BD6E28" w:rsidRDefault="00AF461B" w:rsidP="009A203D">
            <w:pPr>
              <w:spacing w:before="120" w:after="0" w:line="240" w:lineRule="auto"/>
              <w:rPr>
                <w:rFonts w:cs="Arial"/>
                <w:sz w:val="20"/>
                <w:szCs w:val="20"/>
              </w:rPr>
            </w:pPr>
            <w:r w:rsidRPr="00BD6E28">
              <w:rPr>
                <w:rFonts w:cs="Arial"/>
                <w:sz w:val="20"/>
                <w:szCs w:val="20"/>
              </w:rPr>
              <w:t xml:space="preserve">Explore options to improve private practitioner engagement and participation on VLA’s practitioner panels </w:t>
            </w:r>
          </w:p>
        </w:tc>
        <w:tc>
          <w:tcPr>
            <w:tcW w:w="1645" w:type="pct"/>
          </w:tcPr>
          <w:p w14:paraId="24C44764" w14:textId="77777777" w:rsidR="00AF461B" w:rsidRPr="00BD6E28" w:rsidRDefault="00AF461B" w:rsidP="009A203D">
            <w:pPr>
              <w:spacing w:before="120" w:after="0" w:line="240" w:lineRule="auto"/>
              <w:rPr>
                <w:sz w:val="20"/>
                <w:szCs w:val="20"/>
                <w:lang w:eastAsia="en-AU"/>
              </w:rPr>
            </w:pPr>
            <w:r w:rsidRPr="00BD6E28">
              <w:rPr>
                <w:rFonts w:cs="Arial"/>
                <w:sz w:val="20"/>
                <w:szCs w:val="20"/>
              </w:rPr>
              <w:t>3.1 The legal assistance sector works together to deliver coordinated and responsive services and advocacy</w:t>
            </w:r>
          </w:p>
        </w:tc>
      </w:tr>
      <w:tr w:rsidR="00AF461B" w14:paraId="3DCBFD39" w14:textId="77777777" w:rsidTr="009A203D">
        <w:tc>
          <w:tcPr>
            <w:tcW w:w="1669" w:type="pct"/>
            <w:vMerge/>
          </w:tcPr>
          <w:p w14:paraId="50421C6E" w14:textId="77777777" w:rsidR="00AF461B" w:rsidRPr="00BD6E28" w:rsidRDefault="00AF461B" w:rsidP="009A203D">
            <w:pPr>
              <w:spacing w:before="120" w:line="240" w:lineRule="auto"/>
              <w:rPr>
                <w:rFonts w:cs="Arial"/>
                <w:sz w:val="20"/>
                <w:szCs w:val="20"/>
              </w:rPr>
            </w:pPr>
          </w:p>
        </w:tc>
        <w:tc>
          <w:tcPr>
            <w:tcW w:w="1686" w:type="pct"/>
          </w:tcPr>
          <w:p w14:paraId="13497F7B" w14:textId="77777777" w:rsidR="00AF461B" w:rsidRPr="00BD6E28" w:rsidRDefault="00AF461B" w:rsidP="009A203D">
            <w:pPr>
              <w:spacing w:before="120" w:line="240" w:lineRule="auto"/>
              <w:rPr>
                <w:rFonts w:cs="Arial"/>
                <w:sz w:val="20"/>
                <w:szCs w:val="20"/>
              </w:rPr>
            </w:pPr>
            <w:r w:rsidRPr="00BD6E28">
              <w:rPr>
                <w:rFonts w:cs="Arial"/>
                <w:sz w:val="20"/>
                <w:szCs w:val="20"/>
              </w:rPr>
              <w:t xml:space="preserve">Establish regional networks for panel practitioners to enhance communication, collaboration and professional development opportunities </w:t>
            </w:r>
          </w:p>
        </w:tc>
        <w:tc>
          <w:tcPr>
            <w:tcW w:w="1645" w:type="pct"/>
          </w:tcPr>
          <w:p w14:paraId="05AC4B28" w14:textId="77777777" w:rsidR="00AF461B" w:rsidRPr="00BD6E28" w:rsidRDefault="00AF461B" w:rsidP="009A203D">
            <w:pPr>
              <w:spacing w:before="120" w:line="240" w:lineRule="auto"/>
              <w:rPr>
                <w:rFonts w:cs="Arial"/>
                <w:sz w:val="20"/>
                <w:szCs w:val="20"/>
              </w:rPr>
            </w:pPr>
            <w:r w:rsidRPr="00BD6E28">
              <w:rPr>
                <w:rFonts w:cs="Arial"/>
                <w:sz w:val="20"/>
                <w:szCs w:val="20"/>
              </w:rPr>
              <w:t>3.1 The legal assistance sector works together to deliver coordinated and responsive services and advocacy</w:t>
            </w:r>
          </w:p>
        </w:tc>
      </w:tr>
      <w:tr w:rsidR="00AF461B" w14:paraId="2B75008E" w14:textId="77777777" w:rsidTr="009A203D">
        <w:tc>
          <w:tcPr>
            <w:tcW w:w="1669" w:type="pct"/>
          </w:tcPr>
          <w:p w14:paraId="55BE3651" w14:textId="77777777" w:rsidR="00AF461B" w:rsidRPr="00BD6E28" w:rsidRDefault="00AF461B" w:rsidP="009A203D">
            <w:pPr>
              <w:spacing w:before="120" w:after="0" w:line="240" w:lineRule="auto"/>
              <w:rPr>
                <w:rFonts w:cs="Arial"/>
                <w:sz w:val="20"/>
                <w:szCs w:val="20"/>
              </w:rPr>
            </w:pPr>
            <w:r w:rsidRPr="00BD6E28">
              <w:rPr>
                <w:sz w:val="20"/>
                <w:szCs w:val="20"/>
                <w:lang w:eastAsia="en-AU"/>
              </w:rPr>
              <w:t>Work with our partners to improve service provision and influence system reform</w:t>
            </w:r>
          </w:p>
        </w:tc>
        <w:tc>
          <w:tcPr>
            <w:tcW w:w="1686" w:type="pct"/>
          </w:tcPr>
          <w:p w14:paraId="7D36AD9E" w14:textId="77777777" w:rsidR="00AF461B" w:rsidRPr="00BD6E28" w:rsidRDefault="00AF461B" w:rsidP="009A203D">
            <w:pPr>
              <w:spacing w:before="120" w:after="0" w:line="240" w:lineRule="auto"/>
              <w:rPr>
                <w:rFonts w:cs="Arial"/>
                <w:sz w:val="20"/>
                <w:szCs w:val="20"/>
              </w:rPr>
            </w:pPr>
            <w:r w:rsidRPr="00BD6E28">
              <w:rPr>
                <w:rFonts w:cs="Arial"/>
                <w:sz w:val="20"/>
                <w:szCs w:val="20"/>
              </w:rPr>
              <w:t>Contribute to the review of the National Legal Assistance Partnership Agreement review and enhance our advocacy on matters of national interest</w:t>
            </w:r>
          </w:p>
        </w:tc>
        <w:tc>
          <w:tcPr>
            <w:tcW w:w="1645" w:type="pct"/>
          </w:tcPr>
          <w:p w14:paraId="35AF91B1" w14:textId="77777777" w:rsidR="00AF461B" w:rsidRPr="00BD6E28" w:rsidRDefault="00AF461B" w:rsidP="009A203D">
            <w:pPr>
              <w:spacing w:before="120" w:after="0" w:line="240" w:lineRule="auto"/>
              <w:rPr>
                <w:sz w:val="20"/>
                <w:szCs w:val="20"/>
                <w:lang w:eastAsia="en-AU"/>
              </w:rPr>
            </w:pPr>
            <w:r w:rsidRPr="00BD6E28">
              <w:rPr>
                <w:rFonts w:cs="Arial"/>
                <w:sz w:val="20"/>
                <w:szCs w:val="20"/>
              </w:rPr>
              <w:t>3.3 The legal assistance sector shares and uses evidence to design and deliver services</w:t>
            </w:r>
            <w:r w:rsidRPr="00BD6E28">
              <w:rPr>
                <w:sz w:val="20"/>
                <w:szCs w:val="20"/>
                <w:lang w:eastAsia="en-AU"/>
              </w:rPr>
              <w:t xml:space="preserve"> </w:t>
            </w:r>
          </w:p>
        </w:tc>
      </w:tr>
      <w:tr w:rsidR="00AF461B" w14:paraId="70202F19" w14:textId="77777777" w:rsidTr="009A203D">
        <w:tc>
          <w:tcPr>
            <w:tcW w:w="1669" w:type="pct"/>
          </w:tcPr>
          <w:p w14:paraId="42A3057A" w14:textId="77777777" w:rsidR="00AF461B" w:rsidRPr="00BD6E28" w:rsidRDefault="00AF461B" w:rsidP="009A203D">
            <w:pPr>
              <w:spacing w:before="120" w:line="240" w:lineRule="auto"/>
              <w:rPr>
                <w:sz w:val="20"/>
                <w:szCs w:val="20"/>
                <w:lang w:eastAsia="en-AU"/>
              </w:rPr>
            </w:pPr>
            <w:r w:rsidRPr="00BD6E28">
              <w:rPr>
                <w:sz w:val="20"/>
                <w:szCs w:val="20"/>
              </w:rPr>
              <w:t>Work with CLCs and other sector partners to deliver services</w:t>
            </w:r>
            <w:r w:rsidRPr="00BD6E28">
              <w:rPr>
                <w:spacing w:val="-11"/>
                <w:sz w:val="20"/>
                <w:szCs w:val="20"/>
              </w:rPr>
              <w:t xml:space="preserve"> </w:t>
            </w:r>
            <w:r w:rsidRPr="00BD6E28">
              <w:rPr>
                <w:sz w:val="20"/>
                <w:szCs w:val="20"/>
              </w:rPr>
              <w:t>in</w:t>
            </w:r>
            <w:r w:rsidRPr="00BD6E28">
              <w:rPr>
                <w:spacing w:val="-13"/>
                <w:sz w:val="20"/>
                <w:szCs w:val="20"/>
              </w:rPr>
              <w:t xml:space="preserve"> </w:t>
            </w:r>
            <w:r w:rsidRPr="00BD6E28">
              <w:rPr>
                <w:sz w:val="20"/>
                <w:szCs w:val="20"/>
              </w:rPr>
              <w:t>Melbourne’s</w:t>
            </w:r>
            <w:r w:rsidRPr="00BD6E28">
              <w:rPr>
                <w:spacing w:val="-15"/>
                <w:sz w:val="20"/>
                <w:szCs w:val="20"/>
              </w:rPr>
              <w:t xml:space="preserve"> </w:t>
            </w:r>
            <w:r w:rsidRPr="00BD6E28">
              <w:rPr>
                <w:sz w:val="20"/>
                <w:szCs w:val="20"/>
              </w:rPr>
              <w:t>West</w:t>
            </w:r>
          </w:p>
        </w:tc>
        <w:tc>
          <w:tcPr>
            <w:tcW w:w="1686" w:type="pct"/>
          </w:tcPr>
          <w:p w14:paraId="0315F483" w14:textId="77777777" w:rsidR="00AF461B" w:rsidRPr="00BD6E28" w:rsidRDefault="00AF461B" w:rsidP="009A203D">
            <w:pPr>
              <w:spacing w:before="120" w:line="240" w:lineRule="auto"/>
              <w:rPr>
                <w:rFonts w:cs="Arial"/>
                <w:sz w:val="20"/>
                <w:szCs w:val="20"/>
              </w:rPr>
            </w:pPr>
            <w:r w:rsidRPr="00BD6E28">
              <w:rPr>
                <w:sz w:val="20"/>
                <w:szCs w:val="20"/>
              </w:rPr>
              <w:t>Continue to participate in the collaboration in the west project including the establishing an external forum and participating in Wyndham</w:t>
            </w:r>
            <w:r w:rsidRPr="00BD6E28">
              <w:rPr>
                <w:spacing w:val="-16"/>
                <w:sz w:val="20"/>
                <w:szCs w:val="20"/>
              </w:rPr>
              <w:t xml:space="preserve"> </w:t>
            </w:r>
            <w:r w:rsidRPr="00BD6E28">
              <w:rPr>
                <w:sz w:val="20"/>
                <w:szCs w:val="20"/>
              </w:rPr>
              <w:t>Justice</w:t>
            </w:r>
            <w:r w:rsidRPr="00BD6E28">
              <w:rPr>
                <w:spacing w:val="-15"/>
                <w:sz w:val="20"/>
                <w:szCs w:val="20"/>
              </w:rPr>
              <w:t xml:space="preserve"> </w:t>
            </w:r>
            <w:r w:rsidRPr="00BD6E28">
              <w:rPr>
                <w:sz w:val="20"/>
                <w:szCs w:val="20"/>
              </w:rPr>
              <w:t xml:space="preserve">Precinct </w:t>
            </w:r>
            <w:r w:rsidRPr="00BD6E28">
              <w:rPr>
                <w:spacing w:val="-2"/>
                <w:sz w:val="20"/>
                <w:szCs w:val="20"/>
              </w:rPr>
              <w:t>planning</w:t>
            </w:r>
          </w:p>
        </w:tc>
        <w:tc>
          <w:tcPr>
            <w:tcW w:w="1645" w:type="pct"/>
          </w:tcPr>
          <w:p w14:paraId="7C51FB3C" w14:textId="77777777" w:rsidR="00AF461B" w:rsidRPr="00BD6E28" w:rsidRDefault="00AF461B" w:rsidP="009A203D">
            <w:pPr>
              <w:spacing w:before="120" w:line="240" w:lineRule="auto"/>
              <w:rPr>
                <w:rFonts w:cs="Arial"/>
                <w:sz w:val="20"/>
                <w:szCs w:val="20"/>
              </w:rPr>
            </w:pPr>
            <w:r w:rsidRPr="00BD6E28">
              <w:rPr>
                <w:rFonts w:cs="Arial"/>
                <w:sz w:val="20"/>
                <w:szCs w:val="20"/>
              </w:rPr>
              <w:t>3.1 The legal assistance sector works together to deliver coordinated and responsive services and advocacy</w:t>
            </w:r>
          </w:p>
        </w:tc>
      </w:tr>
    </w:tbl>
    <w:p w14:paraId="5BC2BE95" w14:textId="77777777" w:rsidR="00AF461B" w:rsidRDefault="00AF461B" w:rsidP="00AF461B">
      <w:pPr>
        <w:pStyle w:val="Heading3"/>
      </w:pPr>
      <w:r>
        <w:lastRenderedPageBreak/>
        <w:t>Outcome 4 – Fairer laws and systems</w:t>
      </w:r>
    </w:p>
    <w:p w14:paraId="5916322B" w14:textId="338DD439" w:rsidR="00AF461B" w:rsidRPr="00AF76AE" w:rsidRDefault="00AF461B" w:rsidP="00AF461B">
      <w:r>
        <w:rPr>
          <w:lang w:eastAsia="en-AU"/>
        </w:rPr>
        <w:t xml:space="preserve">Our priorities for this outcome are outlined on </w:t>
      </w:r>
      <w:r w:rsidRPr="00BD6E28">
        <w:rPr>
          <w:lang w:eastAsia="en-AU"/>
        </w:rPr>
        <w:t xml:space="preserve">page </w:t>
      </w:r>
      <w:r w:rsidR="0084271B" w:rsidRPr="00BD6E28">
        <w:rPr>
          <w:lang w:eastAsia="en-AU"/>
        </w:rPr>
        <w:t>10</w:t>
      </w:r>
      <w:r>
        <w:rPr>
          <w:lang w:eastAsia="en-AU"/>
        </w:rPr>
        <w:t xml:space="preserve"> through our Strategic Advocacy Priorities.</w:t>
      </w:r>
    </w:p>
    <w:p w14:paraId="740F8537" w14:textId="77777777" w:rsidR="00AF461B" w:rsidRDefault="00AF461B" w:rsidP="000235B7">
      <w:pPr>
        <w:pStyle w:val="Heading3"/>
        <w:spacing w:after="0"/>
      </w:pPr>
      <w:r>
        <w:t>Outcome 5 – Effective and sustainable Victoria Legal Aid</w:t>
      </w:r>
    </w:p>
    <w:p w14:paraId="12767A95" w14:textId="77777777" w:rsidR="00AF461B" w:rsidRDefault="00AF461B" w:rsidP="000235B7">
      <w:pPr>
        <w:pStyle w:val="Heading3"/>
      </w:pPr>
      <w:r>
        <w:t>Strategic direction 5 – VLA</w:t>
      </w:r>
    </w:p>
    <w:tbl>
      <w:tblPr>
        <w:tblStyle w:val="TableGrid"/>
        <w:tblW w:w="5000" w:type="pct"/>
        <w:tblLook w:val="04A0" w:firstRow="1" w:lastRow="0" w:firstColumn="1" w:lastColumn="0" w:noHBand="0" w:noVBand="1"/>
      </w:tblPr>
      <w:tblGrid>
        <w:gridCol w:w="3306"/>
        <w:gridCol w:w="3160"/>
        <w:gridCol w:w="3304"/>
      </w:tblGrid>
      <w:tr w:rsidR="00AF461B" w14:paraId="015D2840" w14:textId="77777777" w:rsidTr="009A203D">
        <w:tc>
          <w:tcPr>
            <w:tcW w:w="1692" w:type="pct"/>
            <w:shd w:val="clear" w:color="auto" w:fill="D9D9D9" w:themeFill="background1" w:themeFillShade="D9"/>
          </w:tcPr>
          <w:p w14:paraId="260DEBD9" w14:textId="77777777" w:rsidR="00AF461B" w:rsidRPr="00BD6E28" w:rsidRDefault="00AF461B" w:rsidP="009A203D">
            <w:pPr>
              <w:rPr>
                <w:b/>
                <w:sz w:val="20"/>
                <w:szCs w:val="20"/>
                <w:lang w:eastAsia="en-AU"/>
              </w:rPr>
            </w:pPr>
            <w:r w:rsidRPr="00BD6E28">
              <w:rPr>
                <w:b/>
                <w:sz w:val="20"/>
                <w:szCs w:val="20"/>
                <w:lang w:eastAsia="en-AU"/>
              </w:rPr>
              <w:t>Priority</w:t>
            </w:r>
          </w:p>
        </w:tc>
        <w:tc>
          <w:tcPr>
            <w:tcW w:w="1617" w:type="pct"/>
            <w:shd w:val="clear" w:color="auto" w:fill="D9D9D9" w:themeFill="background1" w:themeFillShade="D9"/>
          </w:tcPr>
          <w:p w14:paraId="7F1D97C1" w14:textId="77777777" w:rsidR="00AF461B" w:rsidRPr="00BD6E28" w:rsidRDefault="00AF461B" w:rsidP="009A203D">
            <w:pPr>
              <w:rPr>
                <w:b/>
                <w:sz w:val="20"/>
                <w:szCs w:val="20"/>
                <w:lang w:eastAsia="en-AU"/>
              </w:rPr>
            </w:pPr>
            <w:r w:rsidRPr="00BD6E28">
              <w:rPr>
                <w:b/>
                <w:sz w:val="20"/>
                <w:szCs w:val="20"/>
                <w:lang w:eastAsia="en-AU"/>
              </w:rPr>
              <w:t>Activities</w:t>
            </w:r>
          </w:p>
        </w:tc>
        <w:tc>
          <w:tcPr>
            <w:tcW w:w="1691" w:type="pct"/>
            <w:shd w:val="clear" w:color="auto" w:fill="D9D9D9" w:themeFill="background1" w:themeFillShade="D9"/>
          </w:tcPr>
          <w:p w14:paraId="2D53C299" w14:textId="77777777" w:rsidR="00AF461B" w:rsidRPr="00BD6E28" w:rsidRDefault="00AF461B" w:rsidP="009A203D">
            <w:pPr>
              <w:rPr>
                <w:b/>
                <w:sz w:val="20"/>
                <w:szCs w:val="20"/>
                <w:lang w:eastAsia="en-AU"/>
              </w:rPr>
            </w:pPr>
            <w:r w:rsidRPr="00BD6E28">
              <w:rPr>
                <w:b/>
                <w:sz w:val="20"/>
                <w:szCs w:val="20"/>
                <w:lang w:eastAsia="en-AU"/>
              </w:rPr>
              <w:t>Sub-outcome</w:t>
            </w:r>
          </w:p>
        </w:tc>
      </w:tr>
      <w:tr w:rsidR="00AF461B" w14:paraId="3E920259" w14:textId="77777777" w:rsidTr="009A203D">
        <w:tc>
          <w:tcPr>
            <w:tcW w:w="1692" w:type="pct"/>
          </w:tcPr>
          <w:p w14:paraId="6DDDC95B" w14:textId="77777777" w:rsidR="00AF461B" w:rsidRPr="00BD6E28" w:rsidRDefault="00AF461B" w:rsidP="009A203D">
            <w:pPr>
              <w:spacing w:before="120" w:after="0" w:line="240" w:lineRule="auto"/>
              <w:rPr>
                <w:rFonts w:cs="Arial"/>
                <w:sz w:val="20"/>
                <w:szCs w:val="20"/>
              </w:rPr>
            </w:pPr>
            <w:r w:rsidRPr="00BD6E28">
              <w:rPr>
                <w:rFonts w:cs="Arial"/>
                <w:sz w:val="20"/>
                <w:szCs w:val="20"/>
              </w:rPr>
              <w:t>Pursue sustainable funding</w:t>
            </w:r>
          </w:p>
          <w:p w14:paraId="7082AB68" w14:textId="77777777" w:rsidR="00AF461B" w:rsidRPr="00BD6E28" w:rsidRDefault="00AF461B" w:rsidP="009A203D">
            <w:pPr>
              <w:spacing w:before="120" w:after="0" w:line="240" w:lineRule="auto"/>
              <w:rPr>
                <w:rFonts w:cs="Arial"/>
                <w:sz w:val="20"/>
                <w:szCs w:val="20"/>
              </w:rPr>
            </w:pPr>
          </w:p>
        </w:tc>
        <w:tc>
          <w:tcPr>
            <w:tcW w:w="1617" w:type="pct"/>
          </w:tcPr>
          <w:p w14:paraId="5FF6AA31" w14:textId="2BC0918F" w:rsidR="00AF461B" w:rsidRPr="00BD6E28" w:rsidRDefault="00AF461B" w:rsidP="009A203D">
            <w:pPr>
              <w:spacing w:before="120" w:after="0" w:line="240" w:lineRule="auto"/>
              <w:rPr>
                <w:rFonts w:cs="Arial"/>
                <w:sz w:val="20"/>
                <w:szCs w:val="20"/>
              </w:rPr>
            </w:pPr>
            <w:r w:rsidRPr="00BD6E28">
              <w:rPr>
                <w:rFonts w:cs="Arial"/>
                <w:sz w:val="20"/>
                <w:szCs w:val="20"/>
              </w:rPr>
              <w:t xml:space="preserve">Respond to and apply the Public Understanding of Law Survey findings and further mature the demand funding model </w:t>
            </w:r>
          </w:p>
        </w:tc>
        <w:tc>
          <w:tcPr>
            <w:tcW w:w="1691" w:type="pct"/>
          </w:tcPr>
          <w:p w14:paraId="14EC0BEB" w14:textId="77777777" w:rsidR="00AF461B" w:rsidRPr="00BD6E28" w:rsidRDefault="00AF461B" w:rsidP="009A203D">
            <w:pPr>
              <w:spacing w:before="120" w:after="0" w:line="240" w:lineRule="auto"/>
              <w:rPr>
                <w:sz w:val="20"/>
                <w:szCs w:val="20"/>
                <w:lang w:eastAsia="en-AU"/>
              </w:rPr>
            </w:pPr>
            <w:r w:rsidRPr="00BD6E28">
              <w:rPr>
                <w:rFonts w:cs="Arial"/>
                <w:sz w:val="20"/>
                <w:szCs w:val="20"/>
              </w:rPr>
              <w:t>5.4 VLA is equipped with sustainable resources and technology, that reduce our environmental impact and enable us to deliver services</w:t>
            </w:r>
            <w:r w:rsidRPr="00BD6E28">
              <w:rPr>
                <w:sz w:val="20"/>
                <w:szCs w:val="20"/>
                <w:lang w:eastAsia="en-AU"/>
              </w:rPr>
              <w:t xml:space="preserve">  </w:t>
            </w:r>
          </w:p>
        </w:tc>
      </w:tr>
      <w:tr w:rsidR="00AF461B" w14:paraId="7ABCBD99" w14:textId="77777777" w:rsidTr="009A203D">
        <w:tc>
          <w:tcPr>
            <w:tcW w:w="1692" w:type="pct"/>
          </w:tcPr>
          <w:p w14:paraId="0270F138" w14:textId="77777777" w:rsidR="00AF461B" w:rsidRPr="00BD6E28" w:rsidRDefault="00AF461B" w:rsidP="009A203D">
            <w:pPr>
              <w:spacing w:before="120" w:after="0" w:line="240" w:lineRule="auto"/>
              <w:rPr>
                <w:rFonts w:cs="Arial"/>
                <w:sz w:val="20"/>
                <w:szCs w:val="20"/>
              </w:rPr>
            </w:pPr>
            <w:r w:rsidRPr="00BD6E28">
              <w:rPr>
                <w:rFonts w:cs="Arial"/>
                <w:sz w:val="20"/>
                <w:szCs w:val="20"/>
              </w:rPr>
              <w:t>Work towards improving cultural safety and inclusion, applying an ‘intersectional lens’</w:t>
            </w:r>
          </w:p>
          <w:p w14:paraId="41E29F80" w14:textId="77777777" w:rsidR="00AF461B" w:rsidRPr="00BD6E28" w:rsidRDefault="00AF461B" w:rsidP="009A203D">
            <w:pPr>
              <w:spacing w:before="120" w:after="0" w:line="240" w:lineRule="auto"/>
              <w:rPr>
                <w:rFonts w:cs="Arial"/>
                <w:sz w:val="20"/>
                <w:szCs w:val="20"/>
              </w:rPr>
            </w:pPr>
          </w:p>
        </w:tc>
        <w:tc>
          <w:tcPr>
            <w:tcW w:w="1617" w:type="pct"/>
          </w:tcPr>
          <w:p w14:paraId="2E0DC726" w14:textId="159CE162" w:rsidR="00AF461B" w:rsidRPr="00BD6E28" w:rsidRDefault="00AF461B" w:rsidP="009A203D">
            <w:pPr>
              <w:spacing w:before="120" w:after="0" w:line="240" w:lineRule="auto"/>
              <w:rPr>
                <w:rFonts w:cs="Arial"/>
                <w:sz w:val="20"/>
                <w:szCs w:val="20"/>
              </w:rPr>
            </w:pPr>
            <w:r w:rsidRPr="00BD6E28">
              <w:rPr>
                <w:rFonts w:cs="Arial"/>
                <w:sz w:val="20"/>
                <w:szCs w:val="20"/>
              </w:rPr>
              <w:t xml:space="preserve">Implement actions in our Diversity and Inclusion framework including develop our new Cultural Diversity and Anti Racism plan, review our recruitment practices, improving our diversity and inclusion training and our baseline data sets  </w:t>
            </w:r>
          </w:p>
        </w:tc>
        <w:tc>
          <w:tcPr>
            <w:tcW w:w="1691" w:type="pct"/>
          </w:tcPr>
          <w:p w14:paraId="619DB885" w14:textId="77777777" w:rsidR="00AF461B" w:rsidRPr="00BD6E28" w:rsidRDefault="00AF461B" w:rsidP="009A203D">
            <w:pPr>
              <w:spacing w:before="120" w:after="0" w:line="240" w:lineRule="auto"/>
              <w:rPr>
                <w:sz w:val="20"/>
                <w:szCs w:val="20"/>
                <w:lang w:eastAsia="en-AU"/>
              </w:rPr>
            </w:pPr>
            <w:r w:rsidRPr="00BD6E28">
              <w:rPr>
                <w:rFonts w:cs="Arial"/>
                <w:sz w:val="20"/>
                <w:szCs w:val="20"/>
              </w:rPr>
              <w:t>5.3 VLA is a safe, inclusive, and equitable organisation, with diverse and skilled staff</w:t>
            </w:r>
          </w:p>
        </w:tc>
      </w:tr>
      <w:tr w:rsidR="00AF461B" w14:paraId="2F12A079" w14:textId="77777777" w:rsidTr="009A203D">
        <w:tc>
          <w:tcPr>
            <w:tcW w:w="1692" w:type="pct"/>
            <w:vMerge w:val="restart"/>
          </w:tcPr>
          <w:p w14:paraId="35C29D61" w14:textId="77777777" w:rsidR="00AF461B" w:rsidRPr="00BD6E28" w:rsidRDefault="00AF461B" w:rsidP="009A203D">
            <w:pPr>
              <w:spacing w:before="120" w:after="0" w:line="240" w:lineRule="auto"/>
              <w:rPr>
                <w:rFonts w:cs="Arial"/>
                <w:sz w:val="20"/>
                <w:szCs w:val="20"/>
              </w:rPr>
            </w:pPr>
            <w:r w:rsidRPr="00BD6E28">
              <w:rPr>
                <w:rFonts w:cs="Arial"/>
                <w:sz w:val="20"/>
                <w:szCs w:val="20"/>
              </w:rPr>
              <w:t xml:space="preserve">Improve service quality for clients through better assurance and improved technology </w:t>
            </w:r>
          </w:p>
          <w:p w14:paraId="061C6364" w14:textId="77777777" w:rsidR="00AF461B" w:rsidRPr="00BD6E28" w:rsidRDefault="00AF461B" w:rsidP="009A203D">
            <w:pPr>
              <w:spacing w:before="120" w:after="0" w:line="240" w:lineRule="auto"/>
              <w:rPr>
                <w:rFonts w:cs="Arial"/>
                <w:sz w:val="20"/>
                <w:szCs w:val="20"/>
              </w:rPr>
            </w:pPr>
          </w:p>
        </w:tc>
        <w:tc>
          <w:tcPr>
            <w:tcW w:w="1617" w:type="pct"/>
          </w:tcPr>
          <w:p w14:paraId="0A1D9BF1" w14:textId="3E7F3C8D" w:rsidR="00AF461B" w:rsidRPr="00BD6E28" w:rsidRDefault="00AF461B" w:rsidP="009A203D">
            <w:pPr>
              <w:spacing w:before="120" w:after="0" w:line="240" w:lineRule="auto"/>
              <w:rPr>
                <w:rFonts w:cs="Arial"/>
                <w:sz w:val="20"/>
                <w:szCs w:val="20"/>
              </w:rPr>
            </w:pPr>
            <w:r w:rsidRPr="00BD6E28">
              <w:rPr>
                <w:rFonts w:cs="Arial"/>
                <w:sz w:val="20"/>
                <w:szCs w:val="20"/>
              </w:rPr>
              <w:t>Strengthen quality assurance and financial controls to ensure the Legal Aid Fund is not susceptible to fraud or corruption</w:t>
            </w:r>
          </w:p>
        </w:tc>
        <w:tc>
          <w:tcPr>
            <w:tcW w:w="1691" w:type="pct"/>
          </w:tcPr>
          <w:p w14:paraId="2CF43143" w14:textId="77777777" w:rsidR="00AF461B" w:rsidRPr="00BD6E28" w:rsidRDefault="00AF461B" w:rsidP="009A203D">
            <w:pPr>
              <w:spacing w:before="120" w:after="0" w:line="240" w:lineRule="auto"/>
              <w:rPr>
                <w:sz w:val="20"/>
                <w:szCs w:val="20"/>
                <w:lang w:eastAsia="en-AU"/>
              </w:rPr>
            </w:pPr>
            <w:r w:rsidRPr="00BD6E28">
              <w:rPr>
                <w:rFonts w:cs="Arial"/>
                <w:sz w:val="20"/>
                <w:szCs w:val="20"/>
              </w:rPr>
              <w:t>5.4 VLA is equipped with sustainable resources and technology, that reduce our environmental impact and enable us to deliver services</w:t>
            </w:r>
            <w:r w:rsidRPr="00BD6E28">
              <w:rPr>
                <w:sz w:val="20"/>
                <w:szCs w:val="20"/>
                <w:lang w:eastAsia="en-AU"/>
              </w:rPr>
              <w:t xml:space="preserve">  </w:t>
            </w:r>
          </w:p>
        </w:tc>
      </w:tr>
      <w:tr w:rsidR="00AF461B" w14:paraId="5A8A9BB5" w14:textId="77777777" w:rsidTr="009A203D">
        <w:tc>
          <w:tcPr>
            <w:tcW w:w="1692" w:type="pct"/>
            <w:vMerge/>
          </w:tcPr>
          <w:p w14:paraId="78A30038" w14:textId="77777777" w:rsidR="00AF461B" w:rsidRPr="00BD6E28" w:rsidRDefault="00AF461B" w:rsidP="009A203D">
            <w:pPr>
              <w:spacing w:before="120" w:after="0" w:line="240" w:lineRule="auto"/>
              <w:rPr>
                <w:rFonts w:cs="Arial"/>
                <w:sz w:val="20"/>
                <w:szCs w:val="20"/>
              </w:rPr>
            </w:pPr>
          </w:p>
        </w:tc>
        <w:tc>
          <w:tcPr>
            <w:tcW w:w="1617" w:type="pct"/>
          </w:tcPr>
          <w:p w14:paraId="204C6260" w14:textId="3242BFCB" w:rsidR="00AF461B" w:rsidRPr="00BD6E28" w:rsidRDefault="00AF461B" w:rsidP="009A203D">
            <w:pPr>
              <w:spacing w:before="120" w:after="0" w:line="240" w:lineRule="auto"/>
              <w:rPr>
                <w:rFonts w:cs="Arial"/>
                <w:sz w:val="20"/>
                <w:szCs w:val="20"/>
              </w:rPr>
            </w:pPr>
            <w:r w:rsidRPr="00BD6E28">
              <w:rPr>
                <w:rFonts w:cs="Arial"/>
                <w:sz w:val="20"/>
                <w:szCs w:val="20"/>
              </w:rPr>
              <w:t>Commence development of a new grants management product</w:t>
            </w:r>
          </w:p>
        </w:tc>
        <w:tc>
          <w:tcPr>
            <w:tcW w:w="1691" w:type="pct"/>
          </w:tcPr>
          <w:p w14:paraId="2D66C46F" w14:textId="77777777" w:rsidR="00AF461B" w:rsidRPr="00BD6E28" w:rsidRDefault="00AF461B" w:rsidP="009A203D">
            <w:pPr>
              <w:spacing w:before="120" w:after="0" w:line="240" w:lineRule="auto"/>
              <w:rPr>
                <w:sz w:val="20"/>
                <w:szCs w:val="20"/>
                <w:lang w:eastAsia="en-AU"/>
              </w:rPr>
            </w:pPr>
            <w:r w:rsidRPr="00BD6E28">
              <w:rPr>
                <w:rFonts w:cs="Arial"/>
                <w:sz w:val="20"/>
                <w:szCs w:val="20"/>
              </w:rPr>
              <w:t>5.4 VLA is equipped with sustainable resources and technology, that reduce our environmental impact and enable us to deliver services</w:t>
            </w:r>
            <w:r w:rsidRPr="00BD6E28">
              <w:rPr>
                <w:sz w:val="20"/>
                <w:szCs w:val="20"/>
                <w:lang w:eastAsia="en-AU"/>
              </w:rPr>
              <w:t xml:space="preserve">  </w:t>
            </w:r>
          </w:p>
        </w:tc>
      </w:tr>
      <w:tr w:rsidR="00AF461B" w14:paraId="51295B53" w14:textId="77777777" w:rsidTr="009A203D">
        <w:tc>
          <w:tcPr>
            <w:tcW w:w="1692" w:type="pct"/>
          </w:tcPr>
          <w:p w14:paraId="1284503D" w14:textId="77777777" w:rsidR="00AF461B" w:rsidRPr="00BD6E28" w:rsidRDefault="00AF461B" w:rsidP="009A203D">
            <w:pPr>
              <w:spacing w:before="120" w:after="0" w:line="240" w:lineRule="auto"/>
              <w:rPr>
                <w:rFonts w:cs="Arial"/>
                <w:sz w:val="20"/>
                <w:szCs w:val="20"/>
              </w:rPr>
            </w:pPr>
            <w:r w:rsidRPr="00BD6E28">
              <w:rPr>
                <w:rFonts w:cs="Arial"/>
                <w:sz w:val="20"/>
                <w:szCs w:val="20"/>
              </w:rPr>
              <w:t>Ensure cyber and data security</w:t>
            </w:r>
          </w:p>
        </w:tc>
        <w:tc>
          <w:tcPr>
            <w:tcW w:w="1617" w:type="pct"/>
          </w:tcPr>
          <w:p w14:paraId="7906F3B2" w14:textId="77777777" w:rsidR="00AF461B" w:rsidRPr="00BD6E28" w:rsidRDefault="00AF461B" w:rsidP="009A203D">
            <w:pPr>
              <w:spacing w:before="120" w:after="0" w:line="240" w:lineRule="auto"/>
              <w:rPr>
                <w:rFonts w:cs="Arial"/>
                <w:sz w:val="20"/>
                <w:szCs w:val="20"/>
              </w:rPr>
            </w:pPr>
            <w:bookmarkStart w:id="5" w:name="_Hlk138689016"/>
            <w:r w:rsidRPr="00BD6E28">
              <w:rPr>
                <w:rFonts w:cs="Arial"/>
                <w:sz w:val="20"/>
                <w:szCs w:val="20"/>
              </w:rPr>
              <w:t>Implement our cyber resilience strategy and strengthen the security of our data through improved data disposal and access monitoring processes</w:t>
            </w:r>
            <w:bookmarkEnd w:id="5"/>
          </w:p>
        </w:tc>
        <w:tc>
          <w:tcPr>
            <w:tcW w:w="1691" w:type="pct"/>
          </w:tcPr>
          <w:p w14:paraId="1ABFF511" w14:textId="77777777" w:rsidR="00AF461B" w:rsidRPr="00BD6E28" w:rsidRDefault="00AF461B" w:rsidP="009A203D">
            <w:pPr>
              <w:spacing w:before="120" w:after="0" w:line="240" w:lineRule="auto"/>
              <w:rPr>
                <w:sz w:val="20"/>
                <w:szCs w:val="20"/>
                <w:lang w:eastAsia="en-AU"/>
              </w:rPr>
            </w:pPr>
            <w:r w:rsidRPr="00BD6E28">
              <w:rPr>
                <w:rFonts w:cs="Arial"/>
                <w:sz w:val="20"/>
                <w:szCs w:val="20"/>
              </w:rPr>
              <w:t>5.4 VLA is equipped with sustainable resources and technology, that reduce our environmental impact and enable us to deliver services</w:t>
            </w:r>
            <w:r w:rsidRPr="00BD6E28">
              <w:rPr>
                <w:sz w:val="20"/>
                <w:szCs w:val="20"/>
                <w:lang w:eastAsia="en-AU"/>
              </w:rPr>
              <w:t xml:space="preserve">  </w:t>
            </w:r>
          </w:p>
        </w:tc>
      </w:tr>
      <w:tr w:rsidR="00AF461B" w14:paraId="4410C766" w14:textId="77777777" w:rsidTr="009A203D">
        <w:tc>
          <w:tcPr>
            <w:tcW w:w="1692" w:type="pct"/>
            <w:vMerge w:val="restart"/>
          </w:tcPr>
          <w:p w14:paraId="3AA16A4D" w14:textId="77777777" w:rsidR="00AF461B" w:rsidRPr="00BD6E28" w:rsidRDefault="00AF461B" w:rsidP="009A203D">
            <w:pPr>
              <w:spacing w:before="120" w:after="0" w:line="240" w:lineRule="auto"/>
              <w:rPr>
                <w:rFonts w:cs="Arial"/>
                <w:sz w:val="20"/>
                <w:szCs w:val="20"/>
              </w:rPr>
            </w:pPr>
            <w:r w:rsidRPr="00BD6E28">
              <w:rPr>
                <w:rFonts w:cs="Arial"/>
                <w:sz w:val="20"/>
                <w:szCs w:val="20"/>
              </w:rPr>
              <w:t>Invest in our staff and technology to develop our legal practice fundamentals to provide clients with better quality services and create more efficient work practices</w:t>
            </w:r>
          </w:p>
        </w:tc>
        <w:tc>
          <w:tcPr>
            <w:tcW w:w="1617" w:type="pct"/>
          </w:tcPr>
          <w:p w14:paraId="5D77DC12" w14:textId="77777777" w:rsidR="00AF461B" w:rsidRPr="00BD6E28" w:rsidRDefault="00AF461B" w:rsidP="009A203D">
            <w:pPr>
              <w:spacing w:before="120" w:after="0" w:line="240" w:lineRule="auto"/>
              <w:rPr>
                <w:rFonts w:cs="Arial"/>
                <w:sz w:val="20"/>
                <w:szCs w:val="20"/>
                <w:lang w:eastAsia="en-AU"/>
              </w:rPr>
            </w:pPr>
            <w:r w:rsidRPr="00BD6E28">
              <w:rPr>
                <w:rFonts w:cs="Arial"/>
                <w:sz w:val="20"/>
                <w:szCs w:val="20"/>
              </w:rPr>
              <w:t>Enhance practice fundamentals through professional development for our lawyers</w:t>
            </w:r>
          </w:p>
        </w:tc>
        <w:tc>
          <w:tcPr>
            <w:tcW w:w="1691" w:type="pct"/>
          </w:tcPr>
          <w:p w14:paraId="5A427F0C" w14:textId="77777777" w:rsidR="00AF461B" w:rsidRPr="00BD6E28" w:rsidRDefault="00AF461B" w:rsidP="009A203D">
            <w:pPr>
              <w:spacing w:before="120" w:after="0" w:line="240" w:lineRule="auto"/>
              <w:rPr>
                <w:sz w:val="20"/>
                <w:szCs w:val="20"/>
                <w:lang w:eastAsia="en-AU"/>
              </w:rPr>
            </w:pPr>
            <w:r w:rsidRPr="00BD6E28">
              <w:rPr>
                <w:rFonts w:cs="Arial"/>
                <w:sz w:val="20"/>
                <w:szCs w:val="20"/>
              </w:rPr>
              <w:t>5.3 VLA is a safe, inclusive, and equitable organisation with diverse and skilled staff</w:t>
            </w:r>
          </w:p>
        </w:tc>
      </w:tr>
      <w:tr w:rsidR="00AF461B" w14:paraId="1EBB6778" w14:textId="77777777" w:rsidTr="009A203D">
        <w:tc>
          <w:tcPr>
            <w:tcW w:w="1692" w:type="pct"/>
            <w:vMerge/>
          </w:tcPr>
          <w:p w14:paraId="52BE7E4D" w14:textId="77777777" w:rsidR="00AF461B" w:rsidRPr="00BD6E28" w:rsidRDefault="00AF461B" w:rsidP="009A203D">
            <w:pPr>
              <w:spacing w:before="120" w:after="0" w:line="240" w:lineRule="auto"/>
              <w:rPr>
                <w:rFonts w:cs="Arial"/>
                <w:sz w:val="20"/>
                <w:szCs w:val="20"/>
              </w:rPr>
            </w:pPr>
          </w:p>
        </w:tc>
        <w:tc>
          <w:tcPr>
            <w:tcW w:w="1617" w:type="pct"/>
          </w:tcPr>
          <w:p w14:paraId="71003F8A" w14:textId="77777777" w:rsidR="00AF461B" w:rsidRPr="00BD6E28" w:rsidRDefault="00AF461B" w:rsidP="009A203D">
            <w:pPr>
              <w:spacing w:before="120" w:after="0" w:line="240" w:lineRule="auto"/>
              <w:rPr>
                <w:rFonts w:cs="Arial"/>
                <w:sz w:val="20"/>
                <w:szCs w:val="20"/>
              </w:rPr>
            </w:pPr>
            <w:r w:rsidRPr="00BD6E28">
              <w:rPr>
                <w:rFonts w:cs="Arial"/>
                <w:sz w:val="20"/>
                <w:szCs w:val="20"/>
              </w:rPr>
              <w:t>Rollout of case management system across the organisation</w:t>
            </w:r>
          </w:p>
          <w:p w14:paraId="31927CBB" w14:textId="77777777" w:rsidR="00AF461B" w:rsidRPr="00BD6E28" w:rsidRDefault="00AF461B" w:rsidP="009A203D">
            <w:pPr>
              <w:spacing w:before="120" w:after="0" w:line="240" w:lineRule="auto"/>
              <w:rPr>
                <w:rFonts w:cs="Arial"/>
                <w:sz w:val="20"/>
                <w:szCs w:val="20"/>
                <w:lang w:eastAsia="en-AU"/>
              </w:rPr>
            </w:pPr>
          </w:p>
        </w:tc>
        <w:tc>
          <w:tcPr>
            <w:tcW w:w="1691" w:type="pct"/>
          </w:tcPr>
          <w:p w14:paraId="5BC7E57A" w14:textId="77777777" w:rsidR="00AF461B" w:rsidRPr="00BD6E28" w:rsidRDefault="00AF461B" w:rsidP="009A203D">
            <w:pPr>
              <w:spacing w:before="120" w:after="0" w:line="240" w:lineRule="auto"/>
              <w:rPr>
                <w:sz w:val="20"/>
                <w:szCs w:val="20"/>
                <w:lang w:eastAsia="en-AU"/>
              </w:rPr>
            </w:pPr>
            <w:r w:rsidRPr="00BD6E28">
              <w:rPr>
                <w:rFonts w:cs="Arial"/>
                <w:sz w:val="20"/>
                <w:szCs w:val="20"/>
              </w:rPr>
              <w:t>5.4 VLA is equipped with sustainable resources and technology, that reduce our environmental impact and enable us to deliver services</w:t>
            </w:r>
            <w:r w:rsidRPr="00BD6E28">
              <w:rPr>
                <w:sz w:val="20"/>
                <w:szCs w:val="20"/>
                <w:lang w:eastAsia="en-AU"/>
              </w:rPr>
              <w:t xml:space="preserve">  </w:t>
            </w:r>
          </w:p>
        </w:tc>
      </w:tr>
    </w:tbl>
    <w:p w14:paraId="09FB3D13" w14:textId="77777777" w:rsidR="0084271B" w:rsidRDefault="0084271B" w:rsidP="00AF461B">
      <w:pPr>
        <w:pStyle w:val="Heading2"/>
      </w:pPr>
    </w:p>
    <w:p w14:paraId="15E6041E" w14:textId="77777777" w:rsidR="0084271B" w:rsidRDefault="0084271B">
      <w:pPr>
        <w:spacing w:line="240" w:lineRule="auto"/>
        <w:rPr>
          <w:rFonts w:cs="Arial"/>
          <w:b/>
          <w:bCs/>
          <w:iCs/>
          <w:color w:val="971A4B"/>
          <w:sz w:val="28"/>
          <w:szCs w:val="28"/>
          <w:lang w:eastAsia="en-AU"/>
        </w:rPr>
      </w:pPr>
      <w:r>
        <w:br w:type="page"/>
      </w:r>
    </w:p>
    <w:p w14:paraId="167D1A86" w14:textId="0662C32B" w:rsidR="00AF461B" w:rsidRDefault="00AF461B" w:rsidP="00AF461B">
      <w:pPr>
        <w:pStyle w:val="Heading2"/>
      </w:pPr>
      <w:r>
        <w:lastRenderedPageBreak/>
        <w:t xml:space="preserve">Strategic advocacy priorities </w:t>
      </w:r>
    </w:p>
    <w:p w14:paraId="586F356F" w14:textId="77777777" w:rsidR="00AF461B" w:rsidRPr="00594564" w:rsidRDefault="00AF461B" w:rsidP="000D1F37">
      <w:pPr>
        <w:pStyle w:val="BodyText"/>
        <w:spacing w:after="120" w:line="276" w:lineRule="auto"/>
        <w:ind w:right="232"/>
        <w:rPr>
          <w:rFonts w:cs="Arial"/>
          <w:szCs w:val="22"/>
        </w:rPr>
      </w:pPr>
      <w:r w:rsidRPr="008C3704">
        <w:rPr>
          <w:szCs w:val="22"/>
        </w:rPr>
        <w:t xml:space="preserve">The Legal Aid Act 1978 requires us to take steps to deliver legal services efficiently and innovatively to reduce the need for repeat, individualised legal services. One way we achieve this </w:t>
      </w:r>
      <w:r w:rsidRPr="00594564">
        <w:rPr>
          <w:rFonts w:cs="Arial"/>
          <w:szCs w:val="22"/>
        </w:rPr>
        <w:t>is by pursuing improvements in law and policy that result in better outcomes for our clients and the community, as detailed in our Outcomes Framework.</w:t>
      </w:r>
    </w:p>
    <w:p w14:paraId="3D61CA5A" w14:textId="77777777" w:rsidR="00AF461B" w:rsidRPr="00594564" w:rsidRDefault="00AF461B" w:rsidP="000D1F37">
      <w:pPr>
        <w:pStyle w:val="BodyText"/>
        <w:spacing w:after="120" w:line="276" w:lineRule="auto"/>
        <w:ind w:right="232"/>
        <w:rPr>
          <w:rFonts w:cs="Arial"/>
          <w:szCs w:val="22"/>
        </w:rPr>
      </w:pPr>
      <w:r w:rsidRPr="00594564">
        <w:rPr>
          <w:rFonts w:cs="Arial"/>
          <w:szCs w:val="22"/>
        </w:rPr>
        <w:t xml:space="preserve">The following principles guide our strategic advocacy: </w:t>
      </w:r>
    </w:p>
    <w:p w14:paraId="6B9CAF2A" w14:textId="4C7EC1DA" w:rsidR="00AF461B" w:rsidRPr="00954720" w:rsidRDefault="00AF461B" w:rsidP="00AF461B">
      <w:pPr>
        <w:pStyle w:val="ListParagraph"/>
        <w:widowControl w:val="0"/>
        <w:numPr>
          <w:ilvl w:val="0"/>
          <w:numId w:val="34"/>
        </w:numPr>
        <w:tabs>
          <w:tab w:val="left" w:pos="1169"/>
          <w:tab w:val="left" w:pos="1170"/>
        </w:tabs>
        <w:autoSpaceDE w:val="0"/>
        <w:autoSpaceDN w:val="0"/>
        <w:spacing w:after="120" w:line="276" w:lineRule="auto"/>
        <w:rPr>
          <w:rFonts w:ascii="Arial" w:hAnsi="Arial" w:cs="Arial"/>
          <w:spacing w:val="-5"/>
        </w:rPr>
      </w:pPr>
      <w:r w:rsidRPr="00954720">
        <w:rPr>
          <w:rFonts w:ascii="Arial" w:hAnsi="Arial" w:cs="Arial"/>
        </w:rPr>
        <w:t xml:space="preserve">As part of our ongoing </w:t>
      </w:r>
      <w:r w:rsidRPr="00954720">
        <w:rPr>
          <w:rFonts w:ascii="Arial" w:hAnsi="Arial" w:cs="Arial"/>
          <w:spacing w:val="-5"/>
        </w:rPr>
        <w:t xml:space="preserve">commitment to upholding First Nations peoples’ right to self-determination, we will work collaboratively with Aboriginal </w:t>
      </w:r>
      <w:r w:rsidR="002677D8">
        <w:rPr>
          <w:rFonts w:ascii="Arial" w:hAnsi="Arial" w:cs="Arial"/>
          <w:spacing w:val="-5"/>
        </w:rPr>
        <w:t>c</w:t>
      </w:r>
      <w:r w:rsidRPr="00954720">
        <w:rPr>
          <w:rFonts w:ascii="Arial" w:hAnsi="Arial" w:cs="Arial"/>
          <w:spacing w:val="-5"/>
        </w:rPr>
        <w:t>ommunity</w:t>
      </w:r>
      <w:r w:rsidR="002677D8">
        <w:rPr>
          <w:rFonts w:ascii="Arial" w:hAnsi="Arial" w:cs="Arial"/>
          <w:spacing w:val="-5"/>
        </w:rPr>
        <w:t>-c</w:t>
      </w:r>
      <w:r w:rsidRPr="00954720">
        <w:rPr>
          <w:rFonts w:ascii="Arial" w:hAnsi="Arial" w:cs="Arial"/>
          <w:spacing w:val="-5"/>
        </w:rPr>
        <w:t xml:space="preserve">ontrolled </w:t>
      </w:r>
      <w:r w:rsidR="002677D8">
        <w:rPr>
          <w:rFonts w:ascii="Arial" w:hAnsi="Arial" w:cs="Arial"/>
          <w:spacing w:val="-5"/>
        </w:rPr>
        <w:t>o</w:t>
      </w:r>
      <w:r w:rsidRPr="00954720">
        <w:rPr>
          <w:rFonts w:ascii="Arial" w:hAnsi="Arial" w:cs="Arial"/>
          <w:spacing w:val="-5"/>
        </w:rPr>
        <w:t>rganisations to inform our advocacy and reform work, and support truth-telling and treaty processes in Victoria.</w:t>
      </w:r>
    </w:p>
    <w:p w14:paraId="74F8E19B" w14:textId="77777777" w:rsidR="00AF461B" w:rsidRPr="00954720" w:rsidRDefault="00AF461B" w:rsidP="00AF461B">
      <w:pPr>
        <w:pStyle w:val="ListParagraph"/>
        <w:widowControl w:val="0"/>
        <w:numPr>
          <w:ilvl w:val="0"/>
          <w:numId w:val="34"/>
        </w:numPr>
        <w:tabs>
          <w:tab w:val="left" w:pos="1169"/>
          <w:tab w:val="left" w:pos="1170"/>
        </w:tabs>
        <w:autoSpaceDE w:val="0"/>
        <w:autoSpaceDN w:val="0"/>
        <w:spacing w:after="120" w:line="276" w:lineRule="auto"/>
        <w:rPr>
          <w:rFonts w:ascii="Arial" w:hAnsi="Arial" w:cs="Arial"/>
          <w:spacing w:val="-5"/>
        </w:rPr>
      </w:pPr>
      <w:r w:rsidRPr="00954720">
        <w:rPr>
          <w:rFonts w:ascii="Arial" w:hAnsi="Arial" w:cs="Arial"/>
          <w:spacing w:val="-5"/>
        </w:rPr>
        <w:t>Our advocacy is shaped by the experience and expertise of people directly affected.</w:t>
      </w:r>
    </w:p>
    <w:p w14:paraId="0AF3E130" w14:textId="77777777" w:rsidR="00AF461B" w:rsidRPr="00954720" w:rsidRDefault="00AF461B" w:rsidP="00AF461B">
      <w:pPr>
        <w:pStyle w:val="ListParagraph"/>
        <w:widowControl w:val="0"/>
        <w:numPr>
          <w:ilvl w:val="0"/>
          <w:numId w:val="34"/>
        </w:numPr>
        <w:tabs>
          <w:tab w:val="left" w:pos="1169"/>
          <w:tab w:val="left" w:pos="1170"/>
        </w:tabs>
        <w:autoSpaceDE w:val="0"/>
        <w:autoSpaceDN w:val="0"/>
        <w:spacing w:after="120" w:line="276" w:lineRule="auto"/>
        <w:rPr>
          <w:rFonts w:ascii="Arial" w:hAnsi="Arial" w:cs="Arial"/>
          <w:spacing w:val="-5"/>
        </w:rPr>
      </w:pPr>
      <w:r w:rsidRPr="00954720">
        <w:rPr>
          <w:rFonts w:ascii="Arial" w:hAnsi="Arial" w:cs="Arial"/>
          <w:spacing w:val="-5"/>
        </w:rPr>
        <w:t xml:space="preserve">We recognise that different aspects of identity – including race, sexual orientation, gender identity, disability, age, and socioeconomic status – intersect to affect people’s experiences of discrimination and inequity. </w:t>
      </w:r>
    </w:p>
    <w:p w14:paraId="491294E0" w14:textId="77777777" w:rsidR="00AF461B" w:rsidRPr="00954720" w:rsidRDefault="00AF461B" w:rsidP="00AF461B">
      <w:pPr>
        <w:pStyle w:val="ListParagraph"/>
        <w:widowControl w:val="0"/>
        <w:numPr>
          <w:ilvl w:val="0"/>
          <w:numId w:val="34"/>
        </w:numPr>
        <w:tabs>
          <w:tab w:val="left" w:pos="1169"/>
          <w:tab w:val="left" w:pos="1170"/>
        </w:tabs>
        <w:autoSpaceDE w:val="0"/>
        <w:autoSpaceDN w:val="0"/>
        <w:spacing w:after="120" w:line="276" w:lineRule="auto"/>
        <w:rPr>
          <w:rFonts w:ascii="Arial" w:hAnsi="Arial" w:cs="Arial"/>
          <w:b/>
        </w:rPr>
      </w:pPr>
      <w:r w:rsidRPr="00954720">
        <w:rPr>
          <w:rFonts w:ascii="Arial" w:hAnsi="Arial" w:cs="Arial"/>
          <w:spacing w:val="-5"/>
        </w:rPr>
        <w:t>We acknowledge and challenge structural discrimination, with a particular focus on structural racism, to improve access to justice</w:t>
      </w:r>
      <w:r w:rsidRPr="00954720">
        <w:rPr>
          <w:rFonts w:ascii="Arial" w:hAnsi="Arial" w:cs="Arial"/>
        </w:rPr>
        <w:t xml:space="preserve"> and build fairer laws and systems.</w:t>
      </w:r>
    </w:p>
    <w:p w14:paraId="68E6362E" w14:textId="77777777" w:rsidR="00AF461B" w:rsidRPr="00594564" w:rsidRDefault="00AF461B" w:rsidP="00AF461B">
      <w:pPr>
        <w:pStyle w:val="BodyText"/>
        <w:spacing w:line="276" w:lineRule="auto"/>
        <w:ind w:right="232"/>
        <w:rPr>
          <w:rFonts w:cs="Arial"/>
          <w:b/>
          <w:bCs/>
          <w:szCs w:val="22"/>
        </w:rPr>
      </w:pPr>
      <w:r w:rsidRPr="00594564">
        <w:rPr>
          <w:rFonts w:cs="Arial"/>
          <w:b/>
          <w:bCs/>
          <w:szCs w:val="22"/>
        </w:rPr>
        <w:t>Our strategic advocacy priorities:</w:t>
      </w:r>
    </w:p>
    <w:p w14:paraId="62B976A0" w14:textId="77777777" w:rsidR="00AF461B" w:rsidRPr="00954720" w:rsidRDefault="00AF461B" w:rsidP="001A2BBA">
      <w:pPr>
        <w:pStyle w:val="ListParagraph"/>
        <w:numPr>
          <w:ilvl w:val="0"/>
          <w:numId w:val="36"/>
        </w:numPr>
        <w:spacing w:after="120" w:line="300" w:lineRule="atLeast"/>
        <w:ind w:left="714" w:hanging="357"/>
        <w:rPr>
          <w:rFonts w:ascii="Arial" w:hAnsi="Arial" w:cs="Arial"/>
        </w:rPr>
      </w:pPr>
      <w:r w:rsidRPr="00954720">
        <w:rPr>
          <w:rFonts w:ascii="Arial" w:hAnsi="Arial" w:cs="Arial"/>
        </w:rPr>
        <w:t>Work with First Nations communities and communities of colour to advocate to end their over-criminalisation and disproportionate representation in the youth justice and child protection systems.</w:t>
      </w:r>
    </w:p>
    <w:p w14:paraId="0008B1E5" w14:textId="77777777" w:rsidR="00AF461B" w:rsidRPr="00954720" w:rsidRDefault="00AF461B" w:rsidP="001A2BBA">
      <w:pPr>
        <w:pStyle w:val="ListParagraph"/>
        <w:numPr>
          <w:ilvl w:val="0"/>
          <w:numId w:val="36"/>
        </w:numPr>
        <w:spacing w:after="120" w:line="300" w:lineRule="atLeast"/>
        <w:ind w:left="714" w:hanging="357"/>
        <w:contextualSpacing/>
        <w:rPr>
          <w:rFonts w:ascii="Arial" w:hAnsi="Arial" w:cs="Arial"/>
        </w:rPr>
      </w:pPr>
      <w:r w:rsidRPr="00954720">
        <w:rPr>
          <w:rFonts w:ascii="Arial" w:hAnsi="Arial" w:cs="Arial"/>
        </w:rPr>
        <w:t>Bail, sentencing and summary offence reforms to ensure that imprisonment is a sanction of last resort and to reduce involvement in the criminal justice system.</w:t>
      </w:r>
    </w:p>
    <w:p w14:paraId="689D4288" w14:textId="77777777" w:rsidR="00AF461B" w:rsidRPr="00D918F6" w:rsidRDefault="00AF461B" w:rsidP="001A2BBA">
      <w:pPr>
        <w:pStyle w:val="BodyText"/>
        <w:numPr>
          <w:ilvl w:val="0"/>
          <w:numId w:val="36"/>
        </w:numPr>
        <w:spacing w:after="120"/>
        <w:ind w:left="714" w:right="232" w:hanging="357"/>
        <w:rPr>
          <w:rFonts w:cs="Arial"/>
          <w:szCs w:val="22"/>
        </w:rPr>
      </w:pPr>
      <w:r w:rsidRPr="00D918F6">
        <w:rPr>
          <w:rFonts w:cs="Arial"/>
          <w:szCs w:val="22"/>
        </w:rPr>
        <w:t xml:space="preserve">Raise the age of criminal responsibility to 14 without delay and embed the necessary supports children and young people need to thrive. </w:t>
      </w:r>
    </w:p>
    <w:p w14:paraId="740E38EA" w14:textId="77777777" w:rsidR="00AF461B" w:rsidRPr="00D918F6" w:rsidRDefault="00AF461B" w:rsidP="001A2BBA">
      <w:pPr>
        <w:pStyle w:val="BodyText"/>
        <w:numPr>
          <w:ilvl w:val="0"/>
          <w:numId w:val="36"/>
        </w:numPr>
        <w:spacing w:after="120"/>
        <w:ind w:left="714" w:right="232" w:hanging="357"/>
        <w:rPr>
          <w:rFonts w:cs="Arial"/>
          <w:szCs w:val="22"/>
        </w:rPr>
      </w:pPr>
      <w:r w:rsidRPr="00D918F6">
        <w:rPr>
          <w:rFonts w:cs="Arial"/>
          <w:szCs w:val="22"/>
        </w:rPr>
        <w:t>Strengthen police accountability and criminal justice system oversight.</w:t>
      </w:r>
    </w:p>
    <w:p w14:paraId="60AA6ADB" w14:textId="77777777" w:rsidR="00AF461B" w:rsidRPr="00954720" w:rsidRDefault="00AF461B" w:rsidP="001A2BBA">
      <w:pPr>
        <w:pStyle w:val="ListParagraph"/>
        <w:numPr>
          <w:ilvl w:val="0"/>
          <w:numId w:val="36"/>
        </w:numPr>
        <w:spacing w:after="120" w:line="300" w:lineRule="atLeast"/>
        <w:ind w:left="714" w:hanging="357"/>
        <w:contextualSpacing/>
        <w:rPr>
          <w:rFonts w:ascii="Arial" w:hAnsi="Arial" w:cs="Arial"/>
        </w:rPr>
      </w:pPr>
      <w:r w:rsidRPr="00954720">
        <w:rPr>
          <w:rFonts w:ascii="Arial" w:hAnsi="Arial" w:cs="Arial"/>
        </w:rPr>
        <w:t>Mental health reforms that promote consumer rights, embed consumer leadership and increase accountability, to ensure we work toward the elimination of compulsory treatment and seclusion and restrictive practices.</w:t>
      </w:r>
    </w:p>
    <w:p w14:paraId="12A7FFBE" w14:textId="77777777" w:rsidR="00AF461B" w:rsidRPr="00954720" w:rsidRDefault="00AF461B" w:rsidP="001A2BBA">
      <w:pPr>
        <w:pStyle w:val="ListParagraph"/>
        <w:numPr>
          <w:ilvl w:val="0"/>
          <w:numId w:val="36"/>
        </w:numPr>
        <w:spacing w:after="120" w:line="300" w:lineRule="atLeast"/>
        <w:ind w:left="714" w:hanging="357"/>
        <w:contextualSpacing/>
        <w:rPr>
          <w:rStyle w:val="ui-provider"/>
          <w:rFonts w:ascii="Arial" w:hAnsi="Arial" w:cs="Arial"/>
        </w:rPr>
      </w:pPr>
      <w:r w:rsidRPr="00954720">
        <w:rPr>
          <w:rStyle w:val="ui-provider"/>
          <w:rFonts w:ascii="Arial" w:hAnsi="Arial" w:cs="Arial"/>
        </w:rPr>
        <w:t>Strengthen rights and accountability across Federal systems, with a particular focus on migration and the National Disability Insurance Scheme.</w:t>
      </w:r>
    </w:p>
    <w:p w14:paraId="02A7C01C" w14:textId="77777777" w:rsidR="00AF461B" w:rsidRPr="00594564" w:rsidRDefault="00AF461B" w:rsidP="001A2BBA">
      <w:pPr>
        <w:pStyle w:val="BodyText"/>
        <w:numPr>
          <w:ilvl w:val="0"/>
          <w:numId w:val="36"/>
        </w:numPr>
        <w:spacing w:after="120"/>
        <w:ind w:left="714" w:right="232" w:hanging="357"/>
        <w:rPr>
          <w:rFonts w:cs="Arial"/>
          <w:szCs w:val="22"/>
        </w:rPr>
      </w:pPr>
      <w:r w:rsidRPr="00594564">
        <w:rPr>
          <w:rFonts w:cs="Arial"/>
          <w:szCs w:val="22"/>
        </w:rPr>
        <w:t>A self-determined approach to the welfare of First Nations children</w:t>
      </w:r>
      <w:r>
        <w:rPr>
          <w:rFonts w:cs="Arial"/>
          <w:szCs w:val="22"/>
        </w:rPr>
        <w:t>.</w:t>
      </w:r>
      <w:r w:rsidRPr="00594564">
        <w:rPr>
          <w:rFonts w:cs="Arial"/>
          <w:szCs w:val="22"/>
        </w:rPr>
        <w:t xml:space="preserve"> </w:t>
      </w:r>
    </w:p>
    <w:p w14:paraId="78819B4E" w14:textId="77777777" w:rsidR="00AF461B" w:rsidRDefault="00AF461B" w:rsidP="001A2BBA">
      <w:pPr>
        <w:pStyle w:val="BodyText"/>
        <w:numPr>
          <w:ilvl w:val="0"/>
          <w:numId w:val="36"/>
        </w:numPr>
        <w:spacing w:after="120"/>
        <w:ind w:left="714" w:right="232" w:hanging="357"/>
        <w:rPr>
          <w:szCs w:val="22"/>
        </w:rPr>
      </w:pPr>
      <w:r>
        <w:rPr>
          <w:szCs w:val="22"/>
        </w:rPr>
        <w:t>R</w:t>
      </w:r>
      <w:r w:rsidRPr="008C3704">
        <w:rPr>
          <w:szCs w:val="22"/>
        </w:rPr>
        <w:t>eform</w:t>
      </w:r>
      <w:r>
        <w:rPr>
          <w:szCs w:val="22"/>
        </w:rPr>
        <w:t>s</w:t>
      </w:r>
      <w:r w:rsidRPr="008C3704">
        <w:rPr>
          <w:szCs w:val="22"/>
        </w:rPr>
        <w:t xml:space="preserve"> to the child protection system that improve fairness and support families to stay together where it is safe to do so.</w:t>
      </w:r>
    </w:p>
    <w:p w14:paraId="1F2FF4D4" w14:textId="77777777" w:rsidR="00AF461B" w:rsidRDefault="00AF461B" w:rsidP="00AF461B">
      <w:pPr>
        <w:pStyle w:val="BodyText"/>
        <w:spacing w:line="276" w:lineRule="auto"/>
        <w:ind w:right="232"/>
        <w:rPr>
          <w:szCs w:val="22"/>
        </w:rPr>
      </w:pPr>
      <w:r w:rsidRPr="00CB6DDD">
        <w:rPr>
          <w:szCs w:val="22"/>
        </w:rPr>
        <w:t xml:space="preserve">We may also undertake strategic advocacy work in response to emerging or urgent systemic issues or to reform processes (for example, reviews, commissions, inquiries or legislative change) that are not identified in these priorities.  </w:t>
      </w:r>
    </w:p>
    <w:p w14:paraId="0DD02C61" w14:textId="77777777" w:rsidR="00AF461B" w:rsidRDefault="00AF461B" w:rsidP="00AF461B">
      <w:pPr>
        <w:spacing w:line="240" w:lineRule="auto"/>
        <w:rPr>
          <w:rFonts w:cs="Arial"/>
          <w:b/>
          <w:bCs/>
          <w:iCs/>
          <w:color w:val="971A4B"/>
          <w:sz w:val="26"/>
          <w:szCs w:val="28"/>
          <w:lang w:eastAsia="en-AU"/>
        </w:rPr>
      </w:pPr>
      <w:r>
        <w:br w:type="page"/>
      </w:r>
    </w:p>
    <w:p w14:paraId="06434408" w14:textId="77777777" w:rsidR="00AF461B" w:rsidRDefault="00AF461B" w:rsidP="00AF461B">
      <w:pPr>
        <w:pStyle w:val="Heading2"/>
      </w:pPr>
      <w:r>
        <w:lastRenderedPageBreak/>
        <w:t xml:space="preserve">Our outcomes </w:t>
      </w:r>
    </w:p>
    <w:p w14:paraId="5D95A29F" w14:textId="77777777" w:rsidR="00AF461B" w:rsidRPr="00493BAF" w:rsidRDefault="00AF461B" w:rsidP="000254F3">
      <w:pPr>
        <w:pStyle w:val="BodyText"/>
      </w:pPr>
      <w:r>
        <w:t>Our 2023</w:t>
      </w:r>
      <w:r w:rsidRPr="50931790">
        <w:t>–</w:t>
      </w:r>
      <w:r>
        <w:t>24 priorities and activities align with our Outcomes Framework,</w:t>
      </w:r>
      <w:r w:rsidRPr="002514DD">
        <w:t xml:space="preserve"> which defines our work’s intended outcomes – the difference that we want our services to make for our clients and the Victorian community. </w:t>
      </w:r>
      <w:r>
        <w:t>We will monitor progress against our 2023</w:t>
      </w:r>
      <w:r w:rsidRPr="50931790">
        <w:t>–</w:t>
      </w:r>
      <w:r>
        <w:t xml:space="preserve">24 priorities throughout the year and how they contribute to these longer-term outcomes. </w:t>
      </w:r>
    </w:p>
    <w:p w14:paraId="508CA50C" w14:textId="77777777" w:rsidR="00AF461B" w:rsidRDefault="00AF461B" w:rsidP="00AF461B">
      <w:pPr>
        <w:pStyle w:val="Heading2"/>
      </w:pPr>
      <w:r w:rsidRPr="001B783F">
        <w:rPr>
          <w:noProof/>
        </w:rPr>
        <w:drawing>
          <wp:inline distT="0" distB="0" distL="0" distR="0" wp14:anchorId="3EA49DCB" wp14:editId="0E10D18A">
            <wp:extent cx="5762625" cy="7371609"/>
            <wp:effectExtent l="0" t="0" r="0" b="1270"/>
            <wp:docPr id="3" name="Picture 3" descr="Infographic of VLA's Outcomes Framework. It reads:&#10;1. Clients have increased access to justice&#10;1.1. Clients are assisted to address or prevent legal problems&#10;1.2. Clients equitably access timely legal and related services, including early intervention and preventative services, that meet their needs and capabilities&#10;1.3. First Nations clients experience culturally safe legal services and increased access to justice&#10;1.4. Clients experience culturally safe, accessible, inclusive, and respectful services&#10;1.5. Clients have a strong voice in services and systems affecting them&#10;2. Improved legal understanding in the community&#10;2.1. Community members have improved understanding and capability to address or prevent legal problems&#10;2.2. Community members access reliable, timely and targeted legal information that meets their needs and capabilities&#10;3. Collaborative legal assistance sector&#10;3.1. The legal assistance sector works together to deliver coordinated and responsive services and advocacy&#10;3.2. VLA effectively supports self-determination of Aboriginal and Torres Strait Islander legal services&#10;3.3. The legal assistance sector shares and uses evidence to design and deliver services&#10;4. Fairer laws and systems&#10;4.1. Laws and policies address systemic injustices and improve equality for clients and communities&#10;4.2. Changes in practices by government, courts, tribunals, police, corrections, and service providers to be people-centred and embed self-determination&#10;5. Effective and sustainable Victoria Legal Aid&#10;5.1. VLA services and advocacy are shaped by people with lived experience&#10;5.2. VLA practices are culturally safe and embed First Nations peoples’ self-determination&#10;5.3. VLA is a safe, inclusive, and equitable organisation, with diverse and skilled staff&#10;5.4. VLA is equipped with sustainable resources and technology, that reduce our environmental impact and enable us to deliver services&#10;5.5. VLA’s data capabilities are strengthened to support outcomes and evidence-bas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of VLA's Outcomes Framework. It reads:&#10;1. Clients have increased access to justice&#10;1.1. Clients are assisted to address or prevent legal problems&#10;1.2. Clients equitably access timely legal and related services, including early intervention and preventative services, that meet their needs and capabilities&#10;1.3. First Nations clients experience culturally safe legal services and increased access to justice&#10;1.4. Clients experience culturally safe, accessible, inclusive, and respectful services&#10;1.5. Clients have a strong voice in services and systems affecting them&#10;2. Improved legal understanding in the community&#10;2.1. Community members have improved understanding and capability to address or prevent legal problems&#10;2.2. Community members access reliable, timely and targeted legal information that meets their needs and capabilities&#10;3. Collaborative legal assistance sector&#10;3.1. The legal assistance sector works together to deliver coordinated and responsive services and advocacy&#10;3.2. VLA effectively supports self-determination of Aboriginal and Torres Strait Islander legal services&#10;3.3. The legal assistance sector shares and uses evidence to design and deliver services&#10;4. Fairer laws and systems&#10;4.1. Laws and policies address systemic injustices and improve equality for clients and communities&#10;4.2. Changes in practices by government, courts, tribunals, police, corrections, and service providers to be people-centred and embed self-determination&#10;5. Effective and sustainable Victoria Legal Aid&#10;5.1. VLA services and advocacy are shaped by people with lived experience&#10;5.2. VLA practices are culturally safe and embed First Nations peoples’ self-determination&#10;5.3. VLA is a safe, inclusive, and equitable organisation, with diverse and skilled staff&#10;5.4. VLA is equipped with sustainable resources and technology, that reduce our environmental impact and enable us to deliver services&#10;5.5. VLA’s data capabilities are strengthened to support outcomes and evidence-based serv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879" cy="7379609"/>
                    </a:xfrm>
                    <a:prstGeom prst="rect">
                      <a:avLst/>
                    </a:prstGeom>
                    <a:noFill/>
                    <a:ln>
                      <a:noFill/>
                    </a:ln>
                  </pic:spPr>
                </pic:pic>
              </a:graphicData>
            </a:graphic>
          </wp:inline>
        </w:drawing>
      </w:r>
    </w:p>
    <w:p w14:paraId="48E51D16" w14:textId="1350281B" w:rsidR="00341689" w:rsidRPr="00AF461B" w:rsidRDefault="00341689" w:rsidP="00AF461B"/>
    <w:sectPr w:rsidR="00341689" w:rsidRPr="00AF461B" w:rsidSect="005B71D1">
      <w:headerReference w:type="even" r:id="rId13"/>
      <w:headerReference w:type="default" r:id="rId14"/>
      <w:footerReference w:type="default" r:id="rId15"/>
      <w:footerReference w:type="first" r:id="rId16"/>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84A51" w14:textId="77777777" w:rsidR="00E574FF" w:rsidRDefault="00E574FF">
      <w:r>
        <w:separator/>
      </w:r>
    </w:p>
    <w:p w14:paraId="7057C44A" w14:textId="77777777" w:rsidR="00E574FF" w:rsidRDefault="00E574FF"/>
    <w:p w14:paraId="721233EE" w14:textId="77777777" w:rsidR="00E574FF" w:rsidRDefault="00E574FF"/>
  </w:endnote>
  <w:endnote w:type="continuationSeparator" w:id="0">
    <w:p w14:paraId="4234D62D" w14:textId="77777777" w:rsidR="00E574FF" w:rsidRDefault="00E574FF">
      <w:r>
        <w:continuationSeparator/>
      </w:r>
    </w:p>
    <w:p w14:paraId="00095F42" w14:textId="77777777" w:rsidR="00E574FF" w:rsidRDefault="00E574FF"/>
    <w:p w14:paraId="02981177" w14:textId="77777777" w:rsidR="00E574FF" w:rsidRDefault="00E574FF"/>
  </w:endnote>
  <w:endnote w:type="continuationNotice" w:id="1">
    <w:p w14:paraId="7A5360BA" w14:textId="77777777" w:rsidR="00E574FF" w:rsidRDefault="00E574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904533"/>
      <w:docPartObj>
        <w:docPartGallery w:val="Page Numbers (Bottom of Page)"/>
        <w:docPartUnique/>
      </w:docPartObj>
    </w:sdtPr>
    <w:sdtEndPr>
      <w:rPr>
        <w:noProof/>
      </w:rPr>
    </w:sdtEndPr>
    <w:sdtContent>
      <w:p w14:paraId="0BF41104" w14:textId="4EDDDE9C" w:rsidR="00267037" w:rsidRDefault="002670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89F82F" w14:textId="77777777" w:rsidR="00267037" w:rsidRDefault="00267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CB56" w14:textId="226E4D03" w:rsidR="00A7087F" w:rsidRPr="002B4970" w:rsidRDefault="00A7087F" w:rsidP="00B3060C">
    <w:pPr>
      <w:pStyle w:val="Filename"/>
      <w:pBdr>
        <w:top w:val="none" w:sz="0" w:space="0" w:color="auto"/>
      </w:pBdr>
      <w:tabs>
        <w:tab w:val="clear" w:pos="9240"/>
      </w:tabs>
      <w:jc w:val="cen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97455" w14:textId="77777777" w:rsidR="00E574FF" w:rsidRPr="00E9228F" w:rsidRDefault="00E574FF" w:rsidP="00E9228F">
      <w:pPr>
        <w:rPr>
          <w:sz w:val="18"/>
          <w:szCs w:val="18"/>
        </w:rPr>
      </w:pPr>
      <w:r w:rsidRPr="006831FC">
        <w:rPr>
          <w:sz w:val="18"/>
        </w:rPr>
        <w:separator/>
      </w:r>
    </w:p>
  </w:footnote>
  <w:footnote w:type="continuationSeparator" w:id="0">
    <w:p w14:paraId="7E2B338E" w14:textId="77777777" w:rsidR="00E574FF" w:rsidRDefault="00E574FF">
      <w:r>
        <w:continuationSeparator/>
      </w:r>
    </w:p>
    <w:p w14:paraId="5A65C2F3" w14:textId="77777777" w:rsidR="00E574FF" w:rsidRDefault="00E574FF"/>
    <w:p w14:paraId="0CF4C191" w14:textId="77777777" w:rsidR="00E574FF" w:rsidRDefault="00E574FF"/>
  </w:footnote>
  <w:footnote w:type="continuationNotice" w:id="1">
    <w:p w14:paraId="7162FF65" w14:textId="77777777" w:rsidR="00E574FF" w:rsidRDefault="00E574FF">
      <w:pPr>
        <w:spacing w:line="240" w:lineRule="auto"/>
      </w:pPr>
    </w:p>
  </w:footnote>
  <w:footnote w:id="2">
    <w:p w14:paraId="5758F328" w14:textId="77777777" w:rsidR="009F730E" w:rsidRPr="00CB6936" w:rsidRDefault="009F730E" w:rsidP="009F730E">
      <w:pPr>
        <w:pStyle w:val="FootnoteText"/>
        <w:rPr>
          <w:lang w:val="en-GB"/>
        </w:rPr>
      </w:pPr>
      <w:r>
        <w:rPr>
          <w:rStyle w:val="FootnoteReference"/>
        </w:rPr>
        <w:footnoteRef/>
      </w:r>
      <w:r>
        <w:t xml:space="preserve"> Adjusted by 3,299 information services.</w:t>
      </w:r>
    </w:p>
  </w:footnote>
  <w:footnote w:id="3">
    <w:p w14:paraId="4AA30B5F" w14:textId="77777777" w:rsidR="00DF414C" w:rsidRPr="00397BBB" w:rsidRDefault="00DF414C" w:rsidP="00DF414C">
      <w:pPr>
        <w:pStyle w:val="FootnoteText"/>
        <w:rPr>
          <w:lang w:val="en-GB"/>
        </w:rPr>
      </w:pPr>
      <w:r>
        <w:rPr>
          <w:rStyle w:val="FootnoteReference"/>
        </w:rPr>
        <w:footnoteRef/>
      </w:r>
      <w:r>
        <w:t xml:space="preserve"> Adjusted by </w:t>
      </w:r>
      <w:r>
        <w:rPr>
          <w:lang w:val="en-GB"/>
        </w:rPr>
        <w:t xml:space="preserve">734 family violence related information services. </w:t>
      </w:r>
    </w:p>
  </w:footnote>
  <w:footnote w:id="4">
    <w:p w14:paraId="72E0FFCB" w14:textId="77777777" w:rsidR="000A38AA" w:rsidRPr="00397BBB" w:rsidRDefault="000A38AA" w:rsidP="000A38AA">
      <w:pPr>
        <w:pStyle w:val="FootnoteText"/>
        <w:rPr>
          <w:lang w:val="en-GB"/>
        </w:rPr>
      </w:pPr>
      <w:r>
        <w:rPr>
          <w:rStyle w:val="FootnoteReference"/>
        </w:rPr>
        <w:footnoteRef/>
      </w:r>
      <w:r>
        <w:t xml:space="preserve"> </w:t>
      </w:r>
      <w:r>
        <w:rPr>
          <w:lang w:val="en-GB"/>
        </w:rPr>
        <w:t xml:space="preserve">Adjusted by 2,354 duty lawyer services. </w:t>
      </w:r>
    </w:p>
  </w:footnote>
  <w:footnote w:id="5">
    <w:p w14:paraId="097B14CA" w14:textId="77777777" w:rsidR="00F04DAD" w:rsidRPr="005F0ACD" w:rsidRDefault="00F04DAD" w:rsidP="00F04DAD">
      <w:pPr>
        <w:pStyle w:val="FootnoteText"/>
        <w:rPr>
          <w:lang w:val="en-GB"/>
        </w:rPr>
      </w:pPr>
      <w:r>
        <w:rPr>
          <w:rStyle w:val="FootnoteReference"/>
        </w:rPr>
        <w:footnoteRef/>
      </w:r>
      <w:r>
        <w:t xml:space="preserve"> </w:t>
      </w:r>
      <w:r>
        <w:rPr>
          <w:lang w:val="en-GB"/>
        </w:rPr>
        <w:t>Adjusted by 5,084 duty lawyers service and 225 legal advice and minor work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AA468" w14:textId="5FF69E07" w:rsidR="00A7087F" w:rsidRDefault="00341689">
    <w:r>
      <w:rPr>
        <w:noProof/>
      </w:rPr>
      <mc:AlternateContent>
        <mc:Choice Requires="wps">
          <w:drawing>
            <wp:anchor distT="0" distB="0" distL="0" distR="0" simplePos="0" relativeHeight="251658240" behindDoc="0" locked="0" layoutInCell="1" allowOverlap="1" wp14:anchorId="131962F0" wp14:editId="35144BE2">
              <wp:simplePos x="635" y="635"/>
              <wp:positionH relativeFrom="page">
                <wp:align>center</wp:align>
              </wp:positionH>
              <wp:positionV relativeFrom="page">
                <wp:align>top</wp:align>
              </wp:positionV>
              <wp:extent cx="443865" cy="443865"/>
              <wp:effectExtent l="0" t="0" r="14605" b="0"/>
              <wp:wrapNone/>
              <wp:docPr id="9" name="Text Box 9"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D8968B" w14:textId="1E1452C7" w:rsidR="00341689" w:rsidRPr="00341689" w:rsidRDefault="00341689" w:rsidP="00341689">
                          <w:pPr>
                            <w:rPr>
                              <w:rFonts w:ascii="Calibri" w:eastAsia="Calibri" w:hAnsi="Calibri" w:cs="Calibri"/>
                              <w:noProof/>
                              <w:color w:val="000000"/>
                              <w:szCs w:val="22"/>
                            </w:rPr>
                          </w:pPr>
                          <w:r w:rsidRPr="00341689">
                            <w:rPr>
                              <w:rFonts w:ascii="Calibri" w:eastAsia="Calibri" w:hAnsi="Calibri" w:cs="Calibri"/>
                              <w:noProof/>
                              <w:color w:val="000000"/>
                              <w:szCs w:val="22"/>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1962F0" id="_x0000_t202" coordsize="21600,21600" o:spt="202" path="m,l,21600r21600,l21600,xe">
              <v:stroke joinstyle="miter"/>
              <v:path gradientshapeok="t" o:connecttype="rect"/>
            </v:shapetype>
            <v:shape id="Text Box 9" o:spid="_x0000_s1026" type="#_x0000_t202" alt="OFFICIAL: SENSITIV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6D8968B" w14:textId="1E1452C7" w:rsidR="00341689" w:rsidRPr="00341689" w:rsidRDefault="00341689" w:rsidP="00341689">
                    <w:pPr>
                      <w:rPr>
                        <w:rFonts w:ascii="Calibri" w:eastAsia="Calibri" w:hAnsi="Calibri" w:cs="Calibri"/>
                        <w:noProof/>
                        <w:color w:val="000000"/>
                        <w:szCs w:val="22"/>
                      </w:rPr>
                    </w:pPr>
                    <w:r w:rsidRPr="00341689">
                      <w:rPr>
                        <w:rFonts w:ascii="Calibri" w:eastAsia="Calibri" w:hAnsi="Calibri" w:cs="Calibri"/>
                        <w:noProof/>
                        <w:color w:val="000000"/>
                        <w:szCs w:val="22"/>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8DEC" w14:textId="0431B4CD" w:rsidR="00341689" w:rsidRDefault="00341689">
    <w:pPr>
      <w:pStyle w:val="Header"/>
    </w:pPr>
    <w:r>
      <w:rPr>
        <w:noProof/>
      </w:rPr>
      <mc:AlternateContent>
        <mc:Choice Requires="wps">
          <w:drawing>
            <wp:anchor distT="0" distB="0" distL="0" distR="0" simplePos="0" relativeHeight="251658241" behindDoc="0" locked="0" layoutInCell="1" allowOverlap="1" wp14:anchorId="01F1CA8F" wp14:editId="5BD89574">
              <wp:simplePos x="723900" y="542925"/>
              <wp:positionH relativeFrom="page">
                <wp:align>center</wp:align>
              </wp:positionH>
              <wp:positionV relativeFrom="page">
                <wp:align>top</wp:align>
              </wp:positionV>
              <wp:extent cx="443865" cy="443865"/>
              <wp:effectExtent l="0" t="0" r="14605" b="0"/>
              <wp:wrapNone/>
              <wp:docPr id="10" name="Text Box 10"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2EABC0" w14:textId="677FBED0" w:rsidR="00341689" w:rsidRPr="00341689" w:rsidRDefault="00341689" w:rsidP="00341689">
                          <w:pPr>
                            <w:rPr>
                              <w:rFonts w:ascii="Calibri" w:eastAsia="Calibri" w:hAnsi="Calibri" w:cs="Calibri"/>
                              <w:noProof/>
                              <w:color w:val="000000"/>
                              <w:szCs w:val="22"/>
                            </w:rPr>
                          </w:pPr>
                          <w:r w:rsidRPr="00341689">
                            <w:rPr>
                              <w:rFonts w:ascii="Calibri" w:eastAsia="Calibri" w:hAnsi="Calibri" w:cs="Calibri"/>
                              <w:noProof/>
                              <w:color w:val="000000"/>
                              <w:szCs w:val="22"/>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1CA8F" id="_x0000_t202" coordsize="21600,21600" o:spt="202" path="m,l,21600r21600,l21600,xe">
              <v:stroke joinstyle="miter"/>
              <v:path gradientshapeok="t" o:connecttype="rect"/>
            </v:shapetype>
            <v:shape id="Text Box 10" o:spid="_x0000_s1027" type="#_x0000_t202" alt="OFFICIAL: SENSITIVE"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62EABC0" w14:textId="677FBED0" w:rsidR="00341689" w:rsidRPr="00341689" w:rsidRDefault="00341689" w:rsidP="00341689">
                    <w:pPr>
                      <w:rPr>
                        <w:rFonts w:ascii="Calibri" w:eastAsia="Calibri" w:hAnsi="Calibri" w:cs="Calibri"/>
                        <w:noProof/>
                        <w:color w:val="000000"/>
                        <w:szCs w:val="22"/>
                      </w:rPr>
                    </w:pPr>
                    <w:r w:rsidRPr="00341689">
                      <w:rPr>
                        <w:rFonts w:ascii="Calibri" w:eastAsia="Calibri" w:hAnsi="Calibri" w:cs="Calibri"/>
                        <w:noProof/>
                        <w:color w:val="000000"/>
                        <w:szCs w:val="22"/>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44D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30F1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0E99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B0772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1D0A2D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3A12C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F95AB7EC"/>
    <w:lvl w:ilvl="0">
      <w:start w:val="1"/>
      <w:numFmt w:val="decimal"/>
      <w:lvlText w:val="%1."/>
      <w:lvlJc w:val="left"/>
      <w:pPr>
        <w:tabs>
          <w:tab w:val="num" w:pos="360"/>
        </w:tabs>
        <w:ind w:left="360" w:hanging="360"/>
      </w:pPr>
    </w:lvl>
  </w:abstractNum>
  <w:abstractNum w:abstractNumId="7" w15:restartNumberingAfterBreak="0">
    <w:nsid w:val="069246AF"/>
    <w:multiLevelType w:val="hybridMultilevel"/>
    <w:tmpl w:val="EEF845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5B210B"/>
    <w:multiLevelType w:val="multilevel"/>
    <w:tmpl w:val="1BA03942"/>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9"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18B64597"/>
    <w:multiLevelType w:val="multilevel"/>
    <w:tmpl w:val="58F06332"/>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2"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3"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3961793E"/>
    <w:multiLevelType w:val="hybridMultilevel"/>
    <w:tmpl w:val="1EAACD48"/>
    <w:lvl w:ilvl="0" w:tplc="DECAB0CA">
      <w:start w:val="1"/>
      <w:numFmt w:val="bullet"/>
      <w:lvlText w:val=""/>
      <w:lvlJc w:val="left"/>
      <w:pPr>
        <w:ind w:left="1480" w:hanging="360"/>
      </w:pPr>
      <w:rPr>
        <w:rFonts w:ascii="Symbol" w:hAnsi="Symbol"/>
      </w:rPr>
    </w:lvl>
    <w:lvl w:ilvl="1" w:tplc="A36849B2">
      <w:start w:val="1"/>
      <w:numFmt w:val="bullet"/>
      <w:lvlText w:val=""/>
      <w:lvlJc w:val="left"/>
      <w:pPr>
        <w:ind w:left="1480" w:hanging="360"/>
      </w:pPr>
      <w:rPr>
        <w:rFonts w:ascii="Symbol" w:hAnsi="Symbol"/>
      </w:rPr>
    </w:lvl>
    <w:lvl w:ilvl="2" w:tplc="8242B1B0">
      <w:start w:val="1"/>
      <w:numFmt w:val="bullet"/>
      <w:lvlText w:val=""/>
      <w:lvlJc w:val="left"/>
      <w:pPr>
        <w:ind w:left="1480" w:hanging="360"/>
      </w:pPr>
      <w:rPr>
        <w:rFonts w:ascii="Symbol" w:hAnsi="Symbol"/>
      </w:rPr>
    </w:lvl>
    <w:lvl w:ilvl="3" w:tplc="4EF8EAAA">
      <w:start w:val="1"/>
      <w:numFmt w:val="bullet"/>
      <w:lvlText w:val=""/>
      <w:lvlJc w:val="left"/>
      <w:pPr>
        <w:ind w:left="1480" w:hanging="360"/>
      </w:pPr>
      <w:rPr>
        <w:rFonts w:ascii="Symbol" w:hAnsi="Symbol"/>
      </w:rPr>
    </w:lvl>
    <w:lvl w:ilvl="4" w:tplc="1624CEAC">
      <w:start w:val="1"/>
      <w:numFmt w:val="bullet"/>
      <w:lvlText w:val=""/>
      <w:lvlJc w:val="left"/>
      <w:pPr>
        <w:ind w:left="1480" w:hanging="360"/>
      </w:pPr>
      <w:rPr>
        <w:rFonts w:ascii="Symbol" w:hAnsi="Symbol"/>
      </w:rPr>
    </w:lvl>
    <w:lvl w:ilvl="5" w:tplc="5B702C0A">
      <w:start w:val="1"/>
      <w:numFmt w:val="bullet"/>
      <w:lvlText w:val=""/>
      <w:lvlJc w:val="left"/>
      <w:pPr>
        <w:ind w:left="1480" w:hanging="360"/>
      </w:pPr>
      <w:rPr>
        <w:rFonts w:ascii="Symbol" w:hAnsi="Symbol"/>
      </w:rPr>
    </w:lvl>
    <w:lvl w:ilvl="6" w:tplc="02164F62">
      <w:start w:val="1"/>
      <w:numFmt w:val="bullet"/>
      <w:lvlText w:val=""/>
      <w:lvlJc w:val="left"/>
      <w:pPr>
        <w:ind w:left="1480" w:hanging="360"/>
      </w:pPr>
      <w:rPr>
        <w:rFonts w:ascii="Symbol" w:hAnsi="Symbol"/>
      </w:rPr>
    </w:lvl>
    <w:lvl w:ilvl="7" w:tplc="BA9CA4DE">
      <w:start w:val="1"/>
      <w:numFmt w:val="bullet"/>
      <w:lvlText w:val=""/>
      <w:lvlJc w:val="left"/>
      <w:pPr>
        <w:ind w:left="1480" w:hanging="360"/>
      </w:pPr>
      <w:rPr>
        <w:rFonts w:ascii="Symbol" w:hAnsi="Symbol"/>
      </w:rPr>
    </w:lvl>
    <w:lvl w:ilvl="8" w:tplc="55725C80">
      <w:start w:val="1"/>
      <w:numFmt w:val="bullet"/>
      <w:lvlText w:val=""/>
      <w:lvlJc w:val="left"/>
      <w:pPr>
        <w:ind w:left="1480" w:hanging="360"/>
      </w:pPr>
      <w:rPr>
        <w:rFonts w:ascii="Symbol" w:hAnsi="Symbol"/>
      </w:rPr>
    </w:lvl>
  </w:abstractNum>
  <w:abstractNum w:abstractNumId="15" w15:restartNumberingAfterBreak="0">
    <w:nsid w:val="39867B18"/>
    <w:multiLevelType w:val="hybridMultilevel"/>
    <w:tmpl w:val="18EED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8" w15:restartNumberingAfterBreak="0">
    <w:nsid w:val="4CB32D6B"/>
    <w:multiLevelType w:val="hybridMultilevel"/>
    <w:tmpl w:val="26BE9932"/>
    <w:lvl w:ilvl="0" w:tplc="944CCAEE">
      <w:start w:val="1"/>
      <w:numFmt w:val="decimal"/>
      <w:lvlText w:val="%1."/>
      <w:lvlJc w:val="left"/>
      <w:pPr>
        <w:ind w:left="720" w:hanging="360"/>
      </w:pPr>
      <w:rPr>
        <w:rFonts w:hint="default"/>
        <w:b w:val="0"/>
        <w:bCs w:val="0"/>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0" w15:restartNumberingAfterBreak="0">
    <w:nsid w:val="59DD487A"/>
    <w:multiLevelType w:val="hybridMultilevel"/>
    <w:tmpl w:val="030C42D0"/>
    <w:lvl w:ilvl="0" w:tplc="FB4ACAAE">
      <w:start w:val="1"/>
      <w:numFmt w:val="bullet"/>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2"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3"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4" w15:restartNumberingAfterBreak="0">
    <w:nsid w:val="7D3B1815"/>
    <w:multiLevelType w:val="hybridMultilevel"/>
    <w:tmpl w:val="4A1EB0A0"/>
    <w:lvl w:ilvl="0" w:tplc="944CCAEE">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76819">
    <w:abstractNumId w:val="10"/>
  </w:num>
  <w:num w:numId="2" w16cid:durableId="2126460472">
    <w:abstractNumId w:val="16"/>
  </w:num>
  <w:num w:numId="3" w16cid:durableId="885798544">
    <w:abstractNumId w:val="17"/>
  </w:num>
  <w:num w:numId="4" w16cid:durableId="89160332">
    <w:abstractNumId w:val="20"/>
  </w:num>
  <w:num w:numId="5" w16cid:durableId="1949659166">
    <w:abstractNumId w:val="19"/>
  </w:num>
  <w:num w:numId="6" w16cid:durableId="1500460358">
    <w:abstractNumId w:val="12"/>
  </w:num>
  <w:num w:numId="7" w16cid:durableId="29234928">
    <w:abstractNumId w:val="16"/>
  </w:num>
  <w:num w:numId="8" w16cid:durableId="1700931297">
    <w:abstractNumId w:val="10"/>
  </w:num>
  <w:num w:numId="9" w16cid:durableId="427699074">
    <w:abstractNumId w:val="10"/>
  </w:num>
  <w:num w:numId="10" w16cid:durableId="2011785198">
    <w:abstractNumId w:val="10"/>
  </w:num>
  <w:num w:numId="11" w16cid:durableId="1194079497">
    <w:abstractNumId w:val="10"/>
  </w:num>
  <w:num w:numId="12" w16cid:durableId="725227400">
    <w:abstractNumId w:val="12"/>
  </w:num>
  <w:num w:numId="13" w16cid:durableId="560094046">
    <w:abstractNumId w:val="19"/>
  </w:num>
  <w:num w:numId="14" w16cid:durableId="630749842">
    <w:abstractNumId w:val="19"/>
  </w:num>
  <w:num w:numId="15" w16cid:durableId="1158112739">
    <w:abstractNumId w:val="17"/>
  </w:num>
  <w:num w:numId="16" w16cid:durableId="811406678">
    <w:abstractNumId w:val="17"/>
  </w:num>
  <w:num w:numId="17" w16cid:durableId="1227568606">
    <w:abstractNumId w:val="17"/>
  </w:num>
  <w:num w:numId="18" w16cid:durableId="571506506">
    <w:abstractNumId w:val="16"/>
  </w:num>
  <w:num w:numId="19" w16cid:durableId="1617369958">
    <w:abstractNumId w:val="12"/>
  </w:num>
  <w:num w:numId="20" w16cid:durableId="251202429">
    <w:abstractNumId w:val="19"/>
  </w:num>
  <w:num w:numId="21" w16cid:durableId="8264989">
    <w:abstractNumId w:val="19"/>
  </w:num>
  <w:num w:numId="22" w16cid:durableId="1261109300">
    <w:abstractNumId w:val="17"/>
  </w:num>
  <w:num w:numId="23" w16cid:durableId="183566999">
    <w:abstractNumId w:val="17"/>
  </w:num>
  <w:num w:numId="24" w16cid:durableId="43406159">
    <w:abstractNumId w:val="17"/>
  </w:num>
  <w:num w:numId="25" w16cid:durableId="258375511">
    <w:abstractNumId w:val="0"/>
  </w:num>
  <w:num w:numId="26" w16cid:durableId="1516261389">
    <w:abstractNumId w:val="5"/>
  </w:num>
  <w:num w:numId="27" w16cid:durableId="1503396439">
    <w:abstractNumId w:val="6"/>
  </w:num>
  <w:num w:numId="28" w16cid:durableId="935214350">
    <w:abstractNumId w:val="4"/>
  </w:num>
  <w:num w:numId="29" w16cid:durableId="1726101185">
    <w:abstractNumId w:val="3"/>
  </w:num>
  <w:num w:numId="30" w16cid:durableId="326520294">
    <w:abstractNumId w:val="2"/>
  </w:num>
  <w:num w:numId="31" w16cid:durableId="208538702">
    <w:abstractNumId w:val="1"/>
  </w:num>
  <w:num w:numId="32" w16cid:durableId="249435143">
    <w:abstractNumId w:val="8"/>
  </w:num>
  <w:num w:numId="33" w16cid:durableId="337199398">
    <w:abstractNumId w:val="15"/>
  </w:num>
  <w:num w:numId="34" w16cid:durableId="1109205893">
    <w:abstractNumId w:val="18"/>
  </w:num>
  <w:num w:numId="35" w16cid:durableId="1536967644">
    <w:abstractNumId w:val="7"/>
  </w:num>
  <w:num w:numId="36" w16cid:durableId="161900746">
    <w:abstractNumId w:val="24"/>
  </w:num>
  <w:num w:numId="37" w16cid:durableId="1470501">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689"/>
    <w:rsid w:val="00006CD6"/>
    <w:rsid w:val="00007914"/>
    <w:rsid w:val="00012881"/>
    <w:rsid w:val="00014EF8"/>
    <w:rsid w:val="000155A6"/>
    <w:rsid w:val="00015A04"/>
    <w:rsid w:val="0002136B"/>
    <w:rsid w:val="00022C70"/>
    <w:rsid w:val="00022C83"/>
    <w:rsid w:val="00022F62"/>
    <w:rsid w:val="000235B7"/>
    <w:rsid w:val="000240FD"/>
    <w:rsid w:val="000254F3"/>
    <w:rsid w:val="000257F4"/>
    <w:rsid w:val="0002723A"/>
    <w:rsid w:val="00032AF3"/>
    <w:rsid w:val="00037357"/>
    <w:rsid w:val="00045A89"/>
    <w:rsid w:val="000465F0"/>
    <w:rsid w:val="00047286"/>
    <w:rsid w:val="0005043B"/>
    <w:rsid w:val="00050B56"/>
    <w:rsid w:val="0005492F"/>
    <w:rsid w:val="00055B69"/>
    <w:rsid w:val="00056D16"/>
    <w:rsid w:val="000579AC"/>
    <w:rsid w:val="000610FC"/>
    <w:rsid w:val="00061235"/>
    <w:rsid w:val="00062699"/>
    <w:rsid w:val="00064B2A"/>
    <w:rsid w:val="00066737"/>
    <w:rsid w:val="0007161B"/>
    <w:rsid w:val="000756CE"/>
    <w:rsid w:val="00080DBB"/>
    <w:rsid w:val="000823F7"/>
    <w:rsid w:val="00082D40"/>
    <w:rsid w:val="00084C6C"/>
    <w:rsid w:val="000852FD"/>
    <w:rsid w:val="00088296"/>
    <w:rsid w:val="000A0147"/>
    <w:rsid w:val="000A38AA"/>
    <w:rsid w:val="000A4223"/>
    <w:rsid w:val="000A4EB7"/>
    <w:rsid w:val="000A711A"/>
    <w:rsid w:val="000B02D8"/>
    <w:rsid w:val="000B0AB6"/>
    <w:rsid w:val="000B2056"/>
    <w:rsid w:val="000B278C"/>
    <w:rsid w:val="000B3766"/>
    <w:rsid w:val="000B3A9F"/>
    <w:rsid w:val="000B586B"/>
    <w:rsid w:val="000C0B84"/>
    <w:rsid w:val="000D1F37"/>
    <w:rsid w:val="000D41D7"/>
    <w:rsid w:val="000D4F97"/>
    <w:rsid w:val="000E3945"/>
    <w:rsid w:val="000E4B9B"/>
    <w:rsid w:val="000E57FB"/>
    <w:rsid w:val="000E7142"/>
    <w:rsid w:val="000F07E7"/>
    <w:rsid w:val="000F3378"/>
    <w:rsid w:val="000F609E"/>
    <w:rsid w:val="00101CBD"/>
    <w:rsid w:val="001119CE"/>
    <w:rsid w:val="001142F3"/>
    <w:rsid w:val="00114C38"/>
    <w:rsid w:val="00114EE2"/>
    <w:rsid w:val="0011572E"/>
    <w:rsid w:val="00130286"/>
    <w:rsid w:val="0014270F"/>
    <w:rsid w:val="001479F2"/>
    <w:rsid w:val="00150188"/>
    <w:rsid w:val="00152728"/>
    <w:rsid w:val="00152A86"/>
    <w:rsid w:val="0015565C"/>
    <w:rsid w:val="001606F0"/>
    <w:rsid w:val="001676F0"/>
    <w:rsid w:val="00170BE2"/>
    <w:rsid w:val="00173BBA"/>
    <w:rsid w:val="001756ED"/>
    <w:rsid w:val="00175D56"/>
    <w:rsid w:val="001A17AA"/>
    <w:rsid w:val="001A18D0"/>
    <w:rsid w:val="001A2BBA"/>
    <w:rsid w:val="001A63E2"/>
    <w:rsid w:val="001B05EE"/>
    <w:rsid w:val="001B270D"/>
    <w:rsid w:val="001B4934"/>
    <w:rsid w:val="001B4979"/>
    <w:rsid w:val="001C2FD7"/>
    <w:rsid w:val="001C364E"/>
    <w:rsid w:val="001C43CA"/>
    <w:rsid w:val="001C4BC6"/>
    <w:rsid w:val="001E0A52"/>
    <w:rsid w:val="001E1975"/>
    <w:rsid w:val="001E2CF8"/>
    <w:rsid w:val="001E30AC"/>
    <w:rsid w:val="001E5143"/>
    <w:rsid w:val="001E730B"/>
    <w:rsid w:val="001F5717"/>
    <w:rsid w:val="001F6FFA"/>
    <w:rsid w:val="001F7353"/>
    <w:rsid w:val="0020028D"/>
    <w:rsid w:val="0021585A"/>
    <w:rsid w:val="002228E1"/>
    <w:rsid w:val="00227402"/>
    <w:rsid w:val="002310A9"/>
    <w:rsid w:val="00241904"/>
    <w:rsid w:val="002434F4"/>
    <w:rsid w:val="002435C9"/>
    <w:rsid w:val="00245E77"/>
    <w:rsid w:val="00246E53"/>
    <w:rsid w:val="0025652D"/>
    <w:rsid w:val="002574E0"/>
    <w:rsid w:val="00262D02"/>
    <w:rsid w:val="0026649B"/>
    <w:rsid w:val="00267037"/>
    <w:rsid w:val="002677D8"/>
    <w:rsid w:val="002769FB"/>
    <w:rsid w:val="00280119"/>
    <w:rsid w:val="002803B5"/>
    <w:rsid w:val="00285AD4"/>
    <w:rsid w:val="002926D9"/>
    <w:rsid w:val="00294136"/>
    <w:rsid w:val="0029617E"/>
    <w:rsid w:val="0029727E"/>
    <w:rsid w:val="002A3D1D"/>
    <w:rsid w:val="002A4477"/>
    <w:rsid w:val="002A7402"/>
    <w:rsid w:val="002A7F0B"/>
    <w:rsid w:val="002B1268"/>
    <w:rsid w:val="002B1A02"/>
    <w:rsid w:val="002B4970"/>
    <w:rsid w:val="002B6535"/>
    <w:rsid w:val="002C07E8"/>
    <w:rsid w:val="002C42D4"/>
    <w:rsid w:val="002C5B4B"/>
    <w:rsid w:val="002D5A82"/>
    <w:rsid w:val="002E64B6"/>
    <w:rsid w:val="002F2152"/>
    <w:rsid w:val="002F290A"/>
    <w:rsid w:val="002F2C78"/>
    <w:rsid w:val="002F6145"/>
    <w:rsid w:val="0030060F"/>
    <w:rsid w:val="0030591D"/>
    <w:rsid w:val="00307C02"/>
    <w:rsid w:val="00310AB6"/>
    <w:rsid w:val="0032015F"/>
    <w:rsid w:val="00327DAE"/>
    <w:rsid w:val="003327BD"/>
    <w:rsid w:val="00333F26"/>
    <w:rsid w:val="0033524F"/>
    <w:rsid w:val="00337200"/>
    <w:rsid w:val="00341689"/>
    <w:rsid w:val="00343DAA"/>
    <w:rsid w:val="00344C80"/>
    <w:rsid w:val="00355382"/>
    <w:rsid w:val="0035661C"/>
    <w:rsid w:val="003568C8"/>
    <w:rsid w:val="0036511B"/>
    <w:rsid w:val="0036679D"/>
    <w:rsid w:val="00371282"/>
    <w:rsid w:val="00372327"/>
    <w:rsid w:val="00372431"/>
    <w:rsid w:val="00376112"/>
    <w:rsid w:val="003775EB"/>
    <w:rsid w:val="00383710"/>
    <w:rsid w:val="00384660"/>
    <w:rsid w:val="003916C2"/>
    <w:rsid w:val="00394801"/>
    <w:rsid w:val="003A1FBC"/>
    <w:rsid w:val="003A2302"/>
    <w:rsid w:val="003A4F6C"/>
    <w:rsid w:val="003A5726"/>
    <w:rsid w:val="003B15FA"/>
    <w:rsid w:val="003B24B8"/>
    <w:rsid w:val="003B2DEE"/>
    <w:rsid w:val="003B4E25"/>
    <w:rsid w:val="003B6366"/>
    <w:rsid w:val="003C05C1"/>
    <w:rsid w:val="003C09EA"/>
    <w:rsid w:val="003C25F3"/>
    <w:rsid w:val="003C3131"/>
    <w:rsid w:val="003C7A7F"/>
    <w:rsid w:val="003D0C7C"/>
    <w:rsid w:val="003D0F10"/>
    <w:rsid w:val="003D44FC"/>
    <w:rsid w:val="003E17D1"/>
    <w:rsid w:val="003E3916"/>
    <w:rsid w:val="003E409C"/>
    <w:rsid w:val="003E4991"/>
    <w:rsid w:val="003E5D82"/>
    <w:rsid w:val="003F1C1E"/>
    <w:rsid w:val="003F48A9"/>
    <w:rsid w:val="003F55A5"/>
    <w:rsid w:val="003F6005"/>
    <w:rsid w:val="00401089"/>
    <w:rsid w:val="00410E33"/>
    <w:rsid w:val="0041181E"/>
    <w:rsid w:val="00413E14"/>
    <w:rsid w:val="00420AE5"/>
    <w:rsid w:val="00423CC7"/>
    <w:rsid w:val="00423DE6"/>
    <w:rsid w:val="00431582"/>
    <w:rsid w:val="004365C6"/>
    <w:rsid w:val="00442DBC"/>
    <w:rsid w:val="0045435F"/>
    <w:rsid w:val="004562BB"/>
    <w:rsid w:val="0046035C"/>
    <w:rsid w:val="00460E44"/>
    <w:rsid w:val="00461265"/>
    <w:rsid w:val="00461AE2"/>
    <w:rsid w:val="00462BA5"/>
    <w:rsid w:val="00462C13"/>
    <w:rsid w:val="00463047"/>
    <w:rsid w:val="004637BC"/>
    <w:rsid w:val="0046548B"/>
    <w:rsid w:val="004677C1"/>
    <w:rsid w:val="00470F2D"/>
    <w:rsid w:val="00472EA0"/>
    <w:rsid w:val="00476047"/>
    <w:rsid w:val="004761AF"/>
    <w:rsid w:val="00480038"/>
    <w:rsid w:val="0048037C"/>
    <w:rsid w:val="00481371"/>
    <w:rsid w:val="00493B23"/>
    <w:rsid w:val="00495490"/>
    <w:rsid w:val="00496242"/>
    <w:rsid w:val="00497C84"/>
    <w:rsid w:val="004B12B4"/>
    <w:rsid w:val="004C3D1F"/>
    <w:rsid w:val="004D3B12"/>
    <w:rsid w:val="004E0688"/>
    <w:rsid w:val="004E2C5B"/>
    <w:rsid w:val="004E511B"/>
    <w:rsid w:val="004F1880"/>
    <w:rsid w:val="004F2CD9"/>
    <w:rsid w:val="004F3D00"/>
    <w:rsid w:val="005016A0"/>
    <w:rsid w:val="00503AE6"/>
    <w:rsid w:val="0050438A"/>
    <w:rsid w:val="0051548C"/>
    <w:rsid w:val="00516064"/>
    <w:rsid w:val="00520FB3"/>
    <w:rsid w:val="00521801"/>
    <w:rsid w:val="00522AD8"/>
    <w:rsid w:val="005272D5"/>
    <w:rsid w:val="005274CF"/>
    <w:rsid w:val="00527F4B"/>
    <w:rsid w:val="005314CA"/>
    <w:rsid w:val="0053193D"/>
    <w:rsid w:val="005375A4"/>
    <w:rsid w:val="005472FD"/>
    <w:rsid w:val="0054738D"/>
    <w:rsid w:val="005576C8"/>
    <w:rsid w:val="00560981"/>
    <w:rsid w:val="00560F18"/>
    <w:rsid w:val="0056148F"/>
    <w:rsid w:val="005731B6"/>
    <w:rsid w:val="0058027F"/>
    <w:rsid w:val="00585817"/>
    <w:rsid w:val="005922D4"/>
    <w:rsid w:val="005924FB"/>
    <w:rsid w:val="0059537F"/>
    <w:rsid w:val="005A01BE"/>
    <w:rsid w:val="005A70CB"/>
    <w:rsid w:val="005A7F72"/>
    <w:rsid w:val="005B2676"/>
    <w:rsid w:val="005B26B3"/>
    <w:rsid w:val="005B4BAD"/>
    <w:rsid w:val="005B71D1"/>
    <w:rsid w:val="005C4121"/>
    <w:rsid w:val="005D103A"/>
    <w:rsid w:val="005D1354"/>
    <w:rsid w:val="005D1804"/>
    <w:rsid w:val="005D2066"/>
    <w:rsid w:val="005E248A"/>
    <w:rsid w:val="005E2865"/>
    <w:rsid w:val="005E3CA0"/>
    <w:rsid w:val="005F193F"/>
    <w:rsid w:val="005F7D8E"/>
    <w:rsid w:val="0060449D"/>
    <w:rsid w:val="00604558"/>
    <w:rsid w:val="00605C95"/>
    <w:rsid w:val="00607B8F"/>
    <w:rsid w:val="00617CA6"/>
    <w:rsid w:val="006260BB"/>
    <w:rsid w:val="00630842"/>
    <w:rsid w:val="00640994"/>
    <w:rsid w:val="00641627"/>
    <w:rsid w:val="006427B1"/>
    <w:rsid w:val="00642ED6"/>
    <w:rsid w:val="0064357D"/>
    <w:rsid w:val="00653753"/>
    <w:rsid w:val="00653D29"/>
    <w:rsid w:val="00653DD4"/>
    <w:rsid w:val="00657BC3"/>
    <w:rsid w:val="0066180F"/>
    <w:rsid w:val="00665568"/>
    <w:rsid w:val="00665EEA"/>
    <w:rsid w:val="00670481"/>
    <w:rsid w:val="00674E45"/>
    <w:rsid w:val="0067554D"/>
    <w:rsid w:val="00675BF8"/>
    <w:rsid w:val="00676D85"/>
    <w:rsid w:val="006819A3"/>
    <w:rsid w:val="006831FC"/>
    <w:rsid w:val="00683F81"/>
    <w:rsid w:val="00684E98"/>
    <w:rsid w:val="00686501"/>
    <w:rsid w:val="00687605"/>
    <w:rsid w:val="00687AD2"/>
    <w:rsid w:val="006A5F7D"/>
    <w:rsid w:val="006B081F"/>
    <w:rsid w:val="006B0D06"/>
    <w:rsid w:val="006B2384"/>
    <w:rsid w:val="006B78E0"/>
    <w:rsid w:val="006B7DD2"/>
    <w:rsid w:val="006C3989"/>
    <w:rsid w:val="006C3D4C"/>
    <w:rsid w:val="006C4CA7"/>
    <w:rsid w:val="006C4F9A"/>
    <w:rsid w:val="006D0553"/>
    <w:rsid w:val="006D2588"/>
    <w:rsid w:val="006E2882"/>
    <w:rsid w:val="006E2972"/>
    <w:rsid w:val="006E2AD6"/>
    <w:rsid w:val="006E2FA2"/>
    <w:rsid w:val="006E3195"/>
    <w:rsid w:val="0070519F"/>
    <w:rsid w:val="00706814"/>
    <w:rsid w:val="007073B5"/>
    <w:rsid w:val="00707E51"/>
    <w:rsid w:val="0071324F"/>
    <w:rsid w:val="00714771"/>
    <w:rsid w:val="007151C8"/>
    <w:rsid w:val="00716188"/>
    <w:rsid w:val="0072015C"/>
    <w:rsid w:val="00733602"/>
    <w:rsid w:val="00736267"/>
    <w:rsid w:val="007401F8"/>
    <w:rsid w:val="0074704B"/>
    <w:rsid w:val="00747074"/>
    <w:rsid w:val="00751668"/>
    <w:rsid w:val="0075285A"/>
    <w:rsid w:val="007550FB"/>
    <w:rsid w:val="007557C8"/>
    <w:rsid w:val="00756788"/>
    <w:rsid w:val="00760C0C"/>
    <w:rsid w:val="007675E9"/>
    <w:rsid w:val="00774F94"/>
    <w:rsid w:val="007767BD"/>
    <w:rsid w:val="0078022B"/>
    <w:rsid w:val="00783185"/>
    <w:rsid w:val="00787ABC"/>
    <w:rsid w:val="007933F4"/>
    <w:rsid w:val="007966A5"/>
    <w:rsid w:val="007A43E9"/>
    <w:rsid w:val="007A4EA2"/>
    <w:rsid w:val="007A5FC3"/>
    <w:rsid w:val="007C05C3"/>
    <w:rsid w:val="007C0D6C"/>
    <w:rsid w:val="007C1D34"/>
    <w:rsid w:val="007C4711"/>
    <w:rsid w:val="007C78D6"/>
    <w:rsid w:val="007D08B2"/>
    <w:rsid w:val="007D40FD"/>
    <w:rsid w:val="007D7AAF"/>
    <w:rsid w:val="007E4CB8"/>
    <w:rsid w:val="007E54F6"/>
    <w:rsid w:val="007F3066"/>
    <w:rsid w:val="007F52A9"/>
    <w:rsid w:val="007F7A68"/>
    <w:rsid w:val="00800301"/>
    <w:rsid w:val="00804606"/>
    <w:rsid w:val="0082280A"/>
    <w:rsid w:val="00826EB9"/>
    <w:rsid w:val="0083009F"/>
    <w:rsid w:val="00835525"/>
    <w:rsid w:val="00835671"/>
    <w:rsid w:val="00835928"/>
    <w:rsid w:val="00835DCC"/>
    <w:rsid w:val="008377A1"/>
    <w:rsid w:val="00840398"/>
    <w:rsid w:val="008425B2"/>
    <w:rsid w:val="0084271B"/>
    <w:rsid w:val="00842FE1"/>
    <w:rsid w:val="008450E7"/>
    <w:rsid w:val="00847112"/>
    <w:rsid w:val="00850401"/>
    <w:rsid w:val="00853BDA"/>
    <w:rsid w:val="00855D9B"/>
    <w:rsid w:val="0085710F"/>
    <w:rsid w:val="008636CA"/>
    <w:rsid w:val="0087508E"/>
    <w:rsid w:val="008804FE"/>
    <w:rsid w:val="008808E0"/>
    <w:rsid w:val="00885238"/>
    <w:rsid w:val="008877C3"/>
    <w:rsid w:val="00887BA4"/>
    <w:rsid w:val="008937A4"/>
    <w:rsid w:val="00893DCC"/>
    <w:rsid w:val="0089509A"/>
    <w:rsid w:val="008A378A"/>
    <w:rsid w:val="008B3450"/>
    <w:rsid w:val="008B6507"/>
    <w:rsid w:val="008B6EEB"/>
    <w:rsid w:val="008C072E"/>
    <w:rsid w:val="008C2790"/>
    <w:rsid w:val="008C3B25"/>
    <w:rsid w:val="008C486B"/>
    <w:rsid w:val="008C4E01"/>
    <w:rsid w:val="008D290D"/>
    <w:rsid w:val="008D2ECB"/>
    <w:rsid w:val="008D5E94"/>
    <w:rsid w:val="008E22AC"/>
    <w:rsid w:val="008F1F0B"/>
    <w:rsid w:val="008F36EC"/>
    <w:rsid w:val="008F4393"/>
    <w:rsid w:val="008F726E"/>
    <w:rsid w:val="008F799D"/>
    <w:rsid w:val="009067BC"/>
    <w:rsid w:val="00911151"/>
    <w:rsid w:val="009118C9"/>
    <w:rsid w:val="009172EE"/>
    <w:rsid w:val="0091770D"/>
    <w:rsid w:val="00917DE9"/>
    <w:rsid w:val="00920ACF"/>
    <w:rsid w:val="00925672"/>
    <w:rsid w:val="0093361D"/>
    <w:rsid w:val="0093774A"/>
    <w:rsid w:val="00944531"/>
    <w:rsid w:val="00945E43"/>
    <w:rsid w:val="00946548"/>
    <w:rsid w:val="00952CC6"/>
    <w:rsid w:val="00953ADC"/>
    <w:rsid w:val="00953E1F"/>
    <w:rsid w:val="0095636C"/>
    <w:rsid w:val="0095668A"/>
    <w:rsid w:val="009642AF"/>
    <w:rsid w:val="009655A0"/>
    <w:rsid w:val="009922E5"/>
    <w:rsid w:val="009949A9"/>
    <w:rsid w:val="009965BA"/>
    <w:rsid w:val="009A12A2"/>
    <w:rsid w:val="009A16DF"/>
    <w:rsid w:val="009A203D"/>
    <w:rsid w:val="009A227B"/>
    <w:rsid w:val="009A23DB"/>
    <w:rsid w:val="009A2930"/>
    <w:rsid w:val="009A3F86"/>
    <w:rsid w:val="009A6CA0"/>
    <w:rsid w:val="009B764F"/>
    <w:rsid w:val="009C0556"/>
    <w:rsid w:val="009C1230"/>
    <w:rsid w:val="009C12DD"/>
    <w:rsid w:val="009C2E16"/>
    <w:rsid w:val="009D1164"/>
    <w:rsid w:val="009D3968"/>
    <w:rsid w:val="009D7210"/>
    <w:rsid w:val="009E6EAB"/>
    <w:rsid w:val="009E7F5E"/>
    <w:rsid w:val="009F1E05"/>
    <w:rsid w:val="009F2795"/>
    <w:rsid w:val="009F2F9E"/>
    <w:rsid w:val="009F3A2C"/>
    <w:rsid w:val="009F4E2E"/>
    <w:rsid w:val="009F730E"/>
    <w:rsid w:val="009F7914"/>
    <w:rsid w:val="009F7A4E"/>
    <w:rsid w:val="009F7A60"/>
    <w:rsid w:val="00A00A0B"/>
    <w:rsid w:val="00A014AA"/>
    <w:rsid w:val="00A0284E"/>
    <w:rsid w:val="00A171DA"/>
    <w:rsid w:val="00A24449"/>
    <w:rsid w:val="00A25235"/>
    <w:rsid w:val="00A30C8A"/>
    <w:rsid w:val="00A3123F"/>
    <w:rsid w:val="00A34107"/>
    <w:rsid w:val="00A40462"/>
    <w:rsid w:val="00A448DA"/>
    <w:rsid w:val="00A4496E"/>
    <w:rsid w:val="00A551BE"/>
    <w:rsid w:val="00A579DB"/>
    <w:rsid w:val="00A63371"/>
    <w:rsid w:val="00A652A6"/>
    <w:rsid w:val="00A66753"/>
    <w:rsid w:val="00A7087F"/>
    <w:rsid w:val="00A712DE"/>
    <w:rsid w:val="00A7595D"/>
    <w:rsid w:val="00A80FFC"/>
    <w:rsid w:val="00A82893"/>
    <w:rsid w:val="00A82BCA"/>
    <w:rsid w:val="00A83121"/>
    <w:rsid w:val="00A85321"/>
    <w:rsid w:val="00A940C0"/>
    <w:rsid w:val="00A94752"/>
    <w:rsid w:val="00AA13B7"/>
    <w:rsid w:val="00AA2CCE"/>
    <w:rsid w:val="00AA5335"/>
    <w:rsid w:val="00AB0304"/>
    <w:rsid w:val="00AB223E"/>
    <w:rsid w:val="00AB2D15"/>
    <w:rsid w:val="00AB6BFF"/>
    <w:rsid w:val="00AC17DB"/>
    <w:rsid w:val="00AC27A1"/>
    <w:rsid w:val="00AC2B72"/>
    <w:rsid w:val="00AC464A"/>
    <w:rsid w:val="00AE146B"/>
    <w:rsid w:val="00AE3749"/>
    <w:rsid w:val="00AF132D"/>
    <w:rsid w:val="00AF2F8D"/>
    <w:rsid w:val="00AF461B"/>
    <w:rsid w:val="00AF56AB"/>
    <w:rsid w:val="00AF5D4C"/>
    <w:rsid w:val="00AF64D6"/>
    <w:rsid w:val="00B0000B"/>
    <w:rsid w:val="00B01519"/>
    <w:rsid w:val="00B017A2"/>
    <w:rsid w:val="00B03549"/>
    <w:rsid w:val="00B0550F"/>
    <w:rsid w:val="00B07747"/>
    <w:rsid w:val="00B10A7F"/>
    <w:rsid w:val="00B10B13"/>
    <w:rsid w:val="00B11130"/>
    <w:rsid w:val="00B135B0"/>
    <w:rsid w:val="00B1619F"/>
    <w:rsid w:val="00B22672"/>
    <w:rsid w:val="00B23F19"/>
    <w:rsid w:val="00B25FE7"/>
    <w:rsid w:val="00B3060C"/>
    <w:rsid w:val="00B3125C"/>
    <w:rsid w:val="00B32325"/>
    <w:rsid w:val="00B378A2"/>
    <w:rsid w:val="00B37955"/>
    <w:rsid w:val="00B41378"/>
    <w:rsid w:val="00B44C48"/>
    <w:rsid w:val="00B56F07"/>
    <w:rsid w:val="00B60A4B"/>
    <w:rsid w:val="00B647BB"/>
    <w:rsid w:val="00B664B9"/>
    <w:rsid w:val="00B6684A"/>
    <w:rsid w:val="00B676AF"/>
    <w:rsid w:val="00B70E99"/>
    <w:rsid w:val="00B728AE"/>
    <w:rsid w:val="00B76531"/>
    <w:rsid w:val="00B774A1"/>
    <w:rsid w:val="00B90543"/>
    <w:rsid w:val="00B9248C"/>
    <w:rsid w:val="00B93DDD"/>
    <w:rsid w:val="00B97EFB"/>
    <w:rsid w:val="00B97EFF"/>
    <w:rsid w:val="00BA2682"/>
    <w:rsid w:val="00BA2914"/>
    <w:rsid w:val="00BA38CB"/>
    <w:rsid w:val="00BA6D49"/>
    <w:rsid w:val="00BC175A"/>
    <w:rsid w:val="00BC4D4B"/>
    <w:rsid w:val="00BD1123"/>
    <w:rsid w:val="00BD5967"/>
    <w:rsid w:val="00BD6E28"/>
    <w:rsid w:val="00BD71A4"/>
    <w:rsid w:val="00BE0E09"/>
    <w:rsid w:val="00BE0E40"/>
    <w:rsid w:val="00BE1020"/>
    <w:rsid w:val="00BE63A6"/>
    <w:rsid w:val="00BE7FD7"/>
    <w:rsid w:val="00BF073A"/>
    <w:rsid w:val="00BF1BDA"/>
    <w:rsid w:val="00C01D35"/>
    <w:rsid w:val="00C02252"/>
    <w:rsid w:val="00C029F5"/>
    <w:rsid w:val="00C06AF7"/>
    <w:rsid w:val="00C135FF"/>
    <w:rsid w:val="00C148F9"/>
    <w:rsid w:val="00C16A13"/>
    <w:rsid w:val="00C171FB"/>
    <w:rsid w:val="00C20338"/>
    <w:rsid w:val="00C2089E"/>
    <w:rsid w:val="00C22FC4"/>
    <w:rsid w:val="00C25633"/>
    <w:rsid w:val="00C27D47"/>
    <w:rsid w:val="00C33515"/>
    <w:rsid w:val="00C349DD"/>
    <w:rsid w:val="00C37D04"/>
    <w:rsid w:val="00C37EEF"/>
    <w:rsid w:val="00C41067"/>
    <w:rsid w:val="00C4614D"/>
    <w:rsid w:val="00C51229"/>
    <w:rsid w:val="00C564C2"/>
    <w:rsid w:val="00C568E5"/>
    <w:rsid w:val="00C578A3"/>
    <w:rsid w:val="00C627F5"/>
    <w:rsid w:val="00C64AC2"/>
    <w:rsid w:val="00C70818"/>
    <w:rsid w:val="00C72E8C"/>
    <w:rsid w:val="00C74806"/>
    <w:rsid w:val="00C76ACB"/>
    <w:rsid w:val="00C843F6"/>
    <w:rsid w:val="00C91230"/>
    <w:rsid w:val="00C915FE"/>
    <w:rsid w:val="00C96789"/>
    <w:rsid w:val="00CA4F9B"/>
    <w:rsid w:val="00CA5BC6"/>
    <w:rsid w:val="00CA7422"/>
    <w:rsid w:val="00CB4D86"/>
    <w:rsid w:val="00CB5042"/>
    <w:rsid w:val="00CB55A1"/>
    <w:rsid w:val="00CB6506"/>
    <w:rsid w:val="00CB69DD"/>
    <w:rsid w:val="00CB7919"/>
    <w:rsid w:val="00CC0C03"/>
    <w:rsid w:val="00CC77B0"/>
    <w:rsid w:val="00CD1BC1"/>
    <w:rsid w:val="00CE29C1"/>
    <w:rsid w:val="00CE4C2F"/>
    <w:rsid w:val="00CE52ED"/>
    <w:rsid w:val="00CE5C8A"/>
    <w:rsid w:val="00CE625C"/>
    <w:rsid w:val="00CE67A6"/>
    <w:rsid w:val="00CE67B2"/>
    <w:rsid w:val="00CF061E"/>
    <w:rsid w:val="00CF1809"/>
    <w:rsid w:val="00CF6B2F"/>
    <w:rsid w:val="00CF7865"/>
    <w:rsid w:val="00D2112B"/>
    <w:rsid w:val="00D2269D"/>
    <w:rsid w:val="00D3008A"/>
    <w:rsid w:val="00D32170"/>
    <w:rsid w:val="00D34BA6"/>
    <w:rsid w:val="00D42340"/>
    <w:rsid w:val="00D423A4"/>
    <w:rsid w:val="00D43920"/>
    <w:rsid w:val="00D47B4C"/>
    <w:rsid w:val="00D5095F"/>
    <w:rsid w:val="00D51B10"/>
    <w:rsid w:val="00D540C1"/>
    <w:rsid w:val="00D60A46"/>
    <w:rsid w:val="00D622EF"/>
    <w:rsid w:val="00D64351"/>
    <w:rsid w:val="00D662B5"/>
    <w:rsid w:val="00D67E9B"/>
    <w:rsid w:val="00D7143E"/>
    <w:rsid w:val="00D77FC5"/>
    <w:rsid w:val="00D862C0"/>
    <w:rsid w:val="00D86BA1"/>
    <w:rsid w:val="00D86C2C"/>
    <w:rsid w:val="00D87556"/>
    <w:rsid w:val="00D917C3"/>
    <w:rsid w:val="00D94EF9"/>
    <w:rsid w:val="00DA2A52"/>
    <w:rsid w:val="00DA4937"/>
    <w:rsid w:val="00DA52B3"/>
    <w:rsid w:val="00DA7AB8"/>
    <w:rsid w:val="00DB3139"/>
    <w:rsid w:val="00DB3599"/>
    <w:rsid w:val="00DB51EF"/>
    <w:rsid w:val="00DB7701"/>
    <w:rsid w:val="00DC12F9"/>
    <w:rsid w:val="00DC2052"/>
    <w:rsid w:val="00DC3C22"/>
    <w:rsid w:val="00DC43C6"/>
    <w:rsid w:val="00DC4DBA"/>
    <w:rsid w:val="00DD40DB"/>
    <w:rsid w:val="00DD6C7D"/>
    <w:rsid w:val="00DD6DAD"/>
    <w:rsid w:val="00DD721D"/>
    <w:rsid w:val="00DE193B"/>
    <w:rsid w:val="00DE3E46"/>
    <w:rsid w:val="00DF162C"/>
    <w:rsid w:val="00DF4036"/>
    <w:rsid w:val="00DF414C"/>
    <w:rsid w:val="00E00F9A"/>
    <w:rsid w:val="00E015A7"/>
    <w:rsid w:val="00E05609"/>
    <w:rsid w:val="00E078F6"/>
    <w:rsid w:val="00E11829"/>
    <w:rsid w:val="00E1488D"/>
    <w:rsid w:val="00E15C73"/>
    <w:rsid w:val="00E15D9B"/>
    <w:rsid w:val="00E15F96"/>
    <w:rsid w:val="00E20280"/>
    <w:rsid w:val="00E22363"/>
    <w:rsid w:val="00E244DC"/>
    <w:rsid w:val="00E24A08"/>
    <w:rsid w:val="00E265E5"/>
    <w:rsid w:val="00E26EC0"/>
    <w:rsid w:val="00E30BFA"/>
    <w:rsid w:val="00E33ECA"/>
    <w:rsid w:val="00E36631"/>
    <w:rsid w:val="00E36CAF"/>
    <w:rsid w:val="00E43BD6"/>
    <w:rsid w:val="00E574FF"/>
    <w:rsid w:val="00E61A54"/>
    <w:rsid w:val="00E6423D"/>
    <w:rsid w:val="00E72E37"/>
    <w:rsid w:val="00E76F74"/>
    <w:rsid w:val="00E81094"/>
    <w:rsid w:val="00E83F7D"/>
    <w:rsid w:val="00E90469"/>
    <w:rsid w:val="00E9228F"/>
    <w:rsid w:val="00E96F91"/>
    <w:rsid w:val="00E9701C"/>
    <w:rsid w:val="00EA1560"/>
    <w:rsid w:val="00EB07FB"/>
    <w:rsid w:val="00EB1B22"/>
    <w:rsid w:val="00EB1C26"/>
    <w:rsid w:val="00EC2538"/>
    <w:rsid w:val="00EC45C2"/>
    <w:rsid w:val="00EC6B29"/>
    <w:rsid w:val="00ED0877"/>
    <w:rsid w:val="00ED5FF7"/>
    <w:rsid w:val="00ED75A7"/>
    <w:rsid w:val="00EE1259"/>
    <w:rsid w:val="00EE5DC2"/>
    <w:rsid w:val="00EF0EE1"/>
    <w:rsid w:val="00EF7DDD"/>
    <w:rsid w:val="00F0297E"/>
    <w:rsid w:val="00F03063"/>
    <w:rsid w:val="00F04DAD"/>
    <w:rsid w:val="00F116E5"/>
    <w:rsid w:val="00F125E0"/>
    <w:rsid w:val="00F13DC4"/>
    <w:rsid w:val="00F244BF"/>
    <w:rsid w:val="00F2554F"/>
    <w:rsid w:val="00F25B9E"/>
    <w:rsid w:val="00F276F4"/>
    <w:rsid w:val="00F31F4C"/>
    <w:rsid w:val="00F320FD"/>
    <w:rsid w:val="00F3505A"/>
    <w:rsid w:val="00F4599C"/>
    <w:rsid w:val="00F470AF"/>
    <w:rsid w:val="00F47131"/>
    <w:rsid w:val="00F525AC"/>
    <w:rsid w:val="00F526FE"/>
    <w:rsid w:val="00F5309D"/>
    <w:rsid w:val="00F60C7B"/>
    <w:rsid w:val="00F632FD"/>
    <w:rsid w:val="00F667C0"/>
    <w:rsid w:val="00F74CA3"/>
    <w:rsid w:val="00F773E8"/>
    <w:rsid w:val="00F8263C"/>
    <w:rsid w:val="00F82AB6"/>
    <w:rsid w:val="00F8381F"/>
    <w:rsid w:val="00F83EC1"/>
    <w:rsid w:val="00F92DBE"/>
    <w:rsid w:val="00F92EA5"/>
    <w:rsid w:val="00F96C67"/>
    <w:rsid w:val="00FA3D49"/>
    <w:rsid w:val="00FA7A45"/>
    <w:rsid w:val="00FB2006"/>
    <w:rsid w:val="00FB4529"/>
    <w:rsid w:val="00FB7C15"/>
    <w:rsid w:val="00FC2237"/>
    <w:rsid w:val="00FC3674"/>
    <w:rsid w:val="00FC6784"/>
    <w:rsid w:val="00FC7073"/>
    <w:rsid w:val="00FD5FB1"/>
    <w:rsid w:val="00FE236A"/>
    <w:rsid w:val="00FE24F9"/>
    <w:rsid w:val="00FF2D89"/>
    <w:rsid w:val="00FF44D2"/>
    <w:rsid w:val="01BCBBDA"/>
    <w:rsid w:val="0347DE0D"/>
    <w:rsid w:val="05674358"/>
    <w:rsid w:val="09E093C0"/>
    <w:rsid w:val="15FB72B5"/>
    <w:rsid w:val="1799D715"/>
    <w:rsid w:val="18C6D62D"/>
    <w:rsid w:val="1C30690A"/>
    <w:rsid w:val="1F089155"/>
    <w:rsid w:val="1FB30437"/>
    <w:rsid w:val="223A3DCA"/>
    <w:rsid w:val="23D60E2B"/>
    <w:rsid w:val="242918C3"/>
    <w:rsid w:val="2CB36879"/>
    <w:rsid w:val="2DA7C2E4"/>
    <w:rsid w:val="31C684B6"/>
    <w:rsid w:val="32F676C4"/>
    <w:rsid w:val="36CB3F37"/>
    <w:rsid w:val="3B1162BA"/>
    <w:rsid w:val="3DC43FA2"/>
    <w:rsid w:val="405BF252"/>
    <w:rsid w:val="43562409"/>
    <w:rsid w:val="50CCA898"/>
    <w:rsid w:val="5147EB55"/>
    <w:rsid w:val="58646546"/>
    <w:rsid w:val="5B22EE5A"/>
    <w:rsid w:val="5DFCC173"/>
    <w:rsid w:val="60CA09A7"/>
    <w:rsid w:val="678827DE"/>
    <w:rsid w:val="67F234E6"/>
    <w:rsid w:val="699B7B5B"/>
    <w:rsid w:val="6C3231EC"/>
    <w:rsid w:val="6EBCDF38"/>
    <w:rsid w:val="6F201662"/>
    <w:rsid w:val="6F9734D7"/>
    <w:rsid w:val="730787C7"/>
    <w:rsid w:val="73F1C11D"/>
    <w:rsid w:val="75C9D199"/>
    <w:rsid w:val="78F1984A"/>
    <w:rsid w:val="7A0318D2"/>
    <w:rsid w:val="7DDE3F61"/>
    <w:rsid w:val="7DFA1F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98C24"/>
  <w15:chartTrackingRefBased/>
  <w15:docId w15:val="{B945782E-D3A8-441D-8B96-8AA98A1F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uiPriority="9" w:qFormat="1"/>
    <w:lsdException w:name="heading 1" w:uiPriority="10" w:qFormat="1"/>
    <w:lsdException w:name="heading 2" w:uiPriority="10"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List Bullet" w:uiPriority="6" w:qFormat="1"/>
    <w:lsdException w:name="List Bullet 2" w:uiPriority="7" w:qFormat="1"/>
    <w:lsdException w:name="List Bullet 3" w:uiPriority="8"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AF461B"/>
    <w:pPr>
      <w:spacing w:line="300" w:lineRule="atLeast"/>
    </w:pPr>
    <w:rPr>
      <w:rFonts w:ascii="Arial" w:hAnsi="Arial"/>
      <w:sz w:val="22"/>
      <w:szCs w:val="24"/>
      <w:lang w:eastAsia="en-US"/>
    </w:rPr>
  </w:style>
  <w:style w:type="paragraph" w:styleId="Heading1">
    <w:name w:val="heading 1"/>
    <w:next w:val="Normal"/>
    <w:link w:val="Heading1Char"/>
    <w:uiPriority w:val="10"/>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link w:val="Heading2Char"/>
    <w:uiPriority w:val="10"/>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link w:val="Heading3Char"/>
    <w:uiPriority w:val="1"/>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uiPriority w:val="6"/>
    <w:qFormat/>
    <w:rsid w:val="002A7F0B"/>
    <w:pPr>
      <w:numPr>
        <w:numId w:val="19"/>
      </w:numPr>
      <w:spacing w:after="120" w:line="300" w:lineRule="atLeast"/>
    </w:pPr>
    <w:rPr>
      <w:rFonts w:ascii="Arial" w:hAnsi="Arial"/>
      <w:sz w:val="22"/>
      <w:szCs w:val="24"/>
      <w:lang w:eastAsia="en-US"/>
    </w:rPr>
  </w:style>
  <w:style w:type="paragraph" w:styleId="ListBullet2">
    <w:name w:val="List Bullet 2"/>
    <w:uiPriority w:val="7"/>
    <w:qFormat/>
    <w:rsid w:val="002A7F0B"/>
    <w:pPr>
      <w:numPr>
        <w:ilvl w:val="1"/>
        <w:numId w:val="21"/>
      </w:numPr>
      <w:spacing w:after="120" w:line="300" w:lineRule="atLeast"/>
    </w:pPr>
    <w:rPr>
      <w:rFonts w:ascii="Arial" w:hAnsi="Arial"/>
      <w:sz w:val="22"/>
      <w:szCs w:val="24"/>
      <w:lang w:eastAsia="en-US"/>
    </w:rPr>
  </w:style>
  <w:style w:type="paragraph" w:styleId="ListBullet3">
    <w:name w:val="List Bullet 3"/>
    <w:uiPriority w:val="8"/>
    <w:qFormat/>
    <w:rsid w:val="002A7F0B"/>
    <w:pPr>
      <w:numPr>
        <w:ilvl w:val="2"/>
        <w:numId w:val="21"/>
      </w:numPr>
      <w:spacing w:after="120" w:line="300" w:lineRule="atLeast"/>
    </w:pPr>
    <w:rPr>
      <w:rFonts w:ascii="Arial" w:hAnsi="Arial"/>
      <w:sz w:val="22"/>
      <w:szCs w:val="24"/>
      <w:lang w:eastAsia="en-US"/>
    </w:rPr>
  </w:style>
  <w:style w:type="paragraph" w:customStyle="1" w:styleId="VLA1">
    <w:name w:val="VLA 1."/>
    <w:aliases w:val="2.,3."/>
    <w:rsid w:val="002A7F0B"/>
    <w:pPr>
      <w:numPr>
        <w:numId w:val="2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2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2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link w:val="FootnoteTextChar"/>
    <w:uiPriority w:val="99"/>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8"/>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uiPriority w:val="99"/>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rsid w:val="002A7F0B"/>
    <w:pPr>
      <w:tabs>
        <w:tab w:val="right" w:leader="dot" w:pos="9790"/>
      </w:tabs>
      <w:spacing w:before="60" w:after="60"/>
      <w:ind w:left="330" w:right="650"/>
    </w:pPr>
    <w:rPr>
      <w:noProof/>
      <w:sz w:val="20"/>
    </w:rPr>
  </w:style>
  <w:style w:type="paragraph" w:styleId="TOC3">
    <w:name w:val="toc 3"/>
    <w:basedOn w:val="Normal"/>
    <w:next w:val="Normal"/>
    <w:rsid w:val="002A7F0B"/>
    <w:pPr>
      <w:tabs>
        <w:tab w:val="right" w:leader="dot" w:pos="9790"/>
      </w:tabs>
      <w:spacing w:before="60" w:after="60"/>
      <w:ind w:left="550" w:right="760"/>
    </w:pPr>
    <w:rPr>
      <w:noProof/>
      <w:sz w:val="20"/>
    </w:rPr>
  </w:style>
  <w:style w:type="paragraph" w:styleId="Footer">
    <w:name w:val="footer"/>
    <w:basedOn w:val="Normal"/>
    <w:link w:val="FooterChar"/>
    <w:uiPriority w:val="99"/>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paragraph" w:customStyle="1" w:styleId="VLADocumentText">
    <w:name w:val="VLA Document Text"/>
    <w:uiPriority w:val="1"/>
    <w:qFormat/>
    <w:rsid w:val="00341689"/>
    <w:pPr>
      <w:spacing w:after="120" w:line="300" w:lineRule="atLeast"/>
    </w:pPr>
    <w:rPr>
      <w:rFonts w:ascii="Arial" w:hAnsi="Arial"/>
      <w:sz w:val="22"/>
      <w:szCs w:val="24"/>
      <w:lang w:eastAsia="en-US"/>
    </w:rPr>
  </w:style>
  <w:style w:type="character" w:styleId="CommentReference">
    <w:name w:val="annotation reference"/>
    <w:basedOn w:val="DefaultParagraphFont"/>
    <w:rsid w:val="00341689"/>
    <w:rPr>
      <w:sz w:val="16"/>
      <w:szCs w:val="16"/>
    </w:rPr>
  </w:style>
  <w:style w:type="paragraph" w:styleId="CommentText">
    <w:name w:val="annotation text"/>
    <w:basedOn w:val="Normal"/>
    <w:link w:val="CommentTextChar"/>
    <w:rsid w:val="00341689"/>
    <w:pPr>
      <w:spacing w:line="240" w:lineRule="auto"/>
    </w:pPr>
    <w:rPr>
      <w:sz w:val="20"/>
      <w:szCs w:val="20"/>
    </w:rPr>
  </w:style>
  <w:style w:type="character" w:customStyle="1" w:styleId="CommentTextChar">
    <w:name w:val="Comment Text Char"/>
    <w:basedOn w:val="DefaultParagraphFont"/>
    <w:link w:val="CommentText"/>
    <w:rsid w:val="00341689"/>
    <w:rPr>
      <w:rFonts w:ascii="Arial" w:hAnsi="Arial"/>
      <w:lang w:eastAsia="en-US"/>
    </w:rPr>
  </w:style>
  <w:style w:type="character" w:styleId="Mention">
    <w:name w:val="Mention"/>
    <w:basedOn w:val="DefaultParagraphFont"/>
    <w:uiPriority w:val="99"/>
    <w:unhideWhenUsed/>
    <w:rsid w:val="00341689"/>
    <w:rPr>
      <w:color w:val="2B579A"/>
      <w:shd w:val="clear" w:color="auto" w:fill="E1DFDD"/>
    </w:rPr>
  </w:style>
  <w:style w:type="character" w:customStyle="1" w:styleId="FootnoteTextChar">
    <w:name w:val="Footnote Text Char"/>
    <w:basedOn w:val="DefaultParagraphFont"/>
    <w:link w:val="FootnoteText"/>
    <w:uiPriority w:val="99"/>
    <w:rsid w:val="00341689"/>
    <w:rPr>
      <w:rFonts w:ascii="Arial" w:hAnsi="Arial"/>
      <w:sz w:val="18"/>
      <w:lang w:eastAsia="en-US"/>
    </w:rPr>
  </w:style>
  <w:style w:type="paragraph" w:styleId="BodyText">
    <w:name w:val="Body Text"/>
    <w:basedOn w:val="Normal"/>
    <w:link w:val="BodyTextChar"/>
    <w:uiPriority w:val="1"/>
    <w:qFormat/>
    <w:rsid w:val="004562BB"/>
  </w:style>
  <w:style w:type="character" w:customStyle="1" w:styleId="BodyTextChar">
    <w:name w:val="Body Text Char"/>
    <w:basedOn w:val="DefaultParagraphFont"/>
    <w:link w:val="BodyText"/>
    <w:uiPriority w:val="1"/>
    <w:rsid w:val="004562BB"/>
    <w:rPr>
      <w:rFonts w:ascii="Arial" w:hAnsi="Arial"/>
      <w:sz w:val="22"/>
      <w:szCs w:val="24"/>
      <w:lang w:eastAsia="en-US"/>
    </w:rPr>
  </w:style>
  <w:style w:type="paragraph" w:styleId="ListParagraph">
    <w:name w:val="List Paragraph"/>
    <w:basedOn w:val="Normal"/>
    <w:link w:val="ListParagraphChar"/>
    <w:uiPriority w:val="34"/>
    <w:qFormat/>
    <w:rsid w:val="004562BB"/>
    <w:pPr>
      <w:spacing w:line="240" w:lineRule="auto"/>
      <w:ind w:left="720"/>
    </w:pPr>
    <w:rPr>
      <w:rFonts w:ascii="Calibri" w:eastAsiaTheme="minorHAnsi" w:hAnsi="Calibri" w:cs="Calibri"/>
      <w:szCs w:val="22"/>
    </w:rPr>
  </w:style>
  <w:style w:type="character" w:customStyle="1" w:styleId="ListParagraphChar">
    <w:name w:val="List Paragraph Char"/>
    <w:basedOn w:val="DefaultParagraphFont"/>
    <w:link w:val="ListParagraph"/>
    <w:uiPriority w:val="34"/>
    <w:locked/>
    <w:rsid w:val="004562BB"/>
    <w:rPr>
      <w:rFonts w:ascii="Calibri" w:eastAsiaTheme="minorHAnsi" w:hAnsi="Calibri" w:cs="Calibri"/>
      <w:sz w:val="22"/>
      <w:szCs w:val="22"/>
      <w:lang w:eastAsia="en-US"/>
    </w:rPr>
  </w:style>
  <w:style w:type="character" w:customStyle="1" w:styleId="Heading2Char">
    <w:name w:val="Heading 2 Char"/>
    <w:basedOn w:val="DefaultParagraphFont"/>
    <w:link w:val="Heading2"/>
    <w:uiPriority w:val="10"/>
    <w:rsid w:val="00AF461B"/>
    <w:rPr>
      <w:rFonts w:ascii="Arial" w:hAnsi="Arial" w:cs="Arial"/>
      <w:b/>
      <w:bCs/>
      <w:iCs/>
      <w:color w:val="971A4B"/>
      <w:sz w:val="28"/>
      <w:szCs w:val="28"/>
      <w:lang w:eastAsia="en-AU"/>
    </w:rPr>
  </w:style>
  <w:style w:type="character" w:customStyle="1" w:styleId="Heading3Char">
    <w:name w:val="Heading 3 Char"/>
    <w:basedOn w:val="DefaultParagraphFont"/>
    <w:link w:val="Heading3"/>
    <w:uiPriority w:val="1"/>
    <w:locked/>
    <w:rsid w:val="00AF461B"/>
    <w:rPr>
      <w:rFonts w:ascii="Arial" w:hAnsi="Arial" w:cs="Arial"/>
      <w:b/>
      <w:bCs/>
      <w:sz w:val="26"/>
      <w:szCs w:val="26"/>
      <w:lang w:eastAsia="en-AU"/>
    </w:rPr>
  </w:style>
  <w:style w:type="character" w:customStyle="1" w:styleId="ui-provider">
    <w:name w:val="ui-provider"/>
    <w:basedOn w:val="DefaultParagraphFont"/>
    <w:rsid w:val="00AF461B"/>
  </w:style>
  <w:style w:type="paragraph" w:customStyle="1" w:styleId="TableParagraph">
    <w:name w:val="Table Paragraph"/>
    <w:basedOn w:val="Normal"/>
    <w:uiPriority w:val="1"/>
    <w:qFormat/>
    <w:rsid w:val="00AF461B"/>
    <w:pPr>
      <w:widowControl w:val="0"/>
      <w:autoSpaceDE w:val="0"/>
      <w:autoSpaceDN w:val="0"/>
      <w:spacing w:line="240" w:lineRule="auto"/>
    </w:pPr>
    <w:rPr>
      <w:rFonts w:eastAsia="Arial" w:cs="Arial"/>
      <w:szCs w:val="22"/>
      <w:lang w:val="en-US"/>
    </w:rPr>
  </w:style>
  <w:style w:type="paragraph" w:styleId="CommentSubject">
    <w:name w:val="annotation subject"/>
    <w:basedOn w:val="CommentText"/>
    <w:next w:val="CommentText"/>
    <w:link w:val="CommentSubjectChar"/>
    <w:rsid w:val="0032015F"/>
    <w:rPr>
      <w:b/>
      <w:bCs/>
    </w:rPr>
  </w:style>
  <w:style w:type="character" w:customStyle="1" w:styleId="CommentSubjectChar">
    <w:name w:val="Comment Subject Char"/>
    <w:basedOn w:val="CommentTextChar"/>
    <w:link w:val="CommentSubject"/>
    <w:rsid w:val="0032015F"/>
    <w:rPr>
      <w:rFonts w:ascii="Arial" w:hAnsi="Arial"/>
      <w:b/>
      <w:bCs/>
      <w:lang w:eastAsia="en-US"/>
    </w:rPr>
  </w:style>
  <w:style w:type="character" w:customStyle="1" w:styleId="FooterChar">
    <w:name w:val="Footer Char"/>
    <w:basedOn w:val="DefaultParagraphFont"/>
    <w:link w:val="Footer"/>
    <w:uiPriority w:val="99"/>
    <w:rsid w:val="00D423A4"/>
    <w:rPr>
      <w:rFonts w:ascii="Arial" w:hAnsi="Arial"/>
      <w:sz w:val="22"/>
      <w:szCs w:val="24"/>
      <w:lang w:eastAsia="en-US"/>
    </w:rPr>
  </w:style>
  <w:style w:type="paragraph" w:styleId="Revision">
    <w:name w:val="Revision"/>
    <w:hidden/>
    <w:uiPriority w:val="99"/>
    <w:semiHidden/>
    <w:rsid w:val="005C4121"/>
    <w:rPr>
      <w:rFonts w:ascii="Arial" w:hAnsi="Arial"/>
      <w:sz w:val="22"/>
      <w:szCs w:val="24"/>
      <w:lang w:eastAsia="en-US"/>
    </w:rPr>
  </w:style>
  <w:style w:type="paragraph" w:customStyle="1" w:styleId="VLALetterText">
    <w:name w:val="VLA Letter Text"/>
    <w:uiPriority w:val="1"/>
    <w:qFormat/>
    <w:rsid w:val="00344C80"/>
    <w:pPr>
      <w:spacing w:after="120" w:line="300" w:lineRule="atLeast"/>
    </w:pPr>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7714">
      <w:bodyDiv w:val="1"/>
      <w:marLeft w:val="0"/>
      <w:marRight w:val="0"/>
      <w:marTop w:val="0"/>
      <w:marBottom w:val="0"/>
      <w:divBdr>
        <w:top w:val="none" w:sz="0" w:space="0" w:color="auto"/>
        <w:left w:val="none" w:sz="0" w:space="0" w:color="auto"/>
        <w:bottom w:val="none" w:sz="0" w:space="0" w:color="auto"/>
        <w:right w:val="none" w:sz="0" w:space="0" w:color="auto"/>
      </w:divBdr>
    </w:div>
    <w:div w:id="311370458">
      <w:bodyDiv w:val="1"/>
      <w:marLeft w:val="0"/>
      <w:marRight w:val="0"/>
      <w:marTop w:val="0"/>
      <w:marBottom w:val="0"/>
      <w:divBdr>
        <w:top w:val="none" w:sz="0" w:space="0" w:color="auto"/>
        <w:left w:val="none" w:sz="0" w:space="0" w:color="auto"/>
        <w:bottom w:val="none" w:sz="0" w:space="0" w:color="auto"/>
        <w:right w:val="none" w:sz="0" w:space="0" w:color="auto"/>
      </w:divBdr>
    </w:div>
    <w:div w:id="598174256">
      <w:bodyDiv w:val="1"/>
      <w:marLeft w:val="0"/>
      <w:marRight w:val="0"/>
      <w:marTop w:val="0"/>
      <w:marBottom w:val="0"/>
      <w:divBdr>
        <w:top w:val="none" w:sz="0" w:space="0" w:color="auto"/>
        <w:left w:val="none" w:sz="0" w:space="0" w:color="auto"/>
        <w:bottom w:val="none" w:sz="0" w:space="0" w:color="auto"/>
        <w:right w:val="none" w:sz="0" w:space="0" w:color="auto"/>
      </w:divBdr>
    </w:div>
    <w:div w:id="1606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0D36E68670145B46F87DAE47BF1A9" ma:contentTypeVersion="5" ma:contentTypeDescription="Create a new document." ma:contentTypeScope="" ma:versionID="78f6526718b2b19f8672a5e19e3fbc2b">
  <xsd:schema xmlns:xsd="http://www.w3.org/2001/XMLSchema" xmlns:xs="http://www.w3.org/2001/XMLSchema" xmlns:p="http://schemas.microsoft.com/office/2006/metadata/properties" xmlns:ns2="f7bd5d0b-5f8e-4458-9455-49bf2562c253" xmlns:ns3="e765dc0a-2143-4a2e-93cf-5cb863753c22" targetNamespace="http://schemas.microsoft.com/office/2006/metadata/properties" ma:root="true" ma:fieldsID="4e80b5d01c621fa41029284ffcf69116" ns2:_="" ns3:_="">
    <xsd:import namespace="f7bd5d0b-5f8e-4458-9455-49bf2562c253"/>
    <xsd:import namespace="e765dc0a-2143-4a2e-93cf-5cb863753c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d5d0b-5f8e-4458-9455-49bf2562c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5dc0a-2143-4a2e-93cf-5cb863753c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765dc0a-2143-4a2e-93cf-5cb863753c22">
      <UserInfo>
        <DisplayName>Cameron Hume</DisplayName>
        <AccountId>36</AccountId>
        <AccountType/>
      </UserInfo>
      <UserInfo>
        <DisplayName>Chris Sheard</DisplayName>
        <AccountId>35</AccountId>
        <AccountType/>
      </UserInfo>
      <UserInfo>
        <DisplayName>Simon Ho</DisplayName>
        <AccountId>26</AccountId>
        <AccountType/>
      </UserInfo>
      <UserInfo>
        <DisplayName>Matthew Dale</DisplayName>
        <AccountId>11</AccountId>
        <AccountType/>
      </UserInfo>
      <UserInfo>
        <DisplayName>Jasmine Fiegehen</DisplayName>
        <AccountId>67</AccountId>
        <AccountType/>
      </UserInfo>
      <UserInfo>
        <DisplayName>Megan Panayi</DisplayName>
        <AccountId>12</AccountId>
        <AccountType/>
      </UserInfo>
      <UserInfo>
        <DisplayName>Kayleigh Elborn</DisplayName>
        <AccountId>48</AccountId>
        <AccountType/>
      </UserInfo>
      <UserInfo>
        <DisplayName>Michelle Bottomley</DisplayName>
        <AccountId>13</AccountId>
        <AccountType/>
      </UserInfo>
      <UserInfo>
        <DisplayName>Naomi Woodley</DisplayName>
        <AccountId>120</AccountId>
        <AccountType/>
      </UserInfo>
    </SharedWithUsers>
  </documentManagement>
</p:properties>
</file>

<file path=customXml/itemProps1.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customXml/itemProps2.xml><?xml version="1.0" encoding="utf-8"?>
<ds:datastoreItem xmlns:ds="http://schemas.openxmlformats.org/officeDocument/2006/customXml" ds:itemID="{E4560E54-98E3-40A3-8BB8-179DEA2CBE1E}">
  <ds:schemaRefs>
    <ds:schemaRef ds:uri="http://schemas.microsoft.com/sharepoint/v3/contenttype/forms"/>
  </ds:schemaRefs>
</ds:datastoreItem>
</file>

<file path=customXml/itemProps3.xml><?xml version="1.0" encoding="utf-8"?>
<ds:datastoreItem xmlns:ds="http://schemas.openxmlformats.org/officeDocument/2006/customXml" ds:itemID="{9F2FF3D5-9706-4A4D-8E16-45A4944BD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d5d0b-5f8e-4458-9455-49bf2562c253"/>
    <ds:schemaRef ds:uri="e765dc0a-2143-4a2e-93cf-5cb863753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05F305-1363-40EA-A978-B14F0511BF4E}">
  <ds:schemaRefs>
    <ds:schemaRef ds:uri="http://schemas.microsoft.com/office/2006/metadata/properties"/>
    <ds:schemaRef ds:uri="http://schemas.microsoft.com/office/infopath/2007/PartnerControls"/>
    <ds:schemaRef ds:uri="e765dc0a-2143-4a2e-93cf-5cb863753c22"/>
  </ds:schemaRefs>
</ds:datastoreItem>
</file>

<file path=docProps/app.xml><?xml version="1.0" encoding="utf-8"?>
<Properties xmlns="http://schemas.openxmlformats.org/officeDocument/2006/extended-properties" xmlns:vt="http://schemas.openxmlformats.org/officeDocument/2006/docPropsVTypes">
  <Template>vla_generic_report.dotx</Template>
  <TotalTime>311</TotalTime>
  <Pages>11</Pages>
  <Words>3704</Words>
  <Characters>21119</Characters>
  <DocSecurity>0</DocSecurity>
  <Lines>175</Lines>
  <Paragraphs>49</Paragraphs>
  <ScaleCrop>false</ScaleCrop>
  <HeadingPairs>
    <vt:vector size="2" baseType="variant">
      <vt:variant>
        <vt:lpstr>Title</vt:lpstr>
      </vt:variant>
      <vt:variant>
        <vt:i4>1</vt:i4>
      </vt:variant>
    </vt:vector>
  </HeadingPairs>
  <TitlesOfParts>
    <vt:vector size="1" baseType="lpstr">
      <vt:lpstr>Victoria Legal Aid Corporate Plan 2023–24</vt:lpstr>
    </vt:vector>
  </TitlesOfParts>
  <Company>Victoria Legal Aid</Company>
  <LinksUpToDate>false</LinksUpToDate>
  <CharactersWithSpaces>24774</CharactersWithSpaces>
  <SharedDoc>false</SharedDoc>
  <HLinks>
    <vt:vector size="6" baseType="variant">
      <vt:variant>
        <vt:i4>7274580</vt:i4>
      </vt:variant>
      <vt:variant>
        <vt:i4>0</vt:i4>
      </vt:variant>
      <vt:variant>
        <vt:i4>0</vt:i4>
      </vt:variant>
      <vt:variant>
        <vt:i4>5</vt:i4>
      </vt:variant>
      <vt:variant>
        <vt:lpwstr>mailto:vh9430@vla.vic.gov.au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Corporate Plan 2023–24</dc:title>
  <dc:subject/>
  <dc:creator>Victoria Legal Aid</dc:creator>
  <cp:keywords/>
  <dc:description/>
  <cp:lastPrinted>2013-02-05T05:40:00Z</cp:lastPrinted>
  <dcterms:created xsi:type="dcterms:W3CDTF">2023-06-15T10:16:00Z</dcterms:created>
  <dcterms:modified xsi:type="dcterms:W3CDTF">2023-08-04T00:59:00Z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0x0101001CF0D36E68670145B46F87DAE47BF1A9</vt:lpwstr>
  </property>
  <property fmtid="{D5CDD505-2E9C-101B-9397-08002B2CF9AE}" pid="4" name="ClassificationContentMarkingHeaderShapeIds">
    <vt:lpwstr>8,9,a</vt:lpwstr>
  </property>
  <property fmtid="{D5CDD505-2E9C-101B-9397-08002B2CF9AE}" pid="5" name="ClassificationContentMarkingHeaderFontProps">
    <vt:lpwstr>#000000,11,Calibri</vt:lpwstr>
  </property>
  <property fmtid="{D5CDD505-2E9C-101B-9397-08002B2CF9AE}" pid="6" name="ClassificationContentMarkingHeaderText">
    <vt:lpwstr>OFFICIAL: SENSITIVE</vt:lpwstr>
  </property>
  <property fmtid="{D5CDD505-2E9C-101B-9397-08002B2CF9AE}" pid="7" name="MSIP_Label_282c2626-c51f-44b6-922d-8e89648f8cf9_Enabled">
    <vt:lpwstr>true</vt:lpwstr>
  </property>
  <property fmtid="{D5CDD505-2E9C-101B-9397-08002B2CF9AE}" pid="8" name="MSIP_Label_282c2626-c51f-44b6-922d-8e89648f8cf9_SetDate">
    <vt:lpwstr>2023-05-29T00:05:45Z</vt:lpwstr>
  </property>
  <property fmtid="{D5CDD505-2E9C-101B-9397-08002B2CF9AE}" pid="9" name="MSIP_Label_282c2626-c51f-44b6-922d-8e89648f8cf9_Method">
    <vt:lpwstr>Privileged</vt:lpwstr>
  </property>
  <property fmtid="{D5CDD505-2E9C-101B-9397-08002B2CF9AE}" pid="10" name="MSIP_Label_282c2626-c51f-44b6-922d-8e89648f8cf9_Name">
    <vt:lpwstr>Official Sensitive</vt:lpwstr>
  </property>
  <property fmtid="{D5CDD505-2E9C-101B-9397-08002B2CF9AE}" pid="11" name="MSIP_Label_282c2626-c51f-44b6-922d-8e89648f8cf9_SiteId">
    <vt:lpwstr>f6bec780-cd13-49ce-84c7-5d7d94821879</vt:lpwstr>
  </property>
  <property fmtid="{D5CDD505-2E9C-101B-9397-08002B2CF9AE}" pid="12" name="MSIP_Label_282c2626-c51f-44b6-922d-8e89648f8cf9_ActionId">
    <vt:lpwstr>75dc7b0b-51f7-437d-8139-df8aaed66f0c</vt:lpwstr>
  </property>
  <property fmtid="{D5CDD505-2E9C-101B-9397-08002B2CF9AE}" pid="13" name="MSIP_Label_282c2626-c51f-44b6-922d-8e89648f8cf9_ContentBits">
    <vt:lpwstr>1</vt:lpwstr>
  </property>
  <property fmtid="{D5CDD505-2E9C-101B-9397-08002B2CF9AE}" pid="14" name="MediaServiceImageTags">
    <vt:lpwstr/>
  </property>
</Properties>
</file>