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8404" w14:textId="350D925E" w:rsidR="00F414B9" w:rsidRDefault="00F414B9" w:rsidP="00F414B9">
      <w:pPr>
        <w:pStyle w:val="Heading1"/>
        <w:spacing w:before="200"/>
      </w:pPr>
      <w:bookmarkStart w:id="0" w:name="_Hlk83998120"/>
      <w:bookmarkStart w:id="1" w:name="_Hlk39756888"/>
      <w:r>
        <w:t xml:space="preserve">Collaborative Planning Committee </w:t>
      </w:r>
      <w:r w:rsidR="007D0C48">
        <w:t xml:space="preserve">– </w:t>
      </w:r>
      <w:r w:rsidR="002D17A0">
        <w:t xml:space="preserve">27 November </w:t>
      </w:r>
      <w:r w:rsidR="007D0C48">
        <w:t>2023</w:t>
      </w:r>
    </w:p>
    <w:p w14:paraId="2F99A9FE" w14:textId="795B14D5" w:rsidR="007D0C48" w:rsidRDefault="007D0C48" w:rsidP="007D0C48">
      <w:pPr>
        <w:pStyle w:val="Heading2"/>
      </w:pPr>
      <w:r>
        <w:t>Details</w:t>
      </w:r>
    </w:p>
    <w:p w14:paraId="35EDCD6E" w14:textId="6A5CBFE5" w:rsidR="00F414B9" w:rsidRDefault="00F414B9" w:rsidP="00F414B9">
      <w:pPr>
        <w:rPr>
          <w:rFonts w:cs="Arial"/>
          <w:sz w:val="20"/>
          <w:szCs w:val="20"/>
        </w:rPr>
      </w:pPr>
      <w:r w:rsidRPr="00F414B9">
        <w:rPr>
          <w:b/>
          <w:bCs/>
          <w:lang w:eastAsia="en-AU"/>
        </w:rPr>
        <w:t>Date</w:t>
      </w:r>
      <w:r>
        <w:rPr>
          <w:lang w:eastAsia="en-AU"/>
        </w:rPr>
        <w:t xml:space="preserve">: </w:t>
      </w:r>
      <w:r w:rsidR="002D17A0">
        <w:rPr>
          <w:lang w:eastAsia="en-AU"/>
        </w:rPr>
        <w:t xml:space="preserve">Monday, 27 November 2023 </w:t>
      </w:r>
    </w:p>
    <w:p w14:paraId="00313E33" w14:textId="12343AC2" w:rsidR="00F414B9" w:rsidRPr="00F414B9" w:rsidRDefault="00F414B9" w:rsidP="00F414B9">
      <w:pPr>
        <w:rPr>
          <w:rFonts w:cs="Arial"/>
          <w:szCs w:val="22"/>
        </w:rPr>
      </w:pPr>
      <w:r w:rsidRPr="00F414B9">
        <w:rPr>
          <w:rFonts w:cs="Arial"/>
          <w:b/>
          <w:bCs/>
          <w:szCs w:val="22"/>
        </w:rPr>
        <w:t>Time</w:t>
      </w:r>
      <w:r w:rsidRPr="00F414B9">
        <w:rPr>
          <w:rFonts w:cs="Arial"/>
          <w:szCs w:val="22"/>
        </w:rPr>
        <w:t xml:space="preserve">: </w:t>
      </w:r>
      <w:r w:rsidR="002D17A0">
        <w:rPr>
          <w:rFonts w:cs="Arial"/>
          <w:szCs w:val="22"/>
        </w:rPr>
        <w:t>10:00am – 12:00pm</w:t>
      </w:r>
    </w:p>
    <w:p w14:paraId="65F274FF" w14:textId="013102D0" w:rsidR="00F414B9" w:rsidRPr="00F414B9" w:rsidRDefault="00F414B9" w:rsidP="00F414B9">
      <w:pPr>
        <w:rPr>
          <w:szCs w:val="22"/>
          <w:lang w:eastAsia="en-AU"/>
        </w:rPr>
      </w:pPr>
      <w:r w:rsidRPr="00F414B9">
        <w:rPr>
          <w:rFonts w:cs="Arial"/>
          <w:b/>
          <w:bCs/>
          <w:szCs w:val="22"/>
        </w:rPr>
        <w:t>Location</w:t>
      </w:r>
      <w:r w:rsidRPr="00F414B9">
        <w:rPr>
          <w:rFonts w:cs="Arial"/>
          <w:szCs w:val="22"/>
        </w:rPr>
        <w:t xml:space="preserve">: </w:t>
      </w:r>
      <w:r w:rsidRPr="005E2959">
        <w:rPr>
          <w:rFonts w:cs="Arial"/>
          <w:szCs w:val="22"/>
        </w:rPr>
        <w:t>Zoom</w:t>
      </w:r>
    </w:p>
    <w:bookmarkEnd w:id="0"/>
    <w:bookmarkEnd w:id="1"/>
    <w:p w14:paraId="5CDA5B91" w14:textId="77777777" w:rsidR="00F414B9" w:rsidRDefault="00F414B9" w:rsidP="007D0C48">
      <w:pPr>
        <w:pStyle w:val="Heading3"/>
      </w:pPr>
      <w:r>
        <w:t>Attendees</w:t>
      </w:r>
    </w:p>
    <w:p w14:paraId="2975FFE5" w14:textId="77777777" w:rsidR="00113C6D" w:rsidRDefault="002D17A0" w:rsidP="00113C6D">
      <w:pPr>
        <w:pStyle w:val="ListParagraph"/>
        <w:numPr>
          <w:ilvl w:val="0"/>
          <w:numId w:val="27"/>
        </w:numPr>
      </w:pPr>
      <w:r w:rsidRPr="005E2959">
        <w:t>Marian Chapman, Deputy Secretary, Department of Justice and Community Safety (DJCS) – Co-Chair</w:t>
      </w:r>
    </w:p>
    <w:p w14:paraId="24B9E899" w14:textId="77777777" w:rsidR="00113C6D" w:rsidRDefault="00F414B9" w:rsidP="00113C6D">
      <w:pPr>
        <w:pStyle w:val="ListParagraph"/>
        <w:numPr>
          <w:ilvl w:val="0"/>
          <w:numId w:val="27"/>
        </w:numPr>
      </w:pPr>
      <w:r w:rsidRPr="005E2959">
        <w:t xml:space="preserve">Louise Glanville, CEO, Victoria Legal Aid (VLA) – </w:t>
      </w:r>
      <w:r w:rsidR="002D17A0" w:rsidRPr="005E2959">
        <w:t>Co-</w:t>
      </w:r>
      <w:r w:rsidRPr="005E2959">
        <w:t>Chair</w:t>
      </w:r>
    </w:p>
    <w:p w14:paraId="3651BCF3" w14:textId="77777777" w:rsidR="00113C6D" w:rsidRDefault="00F414B9" w:rsidP="00113C6D">
      <w:pPr>
        <w:pStyle w:val="ListParagraph"/>
        <w:numPr>
          <w:ilvl w:val="0"/>
          <w:numId w:val="27"/>
        </w:numPr>
      </w:pPr>
      <w:r w:rsidRPr="005E2959">
        <w:t xml:space="preserve">Adam </w:t>
      </w:r>
      <w:proofErr w:type="spellStart"/>
      <w:r w:rsidRPr="005E2959">
        <w:t>Awty</w:t>
      </w:r>
      <w:proofErr w:type="spellEnd"/>
      <w:r w:rsidRPr="005E2959">
        <w:t xml:space="preserve">, CEO, Law Institute of Victoria </w:t>
      </w:r>
    </w:p>
    <w:p w14:paraId="0EDF36E0" w14:textId="77777777" w:rsidR="00113C6D" w:rsidRDefault="00F414B9" w:rsidP="00113C6D">
      <w:pPr>
        <w:pStyle w:val="ListParagraph"/>
        <w:numPr>
          <w:ilvl w:val="0"/>
          <w:numId w:val="27"/>
        </w:numPr>
      </w:pPr>
      <w:r w:rsidRPr="005E2959">
        <w:t xml:space="preserve">Anne Lenton, Manager, Legal Services, </w:t>
      </w:r>
      <w:proofErr w:type="spellStart"/>
      <w:r w:rsidRPr="005E2959">
        <w:t>Djirra</w:t>
      </w:r>
      <w:proofErr w:type="spellEnd"/>
      <w:r w:rsidRPr="005E2959">
        <w:t xml:space="preserve">, </w:t>
      </w:r>
    </w:p>
    <w:p w14:paraId="1AD1DB44" w14:textId="77777777" w:rsidR="00113C6D" w:rsidRDefault="00F414B9" w:rsidP="00113C6D">
      <w:pPr>
        <w:pStyle w:val="ListParagraph"/>
        <w:numPr>
          <w:ilvl w:val="0"/>
          <w:numId w:val="27"/>
        </w:numPr>
      </w:pPr>
      <w:r w:rsidRPr="005E2959">
        <w:t xml:space="preserve">Lynne Haultain, Executive Director, Victoria Law Foundation, </w:t>
      </w:r>
    </w:p>
    <w:p w14:paraId="3E5F52F7" w14:textId="77777777" w:rsidR="00113C6D" w:rsidRDefault="002D17A0" w:rsidP="00113C6D">
      <w:pPr>
        <w:pStyle w:val="ListParagraph"/>
        <w:numPr>
          <w:ilvl w:val="0"/>
          <w:numId w:val="27"/>
        </w:numPr>
      </w:pPr>
      <w:r w:rsidRPr="005E2959">
        <w:t xml:space="preserve">Louisa Gibbs, CEO, Federation of Community Legal Centres, </w:t>
      </w:r>
    </w:p>
    <w:p w14:paraId="14D3248E" w14:textId="7FD58BC0" w:rsidR="00E115D6" w:rsidRDefault="002D17A0" w:rsidP="00113C6D">
      <w:pPr>
        <w:pStyle w:val="ListParagraph"/>
        <w:numPr>
          <w:ilvl w:val="0"/>
          <w:numId w:val="27"/>
        </w:numPr>
      </w:pPr>
      <w:r w:rsidRPr="005E2959">
        <w:t>Kai Li Zhu, Senior Inhouse Legal Counsel, Victorian Bar</w:t>
      </w:r>
    </w:p>
    <w:p w14:paraId="1961D460" w14:textId="5CC345CC" w:rsidR="00F414B9" w:rsidRDefault="00F414B9" w:rsidP="007D0C48">
      <w:pPr>
        <w:pStyle w:val="Heading3"/>
      </w:pPr>
      <w:r>
        <w:t>Invitees</w:t>
      </w:r>
    </w:p>
    <w:p w14:paraId="376FB84F" w14:textId="456996A8" w:rsidR="00113C6D" w:rsidRDefault="00F414B9" w:rsidP="00113C6D">
      <w:pPr>
        <w:pStyle w:val="ListParagraph"/>
        <w:numPr>
          <w:ilvl w:val="0"/>
          <w:numId w:val="26"/>
        </w:numPr>
      </w:pPr>
      <w:r w:rsidRPr="005E2959">
        <w:t xml:space="preserve">Peter Noble, Executive Director, Regions and Service Delivery, </w:t>
      </w:r>
      <w:r w:rsidR="00113C6D">
        <w:t xml:space="preserve">Victoria </w:t>
      </w:r>
      <w:r w:rsidRPr="005E2959">
        <w:t>L</w:t>
      </w:r>
      <w:r w:rsidR="00113C6D">
        <w:t xml:space="preserve">egal </w:t>
      </w:r>
      <w:r w:rsidRPr="005E2959">
        <w:t>A</w:t>
      </w:r>
      <w:r w:rsidR="00113C6D">
        <w:t>id</w:t>
      </w:r>
    </w:p>
    <w:p w14:paraId="606FD052" w14:textId="77777777" w:rsidR="00113C6D" w:rsidRDefault="00F414B9" w:rsidP="00113C6D">
      <w:pPr>
        <w:pStyle w:val="ListParagraph"/>
        <w:numPr>
          <w:ilvl w:val="0"/>
          <w:numId w:val="26"/>
        </w:numPr>
      </w:pPr>
      <w:r w:rsidRPr="005E2959">
        <w:t xml:space="preserve">Diab Harb, </w:t>
      </w:r>
      <w:r w:rsidR="002D17A0" w:rsidRPr="005E2959">
        <w:t>Executive Director, Cour</w:t>
      </w:r>
      <w:r w:rsidR="00EA00D4">
        <w:t>t</w:t>
      </w:r>
      <w:r w:rsidR="002D17A0" w:rsidRPr="005E2959">
        <w:t>s and Justice Systems Reform</w:t>
      </w:r>
      <w:r w:rsidRPr="005E2959">
        <w:t>, D</w:t>
      </w:r>
      <w:r w:rsidR="00113C6D">
        <w:t xml:space="preserve">epartment of </w:t>
      </w:r>
      <w:r w:rsidRPr="005E2959">
        <w:t>J</w:t>
      </w:r>
      <w:r w:rsidR="00113C6D">
        <w:t xml:space="preserve">ustice and </w:t>
      </w:r>
      <w:r w:rsidRPr="005E2959">
        <w:t>C</w:t>
      </w:r>
      <w:r w:rsidR="00113C6D">
        <w:t xml:space="preserve">ommunity </w:t>
      </w:r>
      <w:r w:rsidRPr="005E2959">
        <w:t>S</w:t>
      </w:r>
      <w:r w:rsidR="00113C6D">
        <w:t>afety</w:t>
      </w:r>
      <w:r w:rsidRPr="005E2959">
        <w:t xml:space="preserve"> </w:t>
      </w:r>
    </w:p>
    <w:p w14:paraId="0FDCC8BB" w14:textId="77777777" w:rsidR="00113C6D" w:rsidRDefault="002D17A0" w:rsidP="00113C6D">
      <w:pPr>
        <w:pStyle w:val="ListParagraph"/>
        <w:numPr>
          <w:ilvl w:val="0"/>
          <w:numId w:val="26"/>
        </w:numPr>
      </w:pPr>
      <w:r w:rsidRPr="005E2959">
        <w:t xml:space="preserve">Sharon Keith, Program Manager, Disaster Legal Help Victoria </w:t>
      </w:r>
    </w:p>
    <w:p w14:paraId="5A0C60E9" w14:textId="77777777" w:rsidR="00113C6D" w:rsidRDefault="002D17A0" w:rsidP="00113C6D">
      <w:pPr>
        <w:pStyle w:val="ListParagraph"/>
        <w:numPr>
          <w:ilvl w:val="0"/>
          <w:numId w:val="26"/>
        </w:numPr>
      </w:pPr>
      <w:r w:rsidRPr="005E2959">
        <w:t>Martha Arkalis, Executive Advisor, V</w:t>
      </w:r>
      <w:r w:rsidR="00113C6D">
        <w:t xml:space="preserve">ictoria </w:t>
      </w:r>
      <w:r w:rsidRPr="005E2959">
        <w:t>L</w:t>
      </w:r>
      <w:r w:rsidR="00113C6D">
        <w:t xml:space="preserve">egal Aid </w:t>
      </w:r>
    </w:p>
    <w:p w14:paraId="1A0F6282" w14:textId="7A486AB5" w:rsidR="00FA3083" w:rsidRPr="005E2959" w:rsidRDefault="002D17A0" w:rsidP="00113C6D">
      <w:pPr>
        <w:pStyle w:val="ListParagraph"/>
        <w:numPr>
          <w:ilvl w:val="0"/>
          <w:numId w:val="26"/>
        </w:numPr>
      </w:pPr>
      <w:r w:rsidRPr="005E2959">
        <w:t>Liz Hughes, Senior Policy and Project Manager, V</w:t>
      </w:r>
      <w:r w:rsidR="00113C6D">
        <w:t xml:space="preserve">ictoria </w:t>
      </w:r>
      <w:r w:rsidRPr="005E2959">
        <w:t>L</w:t>
      </w:r>
      <w:r w:rsidR="00113C6D">
        <w:t xml:space="preserve">egal </w:t>
      </w:r>
      <w:r w:rsidRPr="005E2959">
        <w:t>A</w:t>
      </w:r>
      <w:r w:rsidR="00113C6D">
        <w:t>id</w:t>
      </w:r>
      <w:r w:rsidRPr="005E2959">
        <w:t xml:space="preserve"> </w:t>
      </w:r>
      <w:r w:rsidR="00FA3083" w:rsidRPr="005E2959">
        <w:t>– Secretariat</w:t>
      </w:r>
    </w:p>
    <w:p w14:paraId="7CE14558" w14:textId="77777777" w:rsidR="00FA3083" w:rsidRDefault="00FA3083" w:rsidP="007D0C48">
      <w:pPr>
        <w:pStyle w:val="Heading3"/>
      </w:pPr>
      <w:r w:rsidRPr="009611C2">
        <w:t>Apologies</w:t>
      </w:r>
    </w:p>
    <w:p w14:paraId="6D443FBF" w14:textId="1D7747FB" w:rsidR="002D17A0" w:rsidRDefault="0004049F" w:rsidP="0004049F">
      <w:pPr>
        <w:pStyle w:val="ListParagraph"/>
        <w:numPr>
          <w:ilvl w:val="0"/>
          <w:numId w:val="26"/>
        </w:numPr>
      </w:pPr>
      <w:r>
        <w:t>Nerita Waight, CEO, Victorian Aboriginal Legal Service</w:t>
      </w:r>
    </w:p>
    <w:p w14:paraId="3D0AF0C5" w14:textId="1D84086F" w:rsidR="00FA3083" w:rsidRDefault="00FA3083" w:rsidP="007D0C48">
      <w:pPr>
        <w:pStyle w:val="Heading2"/>
      </w:pPr>
      <w:r>
        <w:t>Summary</w:t>
      </w:r>
    </w:p>
    <w:p w14:paraId="64F27724" w14:textId="0466ECE3" w:rsidR="00FA3083" w:rsidRPr="005E2959" w:rsidRDefault="00FA3083" w:rsidP="00FA3083">
      <w:r w:rsidRPr="005E2959">
        <w:t xml:space="preserve">The </w:t>
      </w:r>
      <w:r w:rsidR="00113C6D">
        <w:t>c</w:t>
      </w:r>
      <w:r w:rsidRPr="005E2959">
        <w:t xml:space="preserve">ommittee met online and opened with an Acknowledgement of Country, noting the many First Nations lands from which </w:t>
      </w:r>
      <w:r w:rsidR="00113C6D">
        <w:t>c</w:t>
      </w:r>
      <w:r w:rsidRPr="005E2959">
        <w:t>ommittee members joined the discussion and paid respects to Elders past, present and emerging</w:t>
      </w:r>
      <w:r w:rsidR="002D17A0" w:rsidRPr="005E2959">
        <w:t xml:space="preserve">. </w:t>
      </w:r>
    </w:p>
    <w:p w14:paraId="7E0B625B" w14:textId="6E19E4D5" w:rsidR="00FA3083" w:rsidRPr="005E2959" w:rsidRDefault="00FA3083" w:rsidP="00FA3083">
      <w:r w:rsidRPr="005E2959">
        <w:t xml:space="preserve">The </w:t>
      </w:r>
      <w:r w:rsidR="00113C6D">
        <w:t>c</w:t>
      </w:r>
      <w:r w:rsidRPr="005E2959">
        <w:t xml:space="preserve">ommittee discussed: </w:t>
      </w:r>
    </w:p>
    <w:p w14:paraId="14DEE352" w14:textId="0FA6758F" w:rsidR="002D17A0" w:rsidRPr="005E2959" w:rsidRDefault="002D17A0" w:rsidP="007D0C48">
      <w:pPr>
        <w:pStyle w:val="ListParagraph"/>
        <w:numPr>
          <w:ilvl w:val="0"/>
          <w:numId w:val="25"/>
        </w:numPr>
      </w:pPr>
      <w:r w:rsidRPr="005E2959">
        <w:t>Disaster preparedness and the work of Disaster Legal Help Victoria</w:t>
      </w:r>
    </w:p>
    <w:p w14:paraId="453F64EB" w14:textId="66A6EC3F" w:rsidR="002D17A0" w:rsidRPr="005E2959" w:rsidRDefault="002D17A0" w:rsidP="007D0C48">
      <w:pPr>
        <w:pStyle w:val="ListParagraph"/>
        <w:numPr>
          <w:ilvl w:val="0"/>
          <w:numId w:val="25"/>
        </w:numPr>
      </w:pPr>
      <w:r w:rsidRPr="005E2959">
        <w:t>N</w:t>
      </w:r>
      <w:r w:rsidR="00F4783A">
        <w:t xml:space="preserve">ational </w:t>
      </w:r>
      <w:r w:rsidRPr="005E2959">
        <w:t>L</w:t>
      </w:r>
      <w:r w:rsidR="00F4783A">
        <w:t xml:space="preserve">egal Assistance Partnership </w:t>
      </w:r>
      <w:r w:rsidRPr="005E2959">
        <w:t>review submissions and consultations</w:t>
      </w:r>
    </w:p>
    <w:p w14:paraId="60FE6A97" w14:textId="43959002" w:rsidR="00FA3083" w:rsidRPr="005E2959" w:rsidRDefault="00F4783A" w:rsidP="002D17A0">
      <w:pPr>
        <w:pStyle w:val="ListParagraph"/>
        <w:numPr>
          <w:ilvl w:val="0"/>
          <w:numId w:val="25"/>
        </w:numPr>
      </w:pPr>
      <w:r>
        <w:t>V</w:t>
      </w:r>
      <w:r w:rsidR="00113C6D">
        <w:t xml:space="preserve">ictoria </w:t>
      </w:r>
      <w:r>
        <w:t>L</w:t>
      </w:r>
      <w:r w:rsidR="00113C6D">
        <w:t xml:space="preserve">egal </w:t>
      </w:r>
      <w:r>
        <w:t>A</w:t>
      </w:r>
      <w:r w:rsidR="00113C6D">
        <w:t>id</w:t>
      </w:r>
      <w:r>
        <w:t>’s Equitable briefing strategy, e</w:t>
      </w:r>
      <w:r w:rsidR="002D17A0" w:rsidRPr="005E2959">
        <w:t>quitable briefing</w:t>
      </w:r>
      <w:r>
        <w:t xml:space="preserve"> practices more generally in the profession,</w:t>
      </w:r>
      <w:r w:rsidR="002D17A0" w:rsidRPr="005E2959">
        <w:t xml:space="preserve"> and how to increase the briefing of women and diverse </w:t>
      </w:r>
      <w:proofErr w:type="gramStart"/>
      <w:r w:rsidR="002D17A0" w:rsidRPr="005E2959">
        <w:t>counsel</w:t>
      </w:r>
      <w:proofErr w:type="gramEnd"/>
      <w:r w:rsidR="002D17A0" w:rsidRPr="005E2959">
        <w:t xml:space="preserve"> </w:t>
      </w:r>
    </w:p>
    <w:p w14:paraId="1B4C090F" w14:textId="41BDB1FF" w:rsidR="00FA3083" w:rsidRPr="005E2959" w:rsidRDefault="00F4783A" w:rsidP="007D0C48">
      <w:pPr>
        <w:pStyle w:val="ListParagraph"/>
        <w:numPr>
          <w:ilvl w:val="0"/>
          <w:numId w:val="25"/>
        </w:numPr>
      </w:pPr>
      <w:r>
        <w:t>General</w:t>
      </w:r>
      <w:r w:rsidR="00FA3083" w:rsidRPr="005E2959">
        <w:t xml:space="preserve"> organisational updates. </w:t>
      </w:r>
    </w:p>
    <w:p w14:paraId="1692FCDD" w14:textId="47429FC5" w:rsidR="00FA3083" w:rsidRPr="000A2FBE" w:rsidRDefault="00FA3083" w:rsidP="00FA3083">
      <w:r w:rsidRPr="005E2959">
        <w:t xml:space="preserve">The </w:t>
      </w:r>
      <w:r w:rsidR="00113C6D">
        <w:t>c</w:t>
      </w:r>
      <w:r w:rsidRPr="005E2959">
        <w:t xml:space="preserve">ommittee will next meet in </w:t>
      </w:r>
      <w:r w:rsidR="002D17A0" w:rsidRPr="005E2959">
        <w:t xml:space="preserve">February </w:t>
      </w:r>
      <w:r w:rsidRPr="005E2959">
        <w:t>202</w:t>
      </w:r>
      <w:r w:rsidR="002D17A0" w:rsidRPr="005E2959">
        <w:t>4</w:t>
      </w:r>
      <w:r w:rsidRPr="005E2959">
        <w:t>, date to be confirmed.</w:t>
      </w:r>
    </w:p>
    <w:sectPr w:rsidR="00FA3083" w:rsidRPr="000A2FBE" w:rsidSect="008C5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2651" w14:textId="77777777" w:rsidR="00F414B9" w:rsidRDefault="00F414B9">
      <w:pPr>
        <w:spacing w:after="0" w:line="240" w:lineRule="auto"/>
      </w:pPr>
      <w:r>
        <w:separator/>
      </w:r>
    </w:p>
  </w:endnote>
  <w:endnote w:type="continuationSeparator" w:id="0">
    <w:p w14:paraId="61656B93" w14:textId="77777777" w:rsidR="00F414B9" w:rsidRDefault="00F4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">
    <w:altName w:val="Arial"/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7E2B" w14:textId="77777777" w:rsidR="009611C2" w:rsidRDefault="00C8737B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0D37E6" w14:textId="77777777" w:rsidR="009611C2" w:rsidRDefault="009611C2" w:rsidP="008074B3">
    <w:pPr>
      <w:pStyle w:val="Footer"/>
      <w:ind w:right="360" w:firstLine="360"/>
    </w:pPr>
  </w:p>
  <w:p w14:paraId="48266246" w14:textId="77777777" w:rsidR="009611C2" w:rsidRDefault="009611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E141" w14:textId="77777777" w:rsidR="009611C2" w:rsidRDefault="00C8737B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D945B7B" wp14:editId="7F864AC8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1270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C4B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F1F49B" id="Line 3" o:spid="_x0000_s1026" alt=" 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hYvQEAAGADAAAOAAAAZHJzL2Uyb0RvYy54bWysU02P0zAQvSPxHyzfadIuW1DUdCW6LJcF&#10;Ku3yA6a201g4HmvGbdJ/j+1tywpuiIs1ny9v3kxWd9PgxNEQW/StnM9qKYxXqK3ft/LH88O7j1Jw&#10;BK/BoTetPBmWd+u3b1ZjaMwCe3TakEggnpsxtLKPMTRVxao3A/AMg/Ep2SENEJNL+0oTjAl9cNWi&#10;rpfViKQDoTLMKXr/kpTrgt91RsXvXccmCtfKxC2Wl8q7y2+1XkGzJwi9VWca8A8sBrA+ffQKdQ8R&#10;xIHsX1CDVYSMXZwpHCrsOqtMmSFNM6//mOaph2DKLEkcDleZ+P/Bqm/Hjd9Spq4m/xQeUf1k4XHT&#10;g9+bQuD5FNLi5lmqagzcXFuyw2FLYjd+RZ1q4BCxqDB1NGTINJ+Yitinq9hmikKl4Ie0vsXyVgp1&#10;yVXQXBoDcfxicBDZaKWzPusADRwfOWYi0FxKctjjg3Wu7NJ5MbZyeXObtq0gXRR5XVoZndW5LDcw&#10;7XcbR+II+S7qzftPN2W+lHldRnjwusD2BvTnsx3Buhc70XA+45lyamduF13yEXKzQ33a0kW8tMbC&#10;/nxy+U5e+0Xi3z/G+hcAAAD//wMAUEsDBBQABgAIAAAAIQDTWNk04AAAAA0BAAAPAAAAZHJzL2Rv&#10;d25yZXYueG1sTI/BbsIwDIbvk/YOkZF2G2lLV0HXFCG0SZN2AnbYMTRuU9E4VRNK2dMvHCZ29O9P&#10;vz8X68l0bMTBtZYExPMIGFJlVUuNgK/D+/MSmPOSlOwsoYArOliXjw+FzJW90A7HvW9YKCGXSwHa&#10;+z7n3FUajXRz2yOFXW0HI30Yh4arQV5Cuel4EkUZN7KlcEHLHrcaq9P+bAS8fabqOtaHratftFst&#10;0o+f3eZbiKfZtHkF5nHydxhu+kEdyuB0tGdSjnUCkmUayJBncbwCdiPiLFkAO/5lvCz4/y/KXwAA&#10;AP//AwBQSwECLQAUAAYACAAAACEAtoM4kv4AAADhAQAAEwAAAAAAAAAAAAAAAAAAAAAAW0NvbnRl&#10;bnRfVHlwZXNdLnhtbFBLAQItABQABgAIAAAAIQA4/SH/1gAAAJQBAAALAAAAAAAAAAAAAAAAAC8B&#10;AABfcmVscy8ucmVsc1BLAQItABQABgAIAAAAIQCJxEhYvQEAAGADAAAOAAAAAAAAAAAAAAAAAC4C&#10;AABkcnMvZTJvRG9jLnhtbFBLAQItABQABgAIAAAAIQDTWNk04AAAAA0BAAAPAAAAAAAAAAAAAAAA&#10;ABcEAABkcnMvZG93bnJldi54bWxQSwUGAAAAAAQABADzAAAAJAUAAAAA&#10;" strokecolor="#00c4b3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D6AC" w14:textId="77777777" w:rsidR="009611C2" w:rsidRPr="008636E1" w:rsidRDefault="00C8737B" w:rsidP="008636E1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2F25EC0" wp14:editId="2729A85E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127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C4B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D6082" id="Line 3" o:spid="_x0000_s1026" alt=" 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hYvQEAAGADAAAOAAAAZHJzL2Uyb0RvYy54bWysU02P0zAQvSPxHyzfadIuW1DUdCW6LJcF&#10;Ku3yA6a201g4HmvGbdJ/j+1tywpuiIs1ny9v3kxWd9PgxNEQW/StnM9qKYxXqK3ft/LH88O7j1Jw&#10;BK/BoTetPBmWd+u3b1ZjaMwCe3TakEggnpsxtLKPMTRVxao3A/AMg/Ep2SENEJNL+0oTjAl9cNWi&#10;rpfViKQDoTLMKXr/kpTrgt91RsXvXccmCtfKxC2Wl8q7y2+1XkGzJwi9VWca8A8sBrA+ffQKdQ8R&#10;xIHsX1CDVYSMXZwpHCrsOqtMmSFNM6//mOaph2DKLEkcDleZ+P/Bqm/Hjd9Spq4m/xQeUf1k4XHT&#10;g9+bQuD5FNLi5lmqagzcXFuyw2FLYjd+RZ1q4BCxqDB1NGTINJ+Yitinq9hmikKl4Ie0vsXyVgp1&#10;yVXQXBoDcfxicBDZaKWzPusADRwfOWYi0FxKctjjg3Wu7NJ5MbZyeXObtq0gXRR5XVoZndW5LDcw&#10;7XcbR+II+S7qzftPN2W+lHldRnjwusD2BvTnsx3Buhc70XA+45lyamduF13yEXKzQ33a0kW8tMbC&#10;/nxy+U5e+0Xi3z/G+hcAAAD//wMAUEsDBBQABgAIAAAAIQDTWNk04AAAAA0BAAAPAAAAZHJzL2Rv&#10;d25yZXYueG1sTI/BbsIwDIbvk/YOkZF2G2lLV0HXFCG0SZN2AnbYMTRuU9E4VRNK2dMvHCZ29O9P&#10;vz8X68l0bMTBtZYExPMIGFJlVUuNgK/D+/MSmPOSlOwsoYArOliXjw+FzJW90A7HvW9YKCGXSwHa&#10;+z7n3FUajXRz2yOFXW0HI30Yh4arQV5Cuel4EkUZN7KlcEHLHrcaq9P+bAS8fabqOtaHratftFst&#10;0o+f3eZbiKfZtHkF5nHydxhu+kEdyuB0tGdSjnUCkmUayJBncbwCdiPiLFkAO/5lvCz4/y/KXwAA&#10;AP//AwBQSwECLQAUAAYACAAAACEAtoM4kv4AAADhAQAAEwAAAAAAAAAAAAAAAAAAAAAAW0NvbnRl&#10;bnRfVHlwZXNdLnhtbFBLAQItABQABgAIAAAAIQA4/SH/1gAAAJQBAAALAAAAAAAAAAAAAAAAAC8B&#10;AABfcmVscy8ucmVsc1BLAQItABQABgAIAAAAIQCJxEhYvQEAAGADAAAOAAAAAAAAAAAAAAAAAC4C&#10;AABkcnMvZTJvRG9jLnhtbFBLAQItABQABgAIAAAAIQDTWNk04AAAAA0BAAAPAAAAAAAAAAAAAAAA&#10;ABcEAABkcnMvZG93bnJldi54bWxQSwUGAAAAAAQABADzAAAAJAUAAAAA&#10;" strokecolor="#00c4b3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1CED" w14:textId="77777777" w:rsidR="00F414B9" w:rsidRDefault="00F414B9">
      <w:pPr>
        <w:spacing w:after="0" w:line="240" w:lineRule="auto"/>
      </w:pPr>
      <w:r>
        <w:separator/>
      </w:r>
    </w:p>
  </w:footnote>
  <w:footnote w:type="continuationSeparator" w:id="0">
    <w:p w14:paraId="13EFB637" w14:textId="77777777" w:rsidR="00F414B9" w:rsidRDefault="00F41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A453" w14:textId="0FFA3851" w:rsidR="009611C2" w:rsidRDefault="004B29A6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4F47DB" wp14:editId="7A394A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0"/>
              <wp:wrapNone/>
              <wp:docPr id="4337401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6F1A2" w14:textId="7170B029" w:rsidR="004B29A6" w:rsidRPr="004B29A6" w:rsidRDefault="004B29A6" w:rsidP="004B29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B2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F47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C06F1A2" w14:textId="7170B029" w:rsidR="004B29A6" w:rsidRPr="004B29A6" w:rsidRDefault="004B29A6" w:rsidP="004B29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B29A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1229F453" w14:textId="77777777" w:rsidR="009611C2" w:rsidRDefault="009611C2" w:rsidP="00091AFC">
    <w:pPr>
      <w:pStyle w:val="Header"/>
      <w:ind w:right="360"/>
    </w:pPr>
  </w:p>
  <w:p w14:paraId="6E8EC467" w14:textId="77777777" w:rsidR="009611C2" w:rsidRDefault="009611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5E10" w14:textId="4FCE60AB" w:rsidR="009611C2" w:rsidRPr="00E115D6" w:rsidRDefault="004B29A6" w:rsidP="00D82005">
    <w:pPr>
      <w:tabs>
        <w:tab w:val="left" w:pos="6893"/>
      </w:tabs>
      <w:spacing w:after="80" w:line="240" w:lineRule="auto"/>
      <w:ind w:left="-330"/>
      <w:rPr>
        <w:rFonts w:cs="Arial"/>
        <w:color w:val="00C4B3"/>
        <w:sz w:val="18"/>
        <w:szCs w:val="18"/>
      </w:rPr>
    </w:pPr>
    <w:r>
      <w:rPr>
        <w:rFonts w:cs="Arial"/>
        <w:noProof/>
        <w:color w:val="00C4B3"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F6248" wp14:editId="7D0D80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0"/>
              <wp:wrapNone/>
              <wp:docPr id="12029945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BF058" w14:textId="14604ABF" w:rsidR="004B29A6" w:rsidRPr="004B29A6" w:rsidRDefault="004B29A6" w:rsidP="004B29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B2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F6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79BF058" w14:textId="14604ABF" w:rsidR="004B29A6" w:rsidRPr="004B29A6" w:rsidRDefault="004B29A6" w:rsidP="004B29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B29A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E115D6">
      <w:rPr>
        <w:rFonts w:cs="Arial"/>
        <w:color w:val="00C4B3"/>
        <w:sz w:val="18"/>
        <w:szCs w:val="18"/>
      </w:rPr>
      <w:t>Victoria Legal Aid</w:t>
    </w:r>
    <w:r w:rsidR="00C8737B" w:rsidRPr="00E115D6">
      <w:rPr>
        <w:rFonts w:cs="Arial"/>
        <w:color w:val="00C4B3"/>
        <w:sz w:val="18"/>
        <w:szCs w:val="18"/>
      </w:rPr>
      <w:tab/>
    </w:r>
  </w:p>
  <w:p w14:paraId="12D150F9" w14:textId="77777777" w:rsidR="009611C2" w:rsidRPr="00E115D6" w:rsidRDefault="00C8737B" w:rsidP="00EF7C5C">
    <w:pPr>
      <w:spacing w:line="240" w:lineRule="auto"/>
      <w:ind w:left="-330"/>
      <w:rPr>
        <w:rFonts w:ascii="Arial Bold" w:hAnsi="Arial Bold" w:cs="Arial"/>
        <w:color w:val="00C4B3"/>
      </w:rPr>
    </w:pPr>
    <w:r w:rsidRPr="00E115D6">
      <w:rPr>
        <w:rFonts w:ascii="Arial Bold" w:hAnsi="Arial Bold" w:cs="Arial"/>
        <w:b/>
        <w:color w:val="00C4B3"/>
        <w:sz w:val="18"/>
        <w:szCs w:val="18"/>
      </w:rPr>
      <w:t>Document title</w:t>
    </w:r>
    <w:r w:rsidRPr="00E115D6">
      <w:rPr>
        <w:rFonts w:ascii="Arial Bold" w:hAnsi="Arial Bold" w:cs="Arial"/>
        <w:b/>
        <w:noProof/>
        <w:color w:val="00C4B3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67084155" wp14:editId="42BF3D02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127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C4B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E5FE4" id="Straight Connector 3" o:spid="_x0000_s1026" alt=" 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LfsgEAAEgDAAAOAAAAZHJzL2Uyb0RvYy54bWysU8FuEzEQvSPxD5bvZDcpDWiVTSVSyqVA&#10;pJYPmNjeXQuvx5pxssnfY7tJqOCGuFi2Z+b5vTfj1d1xdOJgiC36Vs5ntRTGK9TW96388fzw7qMU&#10;HMFrcOhNK0+G5d367ZvVFBqzwAGdNiQSiOdmCq0cYgxNVbEazAg8w2B8CnZII8R0pL7SBFNCH121&#10;qOtlNSHpQKgMc7q9fwnKdcHvOqPi965jE4VrZeIWy0pl3eW1Wq+g6QnCYNWZBvwDixGsT49eoe4h&#10;gtiT/QtqtIqQsYszhWOFXWeVKRqSmnn9h5qnAYIpWpI5HK428f+DVd8OG7+lTF0d/VN4RPWThcfN&#10;AL43hcDzKaTGzbNV1RS4uZbkA4ctid30FXXKgX3E4sKxozFDJn3iWMw+Xc02xyhUuvyQ2rdY3kqh&#10;LrEKmkthII5fDI4ib1rprM8+QAOHR46ZCDSXlHzt8cE6V3rpvJhauby5rUsBo7M6B3MaU7/bOBIH&#10;yNNQb95/uimqUuR1GuHe6wI2GNCfz/sI1r3s0+POn83I+vOwcbNDfdrSxaTUrsLyPFp5Hl6fS/Xv&#10;D7D+BQAA//8DAFBLAwQUAAYACAAAACEAuirlh98AAAALAQAADwAAAGRycy9kb3ducmV2LnhtbEyP&#10;3UrDQBCF7wXfYRnBO7tJlBpjNkWkImhFrCJ4t81Ok9TsbMxu0vj2TkHQyznzcX7yxWRbMWLvG0cK&#10;4lkEAql0pqFKwdvr3VkKwgdNRreOUME3elgUx0e5zozb0wuO61AJNiGfaQV1CF0mpS9rtNrPXIfE&#10;v63rrQ589pU0vd6zuW1lEkVzaXVDnFDrDm9rLD/Xg1XwtX3u7LSMx+Xu/f7q4ekjfdwNK6VOT6ab&#10;axABp/AHw6E+V4eCO23cQMaLVkGSXjDJenTJEw5APE/OQWx+JVnk8v+G4gcAAP//AwBQSwECLQAU&#10;AAYACAAAACEAtoM4kv4AAADhAQAAEwAAAAAAAAAAAAAAAAAAAAAAW0NvbnRlbnRfVHlwZXNdLnht&#10;bFBLAQItABQABgAIAAAAIQA4/SH/1gAAAJQBAAALAAAAAAAAAAAAAAAAAC8BAABfcmVscy8ucmVs&#10;c1BLAQItABQABgAIAAAAIQAV8yLfsgEAAEgDAAAOAAAAAAAAAAAAAAAAAC4CAABkcnMvZTJvRG9j&#10;LnhtbFBLAQItABQABgAIAAAAIQC6KuWH3wAAAAsBAAAPAAAAAAAAAAAAAAAAAAwEAABkcnMvZG93&#10;bnJldi54bWxQSwUGAAAAAAQABADzAAAAGAUAAAAA&#10;" strokecolor="#00c4b3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F7E8" w14:textId="0D109EB8" w:rsidR="009611C2" w:rsidRPr="00833658" w:rsidRDefault="004B29A6" w:rsidP="00833658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37945C" wp14:editId="2CFEF153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0"/>
              <wp:wrapNone/>
              <wp:docPr id="372104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3940C" w14:textId="15F376CA" w:rsidR="004B29A6" w:rsidRPr="004B29A6" w:rsidRDefault="004B29A6" w:rsidP="004B29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B29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794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E23940C" w14:textId="15F376CA" w:rsidR="004B29A6" w:rsidRPr="004B29A6" w:rsidRDefault="004B29A6" w:rsidP="004B29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B29A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DEFD756" wp14:editId="5524E1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0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0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54231" w14:textId="77777777" w:rsidR="009611C2" w:rsidRPr="00D82005" w:rsidRDefault="009611C2" w:rsidP="00D82005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08B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1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A1DA3"/>
    <w:multiLevelType w:val="hybridMultilevel"/>
    <w:tmpl w:val="713A2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5" w15:restartNumberingAfterBreak="0">
    <w:nsid w:val="4BE318A2"/>
    <w:multiLevelType w:val="hybridMultilevel"/>
    <w:tmpl w:val="5D1C8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771A663F"/>
    <w:multiLevelType w:val="hybridMultilevel"/>
    <w:tmpl w:val="AD924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018968276">
    <w:abstractNumId w:val="13"/>
  </w:num>
  <w:num w:numId="2" w16cid:durableId="298655835">
    <w:abstractNumId w:val="9"/>
  </w:num>
  <w:num w:numId="3" w16cid:durableId="1682511892">
    <w:abstractNumId w:val="10"/>
  </w:num>
  <w:num w:numId="4" w16cid:durableId="2100056365">
    <w:abstractNumId w:val="7"/>
  </w:num>
  <w:num w:numId="5" w16cid:durableId="1908565497">
    <w:abstractNumId w:val="16"/>
  </w:num>
  <w:num w:numId="6" w16cid:durableId="230239074">
    <w:abstractNumId w:val="6"/>
  </w:num>
  <w:num w:numId="7" w16cid:durableId="1326712188">
    <w:abstractNumId w:val="16"/>
  </w:num>
  <w:num w:numId="8" w16cid:durableId="1879775057">
    <w:abstractNumId w:val="5"/>
  </w:num>
  <w:num w:numId="9" w16cid:durableId="2044164024">
    <w:abstractNumId w:val="4"/>
  </w:num>
  <w:num w:numId="10" w16cid:durableId="1668821170">
    <w:abstractNumId w:val="4"/>
  </w:num>
  <w:num w:numId="11" w16cid:durableId="1998415324">
    <w:abstractNumId w:val="8"/>
  </w:num>
  <w:num w:numId="12" w16cid:durableId="1199317886">
    <w:abstractNumId w:val="8"/>
  </w:num>
  <w:num w:numId="13" w16cid:durableId="398942133">
    <w:abstractNumId w:val="3"/>
  </w:num>
  <w:num w:numId="14" w16cid:durableId="498277670">
    <w:abstractNumId w:val="3"/>
  </w:num>
  <w:num w:numId="15" w16cid:durableId="1207915222">
    <w:abstractNumId w:val="2"/>
  </w:num>
  <w:num w:numId="16" w16cid:durableId="1759905084">
    <w:abstractNumId w:val="2"/>
  </w:num>
  <w:num w:numId="17" w16cid:durableId="166020861">
    <w:abstractNumId w:val="1"/>
  </w:num>
  <w:num w:numId="18" w16cid:durableId="66419861">
    <w:abstractNumId w:val="1"/>
  </w:num>
  <w:num w:numId="19" w16cid:durableId="697434417">
    <w:abstractNumId w:val="0"/>
  </w:num>
  <w:num w:numId="20" w16cid:durableId="1161582905">
    <w:abstractNumId w:val="0"/>
  </w:num>
  <w:num w:numId="21" w16cid:durableId="164171817">
    <w:abstractNumId w:val="14"/>
  </w:num>
  <w:num w:numId="22" w16cid:durableId="54470445">
    <w:abstractNumId w:val="14"/>
  </w:num>
  <w:num w:numId="23" w16cid:durableId="1335838385">
    <w:abstractNumId w:val="11"/>
  </w:num>
  <w:num w:numId="24" w16cid:durableId="897014361">
    <w:abstractNumId w:val="18"/>
  </w:num>
  <w:num w:numId="25" w16cid:durableId="28460331">
    <w:abstractNumId w:val="12"/>
  </w:num>
  <w:num w:numId="26" w16cid:durableId="1446071813">
    <w:abstractNumId w:val="15"/>
  </w:num>
  <w:num w:numId="27" w16cid:durableId="676346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B9"/>
    <w:rsid w:val="0004049F"/>
    <w:rsid w:val="00067AAC"/>
    <w:rsid w:val="000A0349"/>
    <w:rsid w:val="000A2FBE"/>
    <w:rsid w:val="000A3C2D"/>
    <w:rsid w:val="000C14B8"/>
    <w:rsid w:val="000C7FB4"/>
    <w:rsid w:val="00112CA5"/>
    <w:rsid w:val="00113C6D"/>
    <w:rsid w:val="00125593"/>
    <w:rsid w:val="00190A92"/>
    <w:rsid w:val="001A27AB"/>
    <w:rsid w:val="00204ABA"/>
    <w:rsid w:val="00244E32"/>
    <w:rsid w:val="002915FB"/>
    <w:rsid w:val="002A4595"/>
    <w:rsid w:val="002C3253"/>
    <w:rsid w:val="002C4EF6"/>
    <w:rsid w:val="002D17A0"/>
    <w:rsid w:val="002E65E7"/>
    <w:rsid w:val="002E6C79"/>
    <w:rsid w:val="0031443C"/>
    <w:rsid w:val="00342B2F"/>
    <w:rsid w:val="003B0DC7"/>
    <w:rsid w:val="003F47FD"/>
    <w:rsid w:val="00461300"/>
    <w:rsid w:val="00461773"/>
    <w:rsid w:val="00473E11"/>
    <w:rsid w:val="004935BA"/>
    <w:rsid w:val="004A7464"/>
    <w:rsid w:val="004B29A6"/>
    <w:rsid w:val="004F62C5"/>
    <w:rsid w:val="005276A4"/>
    <w:rsid w:val="00557A1D"/>
    <w:rsid w:val="0058112E"/>
    <w:rsid w:val="005E2959"/>
    <w:rsid w:val="00627BED"/>
    <w:rsid w:val="00627E95"/>
    <w:rsid w:val="00687195"/>
    <w:rsid w:val="00694844"/>
    <w:rsid w:val="006A1EEE"/>
    <w:rsid w:val="00702A3E"/>
    <w:rsid w:val="00723D0B"/>
    <w:rsid w:val="007A40CA"/>
    <w:rsid w:val="007A74B0"/>
    <w:rsid w:val="007B6802"/>
    <w:rsid w:val="007D0C48"/>
    <w:rsid w:val="007D25AC"/>
    <w:rsid w:val="00842639"/>
    <w:rsid w:val="00863E11"/>
    <w:rsid w:val="00896DCF"/>
    <w:rsid w:val="00904855"/>
    <w:rsid w:val="009445B1"/>
    <w:rsid w:val="00945E28"/>
    <w:rsid w:val="009611C2"/>
    <w:rsid w:val="00964BC6"/>
    <w:rsid w:val="0096773F"/>
    <w:rsid w:val="009A7877"/>
    <w:rsid w:val="009D3C85"/>
    <w:rsid w:val="009E0D7C"/>
    <w:rsid w:val="00A2406E"/>
    <w:rsid w:val="00A274F0"/>
    <w:rsid w:val="00A36737"/>
    <w:rsid w:val="00A46EAF"/>
    <w:rsid w:val="00A64F6F"/>
    <w:rsid w:val="00AA3C8D"/>
    <w:rsid w:val="00AC5CCF"/>
    <w:rsid w:val="00AD0003"/>
    <w:rsid w:val="00B16B99"/>
    <w:rsid w:val="00B957C1"/>
    <w:rsid w:val="00BC1939"/>
    <w:rsid w:val="00BE18AB"/>
    <w:rsid w:val="00C61003"/>
    <w:rsid w:val="00C8737B"/>
    <w:rsid w:val="00C96764"/>
    <w:rsid w:val="00D070E6"/>
    <w:rsid w:val="00D1659F"/>
    <w:rsid w:val="00D414EB"/>
    <w:rsid w:val="00D63375"/>
    <w:rsid w:val="00D91004"/>
    <w:rsid w:val="00D95B75"/>
    <w:rsid w:val="00DE0029"/>
    <w:rsid w:val="00DF09FB"/>
    <w:rsid w:val="00E115D6"/>
    <w:rsid w:val="00E40861"/>
    <w:rsid w:val="00E50B26"/>
    <w:rsid w:val="00E63153"/>
    <w:rsid w:val="00EA00D4"/>
    <w:rsid w:val="00ED48DB"/>
    <w:rsid w:val="00F3213F"/>
    <w:rsid w:val="00F414B9"/>
    <w:rsid w:val="00F4783A"/>
    <w:rsid w:val="00F570FC"/>
    <w:rsid w:val="00F57126"/>
    <w:rsid w:val="00F66BAE"/>
    <w:rsid w:val="00F719F3"/>
    <w:rsid w:val="00F961F0"/>
    <w:rsid w:val="00FA3083"/>
    <w:rsid w:val="00F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E4F114"/>
  <w14:defaultImageDpi w14:val="32767"/>
  <w15:chartTrackingRefBased/>
  <w15:docId w15:val="{3EB93E35-0E99-4B23-A4A6-954E5A0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14B9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E115D6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00C4B3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E115D6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00C4B3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E115D6"/>
    <w:pPr>
      <w:pBdr>
        <w:bottom w:val="single" w:sz="4" w:space="1" w:color="00C4B3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E115D6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E115D6"/>
    <w:rPr>
      <w:rFonts w:ascii="Arial" w:eastAsia="Times New Roman" w:hAnsi="Arial" w:cs="Arial"/>
      <w:b/>
      <w:bCs/>
      <w:color w:val="00C4B3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E115D6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00C4B3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E115D6"/>
    <w:pPr>
      <w:spacing w:before="240" w:after="240" w:line="300" w:lineRule="atLeast"/>
    </w:pPr>
    <w:rPr>
      <w:rFonts w:ascii="Arial" w:eastAsia="Times New Roman" w:hAnsi="Arial" w:cs="Arial"/>
      <w:b/>
      <w:bCs/>
      <w:color w:val="00C4B3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E115D6"/>
    <w:pPr>
      <w:spacing w:before="160" w:after="40" w:line="300" w:lineRule="atLeast"/>
    </w:pPr>
    <w:rPr>
      <w:rFonts w:ascii="Arial" w:eastAsia="Times New Roman" w:hAnsi="Arial" w:cs="Arial"/>
      <w:b/>
      <w:bCs/>
      <w:iCs/>
      <w:color w:val="00C4B3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E115D6"/>
    <w:pPr>
      <w:spacing w:before="60" w:after="240"/>
    </w:pPr>
    <w:rPr>
      <w:b/>
      <w:color w:val="00C4B3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E115D6"/>
  </w:style>
  <w:style w:type="paragraph" w:customStyle="1" w:styleId="Filename">
    <w:name w:val="Filename"/>
    <w:basedOn w:val="Normal"/>
    <w:rsid w:val="00E115D6"/>
    <w:pPr>
      <w:pBdr>
        <w:top w:val="single" w:sz="4" w:space="1" w:color="00C4B3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E115D6"/>
    <w:rPr>
      <w:rFonts w:ascii="Arial" w:eastAsia="Times New Roman" w:hAnsi="Arial" w:cs="Arial"/>
      <w:b/>
      <w:bCs/>
      <w:iCs/>
      <w:color w:val="00C4B3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D95B75"/>
    <w:pPr>
      <w:numPr>
        <w:numId w:val="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D95B75"/>
    <w:pPr>
      <w:numPr>
        <w:ilvl w:val="1"/>
        <w:numId w:val="7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D95B75"/>
    <w:pPr>
      <w:numPr>
        <w:ilvl w:val="2"/>
        <w:numId w:val="7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D95B75"/>
    <w:pPr>
      <w:numPr>
        <w:numId w:val="10"/>
      </w:numPr>
      <w:tabs>
        <w:tab w:val="clear" w:pos="1492"/>
        <w:tab w:val="left" w:pos="1304"/>
      </w:tabs>
      <w:ind w:left="1276" w:hanging="142"/>
    </w:pPr>
  </w:style>
  <w:style w:type="paragraph" w:styleId="ListNumber">
    <w:name w:val="List Number"/>
    <w:basedOn w:val="Normal"/>
    <w:rsid w:val="00C8737B"/>
    <w:pPr>
      <w:numPr>
        <w:numId w:val="12"/>
      </w:numPr>
    </w:pPr>
  </w:style>
  <w:style w:type="paragraph" w:styleId="ListNumber2">
    <w:name w:val="List Number 2"/>
    <w:basedOn w:val="Normal"/>
    <w:rsid w:val="00C8737B"/>
    <w:pPr>
      <w:numPr>
        <w:numId w:val="14"/>
      </w:numPr>
    </w:pPr>
  </w:style>
  <w:style w:type="paragraph" w:styleId="ListNumber3">
    <w:name w:val="List Number 3"/>
    <w:basedOn w:val="Normal"/>
    <w:rsid w:val="00C8737B"/>
    <w:pPr>
      <w:numPr>
        <w:numId w:val="16"/>
      </w:numPr>
    </w:pPr>
  </w:style>
  <w:style w:type="paragraph" w:styleId="ListNumber4">
    <w:name w:val="List Number 4"/>
    <w:basedOn w:val="Normal"/>
    <w:rsid w:val="00C8737B"/>
    <w:pPr>
      <w:numPr>
        <w:numId w:val="18"/>
      </w:numPr>
    </w:pPr>
  </w:style>
  <w:style w:type="paragraph" w:styleId="ListNumber5">
    <w:name w:val="List Number 5"/>
    <w:basedOn w:val="Normal"/>
    <w:rsid w:val="00C8737B"/>
    <w:pPr>
      <w:numPr>
        <w:numId w:val="20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uiPriority w:val="39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E115D6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00C4B3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E115D6"/>
    <w:rPr>
      <w:rFonts w:ascii="Arial Bold" w:eastAsia="Times New Roman" w:hAnsi="Arial Bold" w:cs="Arial"/>
      <w:b/>
      <w:bCs/>
      <w:color w:val="00C4B3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D95B75"/>
    <w:pPr>
      <w:numPr>
        <w:ilvl w:val="1"/>
        <w:numId w:val="22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E115D6"/>
    <w:pPr>
      <w:spacing w:before="240" w:after="60"/>
    </w:pPr>
    <w:rPr>
      <w:b/>
      <w:color w:val="00C4B3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D95B75"/>
    <w:pPr>
      <w:numPr>
        <w:ilvl w:val="2"/>
        <w:numId w:val="22"/>
      </w:numPr>
      <w:spacing w:after="120" w:line="300" w:lineRule="atLeast"/>
      <w:ind w:left="1071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  <w:style w:type="paragraph" w:customStyle="1" w:styleId="TableText">
    <w:name w:val="Table Text"/>
    <w:rsid w:val="00F414B9"/>
    <w:pPr>
      <w:spacing w:before="60" w:after="60" w:line="240" w:lineRule="atLeast"/>
    </w:pPr>
    <w:rPr>
      <w:rFonts w:ascii="Arial" w:eastAsia="Times New Roman" w:hAnsi="Arial" w:cs="Times New Roman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Services%20Innovation%20(Factsh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8A0CA9E5FFF4B80B44101E7E0DFC2" ma:contentTypeVersion="16" ma:contentTypeDescription="Create a new document." ma:contentTypeScope="" ma:versionID="2caf1da778ec45819ed3bf838dfaf841">
  <xsd:schema xmlns:xsd="http://www.w3.org/2001/XMLSchema" xmlns:xs="http://www.w3.org/2001/XMLSchema" xmlns:p="http://schemas.microsoft.com/office/2006/metadata/properties" xmlns:ns2="0aac5948-1b86-47d1-8270-b779f27a6e69" xmlns:ns3="f459a711-3209-41be-83ed-942adbe7fa3f" targetNamespace="http://schemas.microsoft.com/office/2006/metadata/properties" ma:root="true" ma:fieldsID="b3fbac9ebda73e1769b206d9d9c6167c" ns2:_="" ns3:_="">
    <xsd:import namespace="0aac5948-1b86-47d1-8270-b779f27a6e69"/>
    <xsd:import namespace="f459a711-3209-41be-83ed-942adbe7f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c5948-1b86-47d1-8270-b779f27a6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a711-3209-41be-83ed-942adbe7f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edc557-dcf8-4b7b-bc23-f6b58243b58d}" ma:internalName="TaxCatchAll" ma:showField="CatchAllData" ma:web="f459a711-3209-41be-83ed-942adbe7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c5948-1b86-47d1-8270-b779f27a6e69">
      <Terms xmlns="http://schemas.microsoft.com/office/infopath/2007/PartnerControls"/>
    </lcf76f155ced4ddcb4097134ff3c332f>
    <TaxCatchAll xmlns="f459a711-3209-41be-83ed-942adbe7fa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6FEE7-2CF6-4FBE-8CEA-D4BBC3B5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c5948-1b86-47d1-8270-b779f27a6e69"/>
    <ds:schemaRef ds:uri="f459a711-3209-41be-83ed-942adbe7f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8BBB6-EF8F-49BC-A9E3-685A52C224B1}">
  <ds:schemaRefs>
    <ds:schemaRef ds:uri="http://www.w3.org/XML/1998/namespace"/>
    <ds:schemaRef ds:uri="http://schemas.microsoft.com/office/infopath/2007/PartnerControls"/>
    <ds:schemaRef ds:uri="http://purl.org/dc/dcmitype/"/>
    <ds:schemaRef ds:uri="f459a711-3209-41be-83ed-942adbe7fa3f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aac5948-1b86-47d1-8270-b779f27a6e6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94B4BE-2B8F-4323-B393-9B5D25CD0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Services%20Innovation%20(Factshet)</Template>
  <TotalTime>15</TotalTime>
  <Pages>1</Pages>
  <Words>252</Words>
  <Characters>1442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Planning Committee minutes – 27 November 2023</vt:lpstr>
    </vt:vector>
  </TitlesOfParts>
  <Company>Victoria Legal Aid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Planning Committee minutes – 27 November 2023</dc:title>
  <dc:creator>Victoria Legal Aid</dc:creator>
  <cp:keywords/>
  <dc:description/>
  <cp:lastPrinted>2023-01-03T23:40:00Z</cp:lastPrinted>
  <dcterms:created xsi:type="dcterms:W3CDTF">2023-12-18T04:08:00Z</dcterms:created>
  <dcterms:modified xsi:type="dcterms:W3CDTF">2024-01-19T04:43:00Z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0x01010001D8A0CA9E5FFF4B80B44101E7E0DFC2</vt:lpwstr>
  </property>
  <property fmtid="{D5CDD505-2E9C-101B-9397-08002B2CF9AE}" pid="3" name="ClassificationContentMarkingHeaderShapeIds">
    <vt:lpwstr>237c97e,19da59a0,47b43d8e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2023-12-06T23:09:23Z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ccc073db-e344-4c44-bc0f-8c53336c203f</vt:lpwstr>
  </property>
  <property fmtid="{D5CDD505-2E9C-101B-9397-08002B2CF9AE}" pid="12" name="MSIP_Label_9150236c-7dbd-4fa5-957d-8e3e9c46dc34_ContentBits">
    <vt:lpwstr>1</vt:lpwstr>
  </property>
</Properties>
</file>