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CCA19" w14:textId="78528CBB" w:rsidR="00930D32" w:rsidRDefault="009E6A3F" w:rsidP="009E6A3F">
      <w:pPr>
        <w:pStyle w:val="LDStandardBodyText"/>
        <w:tabs>
          <w:tab w:val="left" w:pos="3510"/>
        </w:tabs>
      </w:pPr>
      <w:r>
        <w:tab/>
      </w:r>
    </w:p>
    <w:p w14:paraId="79E1EA6F" w14:textId="77777777" w:rsidR="00930D32" w:rsidRDefault="00930D32" w:rsidP="00495BC5">
      <w:pPr>
        <w:pStyle w:val="LDStandardBodyText"/>
      </w:pPr>
    </w:p>
    <w:p w14:paraId="1067B1BD" w14:textId="77777777" w:rsidR="002B0C37" w:rsidRDefault="002B0C37" w:rsidP="0047100F">
      <w:pPr>
        <w:pStyle w:val="VGSOHdg1"/>
      </w:pPr>
      <w:bookmarkStart w:id="0" w:name="_Hlk205560145"/>
    </w:p>
    <w:p w14:paraId="409D920A" w14:textId="77777777" w:rsidR="002F1CC3" w:rsidRPr="00473548" w:rsidRDefault="002F1CC3" w:rsidP="002F1CC3">
      <w:pPr>
        <w:pStyle w:val="covTitle"/>
      </w:pPr>
      <w:bookmarkStart w:id="1" w:name="_Hlk195683909"/>
      <w:bookmarkEnd w:id="0"/>
      <w:r>
        <w:t>Private Practitioner Short Service Scheme Contract</w:t>
      </w:r>
      <w:bookmarkEnd w:id="1"/>
    </w:p>
    <w:p w14:paraId="77F8584E" w14:textId="77777777" w:rsidR="002F1CC3" w:rsidRDefault="002F1CC3" w:rsidP="002F1CC3">
      <w:pPr>
        <w:autoSpaceDE w:val="0"/>
        <w:autoSpaceDN w:val="0"/>
        <w:adjustRightInd w:val="0"/>
        <w:rPr>
          <w:sz w:val="14"/>
          <w:szCs w:val="14"/>
        </w:rPr>
      </w:pPr>
    </w:p>
    <w:p w14:paraId="0D609DE7" w14:textId="3108EED3" w:rsidR="002F1CC3" w:rsidRDefault="006260B4" w:rsidP="002F1CC3">
      <w:pPr>
        <w:pStyle w:val="covBodyText"/>
      </w:pPr>
      <w:r>
        <w:t>01 October</w:t>
      </w:r>
      <w:r w:rsidR="002F1CC3">
        <w:t xml:space="preserve"> 2025 – 30 September 2028</w:t>
      </w:r>
    </w:p>
    <w:p w14:paraId="7129A910" w14:textId="77777777" w:rsidR="00340871" w:rsidRDefault="00340871" w:rsidP="008D70E2">
      <w:pPr>
        <w:ind w:left="2410" w:hanging="2410"/>
        <w:sectPr w:rsidR="00340871" w:rsidSect="00712DBF">
          <w:footerReference w:type="even" r:id="rId11"/>
          <w:footerReference w:type="default" r:id="rId12"/>
          <w:headerReference w:type="first" r:id="rId13"/>
          <w:footerReference w:type="first" r:id="rId14"/>
          <w:pgSz w:w="11907" w:h="16840" w:code="9"/>
          <w:pgMar w:top="851" w:right="1134" w:bottom="851" w:left="1701" w:header="624" w:footer="397" w:gutter="0"/>
          <w:cols w:space="708"/>
          <w:titlePg/>
          <w:docGrid w:linePitch="360"/>
        </w:sectPr>
      </w:pPr>
    </w:p>
    <w:p w14:paraId="5DE23B13" w14:textId="77777777" w:rsidR="00645ED0" w:rsidRPr="007738E4" w:rsidRDefault="002E6EF9">
      <w:pPr>
        <w:pStyle w:val="TOC1"/>
        <w:tabs>
          <w:tab w:val="left" w:pos="851"/>
        </w:tabs>
        <w:rPr>
          <w:sz w:val="28"/>
          <w:szCs w:val="28"/>
        </w:rPr>
      </w:pPr>
      <w:r w:rsidRPr="007738E4">
        <w:rPr>
          <w:sz w:val="28"/>
          <w:szCs w:val="28"/>
        </w:rPr>
        <w:lastRenderedPageBreak/>
        <w:t>Table of Contents</w:t>
      </w:r>
    </w:p>
    <w:p w14:paraId="5D56F4CB" w14:textId="2868F741" w:rsidR="00AE4B29" w:rsidRDefault="006E637E" w:rsidP="005E433E">
      <w:pPr>
        <w:pStyle w:val="TOC1"/>
        <w:tabs>
          <w:tab w:val="left" w:pos="851"/>
        </w:tabs>
        <w:spacing w:after="0"/>
        <w:rPr>
          <w:rFonts w:asciiTheme="minorHAnsi" w:eastAsiaTheme="minorEastAsia" w:hAnsiTheme="minorHAnsi" w:cstheme="minorBidi"/>
          <w:b w:val="0"/>
          <w:spacing w:val="0"/>
          <w:kern w:val="2"/>
          <w:sz w:val="24"/>
          <w:szCs w:val="30"/>
          <w:lang w:eastAsia="zh-CN" w:bidi="th-TH"/>
          <w14:ligatures w14:val="standardContextual"/>
        </w:rPr>
      </w:pPr>
      <w:r>
        <w:fldChar w:fldCharType="begin"/>
      </w:r>
      <w:r w:rsidR="001232FE">
        <w:instrText xml:space="preserve"> TOC \h \z \t "LD_Standard1,1,LD_Standard2,1,LD_Standard3,2,Attachment,1,Schedule,1" </w:instrText>
      </w:r>
      <w:r>
        <w:fldChar w:fldCharType="separate"/>
      </w:r>
      <w:bookmarkStart w:id="2" w:name="_Hlk207105652"/>
      <w:r w:rsidR="00AE4B29">
        <w:fldChar w:fldCharType="begin"/>
      </w:r>
      <w:r w:rsidR="00AE4B29">
        <w:instrText>HYPERLINK \l "_Toc197426475"</w:instrText>
      </w:r>
      <w:r w:rsidR="00AE4B29">
        <w:fldChar w:fldCharType="separate"/>
      </w:r>
      <w:r w:rsidR="00AE4B29" w:rsidRPr="00501542">
        <w:rPr>
          <w:rStyle w:val="Hyperlink"/>
        </w:rPr>
        <w:t>1.</w:t>
      </w:r>
      <w:r w:rsidR="00AE4B29">
        <w:rPr>
          <w:rFonts w:asciiTheme="minorHAnsi" w:eastAsiaTheme="minorEastAsia" w:hAnsiTheme="minorHAnsi" w:cstheme="minorBidi"/>
          <w:b w:val="0"/>
          <w:spacing w:val="0"/>
          <w:kern w:val="2"/>
          <w:sz w:val="24"/>
          <w:szCs w:val="30"/>
          <w:lang w:eastAsia="zh-CN" w:bidi="th-TH"/>
          <w14:ligatures w14:val="standardContextual"/>
        </w:rPr>
        <w:tab/>
      </w:r>
      <w:r w:rsidR="00AE4B29" w:rsidRPr="00501542">
        <w:rPr>
          <w:rStyle w:val="Hyperlink"/>
        </w:rPr>
        <w:t>Definitions and Interpretation</w:t>
      </w:r>
      <w:r w:rsidR="00AE4B29">
        <w:rPr>
          <w:webHidden/>
        </w:rPr>
        <w:tab/>
      </w:r>
      <w:r w:rsidR="00AE4B29">
        <w:rPr>
          <w:webHidden/>
        </w:rPr>
        <w:fldChar w:fldCharType="begin"/>
      </w:r>
      <w:r w:rsidR="00AE4B29">
        <w:rPr>
          <w:webHidden/>
        </w:rPr>
        <w:instrText xml:space="preserve"> PAGEREF _Toc197426475 \h </w:instrText>
      </w:r>
      <w:r w:rsidR="00AE4B29">
        <w:rPr>
          <w:webHidden/>
        </w:rPr>
      </w:r>
      <w:r w:rsidR="00AE4B29">
        <w:rPr>
          <w:webHidden/>
        </w:rPr>
        <w:fldChar w:fldCharType="separate"/>
      </w:r>
      <w:r w:rsidR="00AE4B29">
        <w:rPr>
          <w:webHidden/>
        </w:rPr>
        <w:t>1</w:t>
      </w:r>
      <w:r w:rsidR="00AE4B29">
        <w:rPr>
          <w:webHidden/>
        </w:rPr>
        <w:fldChar w:fldCharType="end"/>
      </w:r>
      <w:r w:rsidR="00AE4B29">
        <w:fldChar w:fldCharType="end"/>
      </w:r>
    </w:p>
    <w:p w14:paraId="6BFA029C" w14:textId="01C5BEA0" w:rsidR="00AE4B29" w:rsidRDefault="00AE4B29" w:rsidP="005E433E">
      <w:pPr>
        <w:pStyle w:val="TOC2"/>
        <w:spacing w:after="0"/>
        <w:rPr>
          <w:rFonts w:asciiTheme="minorHAnsi" w:eastAsiaTheme="minorEastAsia" w:hAnsiTheme="minorHAnsi" w:cstheme="minorBidi"/>
          <w:noProof/>
          <w:spacing w:val="0"/>
          <w:kern w:val="2"/>
          <w:sz w:val="24"/>
          <w:szCs w:val="30"/>
          <w:lang w:eastAsia="zh-CN" w:bidi="th-TH"/>
          <w14:ligatures w14:val="standardContextual"/>
        </w:rPr>
      </w:pPr>
      <w:hyperlink w:anchor="_Toc197426476" w:history="1">
        <w:r w:rsidRPr="00501542">
          <w:rPr>
            <w:rStyle w:val="Hyperlink"/>
            <w:noProof/>
          </w:rPr>
          <w:t>1.1</w:t>
        </w:r>
        <w:r>
          <w:rPr>
            <w:rFonts w:asciiTheme="minorHAnsi" w:eastAsiaTheme="minorEastAsia" w:hAnsiTheme="minorHAnsi" w:cstheme="minorBidi"/>
            <w:noProof/>
            <w:spacing w:val="0"/>
            <w:kern w:val="2"/>
            <w:sz w:val="24"/>
            <w:szCs w:val="30"/>
            <w:lang w:eastAsia="zh-CN" w:bidi="th-TH"/>
            <w14:ligatures w14:val="standardContextual"/>
          </w:rPr>
          <w:tab/>
        </w:r>
        <w:r w:rsidRPr="00501542">
          <w:rPr>
            <w:rStyle w:val="Hyperlink"/>
            <w:noProof/>
          </w:rPr>
          <w:t>Definitions</w:t>
        </w:r>
        <w:r>
          <w:rPr>
            <w:noProof/>
            <w:webHidden/>
          </w:rPr>
          <w:tab/>
        </w:r>
        <w:r>
          <w:rPr>
            <w:noProof/>
            <w:webHidden/>
          </w:rPr>
          <w:fldChar w:fldCharType="begin"/>
        </w:r>
        <w:r>
          <w:rPr>
            <w:noProof/>
            <w:webHidden/>
          </w:rPr>
          <w:instrText xml:space="preserve"> PAGEREF _Toc197426476 \h </w:instrText>
        </w:r>
        <w:r>
          <w:rPr>
            <w:noProof/>
            <w:webHidden/>
          </w:rPr>
        </w:r>
        <w:r>
          <w:rPr>
            <w:noProof/>
            <w:webHidden/>
          </w:rPr>
          <w:fldChar w:fldCharType="separate"/>
        </w:r>
        <w:r>
          <w:rPr>
            <w:noProof/>
            <w:webHidden/>
          </w:rPr>
          <w:t>1</w:t>
        </w:r>
        <w:r>
          <w:rPr>
            <w:noProof/>
            <w:webHidden/>
          </w:rPr>
          <w:fldChar w:fldCharType="end"/>
        </w:r>
      </w:hyperlink>
    </w:p>
    <w:p w14:paraId="714305F7" w14:textId="3D2DD641" w:rsidR="00AE4B29" w:rsidRDefault="00AE4B29" w:rsidP="005E433E">
      <w:pPr>
        <w:pStyle w:val="TOC2"/>
        <w:spacing w:after="0"/>
        <w:rPr>
          <w:rFonts w:asciiTheme="minorHAnsi" w:eastAsiaTheme="minorEastAsia" w:hAnsiTheme="minorHAnsi" w:cstheme="minorBidi"/>
          <w:noProof/>
          <w:spacing w:val="0"/>
          <w:kern w:val="2"/>
          <w:sz w:val="24"/>
          <w:szCs w:val="30"/>
          <w:lang w:eastAsia="zh-CN" w:bidi="th-TH"/>
          <w14:ligatures w14:val="standardContextual"/>
        </w:rPr>
      </w:pPr>
      <w:hyperlink w:anchor="_Toc197426477" w:history="1">
        <w:r w:rsidRPr="00501542">
          <w:rPr>
            <w:rStyle w:val="Hyperlink"/>
            <w:noProof/>
          </w:rPr>
          <w:t>1.2</w:t>
        </w:r>
        <w:r>
          <w:rPr>
            <w:rFonts w:asciiTheme="minorHAnsi" w:eastAsiaTheme="minorEastAsia" w:hAnsiTheme="minorHAnsi" w:cstheme="minorBidi"/>
            <w:noProof/>
            <w:spacing w:val="0"/>
            <w:kern w:val="2"/>
            <w:sz w:val="24"/>
            <w:szCs w:val="30"/>
            <w:lang w:eastAsia="zh-CN" w:bidi="th-TH"/>
            <w14:ligatures w14:val="standardContextual"/>
          </w:rPr>
          <w:tab/>
        </w:r>
        <w:r w:rsidRPr="00501542">
          <w:rPr>
            <w:rStyle w:val="Hyperlink"/>
            <w:noProof/>
          </w:rPr>
          <w:t>Interpretation</w:t>
        </w:r>
        <w:r>
          <w:rPr>
            <w:noProof/>
            <w:webHidden/>
          </w:rPr>
          <w:tab/>
        </w:r>
        <w:r>
          <w:rPr>
            <w:noProof/>
            <w:webHidden/>
          </w:rPr>
          <w:fldChar w:fldCharType="begin"/>
        </w:r>
        <w:r>
          <w:rPr>
            <w:noProof/>
            <w:webHidden/>
          </w:rPr>
          <w:instrText xml:space="preserve"> PAGEREF _Toc197426477 \h </w:instrText>
        </w:r>
        <w:r>
          <w:rPr>
            <w:noProof/>
            <w:webHidden/>
          </w:rPr>
        </w:r>
        <w:r>
          <w:rPr>
            <w:noProof/>
            <w:webHidden/>
          </w:rPr>
          <w:fldChar w:fldCharType="separate"/>
        </w:r>
        <w:r>
          <w:rPr>
            <w:noProof/>
            <w:webHidden/>
          </w:rPr>
          <w:t>2</w:t>
        </w:r>
        <w:r>
          <w:rPr>
            <w:noProof/>
            <w:webHidden/>
          </w:rPr>
          <w:fldChar w:fldCharType="end"/>
        </w:r>
      </w:hyperlink>
    </w:p>
    <w:p w14:paraId="3348D921" w14:textId="3E5EFD65" w:rsidR="00AE4B29" w:rsidRDefault="00AE4B29" w:rsidP="005E433E">
      <w:pPr>
        <w:pStyle w:val="TOC1"/>
        <w:tabs>
          <w:tab w:val="left" w:pos="851"/>
        </w:tabs>
        <w:spacing w:after="0"/>
        <w:rPr>
          <w:rFonts w:asciiTheme="minorHAnsi" w:eastAsiaTheme="minorEastAsia" w:hAnsiTheme="minorHAnsi" w:cstheme="minorBidi"/>
          <w:b w:val="0"/>
          <w:spacing w:val="0"/>
          <w:kern w:val="2"/>
          <w:sz w:val="24"/>
          <w:szCs w:val="30"/>
          <w:lang w:eastAsia="zh-CN" w:bidi="th-TH"/>
          <w14:ligatures w14:val="standardContextual"/>
        </w:rPr>
      </w:pPr>
      <w:hyperlink w:anchor="_Toc197426478" w:history="1">
        <w:r w:rsidRPr="00501542">
          <w:rPr>
            <w:rStyle w:val="Hyperlink"/>
          </w:rPr>
          <w:t>2.</w:t>
        </w:r>
        <w:r>
          <w:rPr>
            <w:rFonts w:asciiTheme="minorHAnsi" w:eastAsiaTheme="minorEastAsia" w:hAnsiTheme="minorHAnsi" w:cstheme="minorBidi"/>
            <w:b w:val="0"/>
            <w:spacing w:val="0"/>
            <w:kern w:val="2"/>
            <w:sz w:val="24"/>
            <w:szCs w:val="30"/>
            <w:lang w:eastAsia="zh-CN" w:bidi="th-TH"/>
            <w14:ligatures w14:val="standardContextual"/>
          </w:rPr>
          <w:tab/>
        </w:r>
        <w:r w:rsidRPr="00501542">
          <w:rPr>
            <w:rStyle w:val="Hyperlink"/>
          </w:rPr>
          <w:t>Term</w:t>
        </w:r>
        <w:r>
          <w:rPr>
            <w:webHidden/>
          </w:rPr>
          <w:tab/>
        </w:r>
        <w:r>
          <w:rPr>
            <w:webHidden/>
          </w:rPr>
          <w:fldChar w:fldCharType="begin"/>
        </w:r>
        <w:r>
          <w:rPr>
            <w:webHidden/>
          </w:rPr>
          <w:instrText xml:space="preserve"> PAGEREF _Toc197426478 \h </w:instrText>
        </w:r>
        <w:r>
          <w:rPr>
            <w:webHidden/>
          </w:rPr>
        </w:r>
        <w:r>
          <w:rPr>
            <w:webHidden/>
          </w:rPr>
          <w:fldChar w:fldCharType="separate"/>
        </w:r>
        <w:r>
          <w:rPr>
            <w:webHidden/>
          </w:rPr>
          <w:t>2</w:t>
        </w:r>
        <w:r>
          <w:rPr>
            <w:webHidden/>
          </w:rPr>
          <w:fldChar w:fldCharType="end"/>
        </w:r>
      </w:hyperlink>
    </w:p>
    <w:p w14:paraId="0CBE9F55" w14:textId="5F352FD6" w:rsidR="00AE4B29" w:rsidRDefault="001701D3" w:rsidP="005E433E">
      <w:pPr>
        <w:pStyle w:val="TOC1"/>
        <w:tabs>
          <w:tab w:val="left" w:pos="851"/>
        </w:tabs>
        <w:spacing w:after="0"/>
        <w:rPr>
          <w:rFonts w:asciiTheme="minorHAnsi" w:eastAsiaTheme="minorEastAsia" w:hAnsiTheme="minorHAnsi" w:cstheme="minorBidi"/>
          <w:b w:val="0"/>
          <w:spacing w:val="0"/>
          <w:kern w:val="2"/>
          <w:sz w:val="24"/>
          <w:szCs w:val="30"/>
          <w:lang w:eastAsia="zh-CN" w:bidi="th-TH"/>
          <w14:ligatures w14:val="standardContextual"/>
        </w:rPr>
      </w:pPr>
      <w:hyperlink w:anchor="_Toc197426479" w:history="1">
        <w:r w:rsidRPr="00501542">
          <w:rPr>
            <w:rStyle w:val="Hyperlink"/>
          </w:rPr>
          <w:t>3.</w:t>
        </w:r>
        <w:r>
          <w:rPr>
            <w:rFonts w:asciiTheme="minorHAnsi" w:eastAsiaTheme="minorEastAsia" w:hAnsiTheme="minorHAnsi" w:cstheme="minorBidi"/>
            <w:b w:val="0"/>
            <w:spacing w:val="0"/>
            <w:kern w:val="2"/>
            <w:sz w:val="24"/>
            <w:szCs w:val="30"/>
            <w:lang w:eastAsia="zh-CN" w:bidi="th-TH"/>
            <w14:ligatures w14:val="standardContextual"/>
          </w:rPr>
          <w:tab/>
        </w:r>
        <w:r w:rsidRPr="00501542">
          <w:rPr>
            <w:rStyle w:val="Hyperlink"/>
          </w:rPr>
          <w:t>Provision of Services</w:t>
        </w:r>
        <w:r>
          <w:rPr>
            <w:webHidden/>
          </w:rPr>
          <w:tab/>
          <w:t>3</w:t>
        </w:r>
      </w:hyperlink>
    </w:p>
    <w:p w14:paraId="07F33947" w14:textId="76C709F4" w:rsidR="00AE4B29" w:rsidRDefault="00AE4B29" w:rsidP="005E433E">
      <w:pPr>
        <w:pStyle w:val="TOC1"/>
        <w:tabs>
          <w:tab w:val="left" w:pos="851"/>
        </w:tabs>
        <w:spacing w:after="0"/>
        <w:rPr>
          <w:rFonts w:asciiTheme="minorHAnsi" w:eastAsiaTheme="minorEastAsia" w:hAnsiTheme="minorHAnsi" w:cstheme="minorBidi"/>
          <w:b w:val="0"/>
          <w:spacing w:val="0"/>
          <w:kern w:val="2"/>
          <w:sz w:val="24"/>
          <w:szCs w:val="30"/>
          <w:lang w:eastAsia="zh-CN" w:bidi="th-TH"/>
          <w14:ligatures w14:val="standardContextual"/>
        </w:rPr>
      </w:pPr>
      <w:hyperlink w:anchor="_Toc197426480" w:history="1">
        <w:r w:rsidRPr="00501542">
          <w:rPr>
            <w:rStyle w:val="Hyperlink"/>
          </w:rPr>
          <w:t>4.</w:t>
        </w:r>
        <w:r>
          <w:rPr>
            <w:rFonts w:asciiTheme="minorHAnsi" w:eastAsiaTheme="minorEastAsia" w:hAnsiTheme="minorHAnsi" w:cstheme="minorBidi"/>
            <w:b w:val="0"/>
            <w:spacing w:val="0"/>
            <w:kern w:val="2"/>
            <w:sz w:val="24"/>
            <w:szCs w:val="30"/>
            <w:lang w:eastAsia="zh-CN" w:bidi="th-TH"/>
            <w14:ligatures w14:val="standardContextual"/>
          </w:rPr>
          <w:tab/>
        </w:r>
        <w:r w:rsidRPr="00501542">
          <w:rPr>
            <w:rStyle w:val="Hyperlink"/>
          </w:rPr>
          <w:t>Responsibilities of the Firm</w:t>
        </w:r>
        <w:r>
          <w:rPr>
            <w:webHidden/>
          </w:rPr>
          <w:tab/>
        </w:r>
        <w:r>
          <w:rPr>
            <w:webHidden/>
          </w:rPr>
          <w:fldChar w:fldCharType="begin"/>
        </w:r>
        <w:r>
          <w:rPr>
            <w:webHidden/>
          </w:rPr>
          <w:instrText xml:space="preserve"> PAGEREF _Toc197426480 \h </w:instrText>
        </w:r>
        <w:r>
          <w:rPr>
            <w:webHidden/>
          </w:rPr>
        </w:r>
        <w:r>
          <w:rPr>
            <w:webHidden/>
          </w:rPr>
          <w:fldChar w:fldCharType="separate"/>
        </w:r>
        <w:r>
          <w:rPr>
            <w:webHidden/>
          </w:rPr>
          <w:t>3</w:t>
        </w:r>
        <w:r>
          <w:rPr>
            <w:webHidden/>
          </w:rPr>
          <w:fldChar w:fldCharType="end"/>
        </w:r>
      </w:hyperlink>
    </w:p>
    <w:p w14:paraId="18E91184" w14:textId="0535FA0A" w:rsidR="00AE4B29" w:rsidRDefault="0012213C" w:rsidP="005E433E">
      <w:pPr>
        <w:pStyle w:val="TOC1"/>
        <w:tabs>
          <w:tab w:val="left" w:pos="851"/>
        </w:tabs>
        <w:spacing w:after="0"/>
        <w:rPr>
          <w:rFonts w:asciiTheme="minorHAnsi" w:eastAsiaTheme="minorEastAsia" w:hAnsiTheme="minorHAnsi" w:cstheme="minorBidi"/>
          <w:b w:val="0"/>
          <w:spacing w:val="0"/>
          <w:kern w:val="2"/>
          <w:sz w:val="24"/>
          <w:szCs w:val="30"/>
          <w:lang w:eastAsia="zh-CN" w:bidi="th-TH"/>
          <w14:ligatures w14:val="standardContextual"/>
        </w:rPr>
      </w:pPr>
      <w:hyperlink w:anchor="_Toc197426481" w:history="1">
        <w:r w:rsidRPr="00501542">
          <w:rPr>
            <w:rStyle w:val="Hyperlink"/>
          </w:rPr>
          <w:t>5.</w:t>
        </w:r>
        <w:r>
          <w:rPr>
            <w:rFonts w:asciiTheme="minorHAnsi" w:eastAsiaTheme="minorEastAsia" w:hAnsiTheme="minorHAnsi" w:cstheme="minorBidi"/>
            <w:b w:val="0"/>
            <w:spacing w:val="0"/>
            <w:kern w:val="2"/>
            <w:sz w:val="24"/>
            <w:szCs w:val="30"/>
            <w:lang w:eastAsia="zh-CN" w:bidi="th-TH"/>
            <w14:ligatures w14:val="standardContextual"/>
          </w:rPr>
          <w:tab/>
        </w:r>
        <w:r w:rsidRPr="00501542">
          <w:rPr>
            <w:rStyle w:val="Hyperlink"/>
          </w:rPr>
          <w:t>Fees and payment</w:t>
        </w:r>
        <w:r>
          <w:rPr>
            <w:webHidden/>
          </w:rPr>
          <w:tab/>
          <w:t>4</w:t>
        </w:r>
      </w:hyperlink>
    </w:p>
    <w:p w14:paraId="4051BBB0" w14:textId="701C5E4C" w:rsidR="00AE4B29" w:rsidRDefault="00AE4B29" w:rsidP="005E433E">
      <w:pPr>
        <w:pStyle w:val="TOC1"/>
        <w:tabs>
          <w:tab w:val="left" w:pos="851"/>
        </w:tabs>
        <w:spacing w:after="0"/>
        <w:rPr>
          <w:rStyle w:val="Hyperlink"/>
        </w:rPr>
      </w:pPr>
      <w:hyperlink w:anchor="_Toc197426482" w:history="1">
        <w:r w:rsidRPr="00501542">
          <w:rPr>
            <w:rStyle w:val="Hyperlink"/>
          </w:rPr>
          <w:t>6.</w:t>
        </w:r>
        <w:r>
          <w:rPr>
            <w:rFonts w:asciiTheme="minorHAnsi" w:eastAsiaTheme="minorEastAsia" w:hAnsiTheme="minorHAnsi" w:cstheme="minorBidi"/>
            <w:b w:val="0"/>
            <w:spacing w:val="0"/>
            <w:kern w:val="2"/>
            <w:sz w:val="24"/>
            <w:szCs w:val="30"/>
            <w:lang w:eastAsia="zh-CN" w:bidi="th-TH"/>
            <w14:ligatures w14:val="standardContextual"/>
          </w:rPr>
          <w:tab/>
        </w:r>
        <w:r w:rsidRPr="00501542">
          <w:rPr>
            <w:rStyle w:val="Hyperlink"/>
          </w:rPr>
          <w:t>Representatives and Scheme Coordinator</w:t>
        </w:r>
        <w:r>
          <w:rPr>
            <w:webHidden/>
          </w:rPr>
          <w:tab/>
        </w:r>
        <w:r w:rsidR="00F04FFC">
          <w:rPr>
            <w:webHidden/>
          </w:rPr>
          <w:t>4</w:t>
        </w:r>
      </w:hyperlink>
    </w:p>
    <w:p w14:paraId="175C76E0" w14:textId="16B724C0" w:rsidR="00F04FFC" w:rsidRPr="00F04FFC" w:rsidRDefault="00F04FFC" w:rsidP="005E433E">
      <w:pPr>
        <w:pStyle w:val="TOC1"/>
        <w:tabs>
          <w:tab w:val="left" w:pos="851"/>
        </w:tabs>
        <w:spacing w:after="0"/>
        <w:rPr>
          <w:rFonts w:asciiTheme="minorHAnsi" w:eastAsiaTheme="minorEastAsia" w:hAnsiTheme="minorHAnsi" w:cstheme="minorBidi"/>
          <w:b w:val="0"/>
          <w:spacing w:val="0"/>
          <w:kern w:val="2"/>
          <w:sz w:val="24"/>
          <w:szCs w:val="30"/>
          <w:lang w:eastAsia="zh-CN" w:bidi="th-TH"/>
          <w14:ligatures w14:val="standardContextual"/>
        </w:rPr>
      </w:pPr>
      <w:hyperlink w:anchor="_Toc197426482" w:history="1">
        <w:r>
          <w:rPr>
            <w:rStyle w:val="Hyperlink"/>
          </w:rPr>
          <w:t>7</w:t>
        </w:r>
        <w:r w:rsidRPr="00501542">
          <w:rPr>
            <w:rStyle w:val="Hyperlink"/>
          </w:rPr>
          <w:t>.</w:t>
        </w:r>
        <w:r>
          <w:rPr>
            <w:rFonts w:asciiTheme="minorHAnsi" w:eastAsiaTheme="minorEastAsia" w:hAnsiTheme="minorHAnsi" w:cstheme="minorBidi"/>
            <w:b w:val="0"/>
            <w:spacing w:val="0"/>
            <w:kern w:val="2"/>
            <w:sz w:val="24"/>
            <w:szCs w:val="30"/>
            <w:lang w:eastAsia="zh-CN" w:bidi="th-TH"/>
            <w14:ligatures w14:val="standardContextual"/>
          </w:rPr>
          <w:tab/>
        </w:r>
        <w:r w:rsidRPr="00F04FFC">
          <w:rPr>
            <w:rStyle w:val="Hyperlink"/>
          </w:rPr>
          <w:t>Privacy, confidentiality and data protection</w:t>
        </w:r>
        <w:r>
          <w:rPr>
            <w:webHidden/>
          </w:rPr>
          <w:tab/>
          <w:t>4</w:t>
        </w:r>
      </w:hyperlink>
    </w:p>
    <w:p w14:paraId="1A9A1466" w14:textId="38E8B8DE" w:rsidR="00AE4B29" w:rsidRDefault="00AE4B29" w:rsidP="005E433E">
      <w:pPr>
        <w:pStyle w:val="TOC1"/>
        <w:tabs>
          <w:tab w:val="left" w:pos="851"/>
        </w:tabs>
        <w:spacing w:after="0"/>
        <w:rPr>
          <w:rFonts w:asciiTheme="minorHAnsi" w:eastAsiaTheme="minorEastAsia" w:hAnsiTheme="minorHAnsi" w:cstheme="minorBidi"/>
          <w:b w:val="0"/>
          <w:spacing w:val="0"/>
          <w:kern w:val="2"/>
          <w:sz w:val="24"/>
          <w:szCs w:val="30"/>
          <w:lang w:eastAsia="zh-CN" w:bidi="th-TH"/>
          <w14:ligatures w14:val="standardContextual"/>
        </w:rPr>
      </w:pPr>
      <w:hyperlink w:anchor="_Toc197426483" w:history="1">
        <w:r w:rsidRPr="00501542">
          <w:rPr>
            <w:rStyle w:val="Hyperlink"/>
          </w:rPr>
          <w:t>8.</w:t>
        </w:r>
        <w:r>
          <w:rPr>
            <w:rFonts w:asciiTheme="minorHAnsi" w:eastAsiaTheme="minorEastAsia" w:hAnsiTheme="minorHAnsi" w:cstheme="minorBidi"/>
            <w:b w:val="0"/>
            <w:spacing w:val="0"/>
            <w:kern w:val="2"/>
            <w:sz w:val="24"/>
            <w:szCs w:val="30"/>
            <w:lang w:eastAsia="zh-CN" w:bidi="th-TH"/>
            <w14:ligatures w14:val="standardContextual"/>
          </w:rPr>
          <w:tab/>
        </w:r>
        <w:r w:rsidRPr="00501542">
          <w:rPr>
            <w:rStyle w:val="Hyperlink"/>
          </w:rPr>
          <w:t>Health and safety</w:t>
        </w:r>
        <w:r>
          <w:rPr>
            <w:webHidden/>
          </w:rPr>
          <w:tab/>
        </w:r>
        <w:r>
          <w:rPr>
            <w:webHidden/>
          </w:rPr>
          <w:fldChar w:fldCharType="begin"/>
        </w:r>
        <w:r>
          <w:rPr>
            <w:webHidden/>
          </w:rPr>
          <w:instrText xml:space="preserve"> PAGEREF _Toc197426483 \h </w:instrText>
        </w:r>
        <w:r>
          <w:rPr>
            <w:webHidden/>
          </w:rPr>
        </w:r>
        <w:r>
          <w:rPr>
            <w:webHidden/>
          </w:rPr>
          <w:fldChar w:fldCharType="separate"/>
        </w:r>
        <w:r>
          <w:rPr>
            <w:webHidden/>
          </w:rPr>
          <w:t>5</w:t>
        </w:r>
        <w:r>
          <w:rPr>
            <w:webHidden/>
          </w:rPr>
          <w:fldChar w:fldCharType="end"/>
        </w:r>
      </w:hyperlink>
    </w:p>
    <w:p w14:paraId="240D4F25" w14:textId="042D6189" w:rsidR="00AE4B29" w:rsidRDefault="00AE4B29" w:rsidP="005E433E">
      <w:pPr>
        <w:pStyle w:val="TOC2"/>
        <w:spacing w:after="0"/>
        <w:rPr>
          <w:rFonts w:asciiTheme="minorHAnsi" w:eastAsiaTheme="minorEastAsia" w:hAnsiTheme="minorHAnsi" w:cstheme="minorBidi"/>
          <w:noProof/>
          <w:spacing w:val="0"/>
          <w:kern w:val="2"/>
          <w:sz w:val="24"/>
          <w:szCs w:val="30"/>
          <w:lang w:eastAsia="zh-CN" w:bidi="th-TH"/>
          <w14:ligatures w14:val="standardContextual"/>
        </w:rPr>
      </w:pPr>
      <w:hyperlink w:anchor="_Toc197426484" w:history="1">
        <w:r w:rsidRPr="00501542">
          <w:rPr>
            <w:rStyle w:val="Hyperlink"/>
            <w:noProof/>
          </w:rPr>
          <w:t>8.1</w:t>
        </w:r>
        <w:r>
          <w:rPr>
            <w:rFonts w:asciiTheme="minorHAnsi" w:eastAsiaTheme="minorEastAsia" w:hAnsiTheme="minorHAnsi" w:cstheme="minorBidi"/>
            <w:noProof/>
            <w:spacing w:val="0"/>
            <w:kern w:val="2"/>
            <w:sz w:val="24"/>
            <w:szCs w:val="30"/>
            <w:lang w:eastAsia="zh-CN" w:bidi="th-TH"/>
            <w14:ligatures w14:val="standardContextual"/>
          </w:rPr>
          <w:tab/>
        </w:r>
        <w:r w:rsidRPr="00501542">
          <w:rPr>
            <w:rStyle w:val="Hyperlink"/>
            <w:noProof/>
          </w:rPr>
          <w:t>Firm's health and safety responsibilities</w:t>
        </w:r>
        <w:r>
          <w:rPr>
            <w:noProof/>
            <w:webHidden/>
          </w:rPr>
          <w:tab/>
        </w:r>
        <w:r>
          <w:rPr>
            <w:noProof/>
            <w:webHidden/>
          </w:rPr>
          <w:fldChar w:fldCharType="begin"/>
        </w:r>
        <w:r>
          <w:rPr>
            <w:noProof/>
            <w:webHidden/>
          </w:rPr>
          <w:instrText xml:space="preserve"> PAGEREF _Toc197426484 \h </w:instrText>
        </w:r>
        <w:r>
          <w:rPr>
            <w:noProof/>
            <w:webHidden/>
          </w:rPr>
        </w:r>
        <w:r>
          <w:rPr>
            <w:noProof/>
            <w:webHidden/>
          </w:rPr>
          <w:fldChar w:fldCharType="separate"/>
        </w:r>
        <w:r>
          <w:rPr>
            <w:noProof/>
            <w:webHidden/>
          </w:rPr>
          <w:t>5</w:t>
        </w:r>
        <w:r>
          <w:rPr>
            <w:noProof/>
            <w:webHidden/>
          </w:rPr>
          <w:fldChar w:fldCharType="end"/>
        </w:r>
      </w:hyperlink>
    </w:p>
    <w:p w14:paraId="2DA1F9DC" w14:textId="7CE135DD" w:rsidR="00AE4B29" w:rsidRDefault="00AE4B29" w:rsidP="005E433E">
      <w:pPr>
        <w:pStyle w:val="TOC2"/>
        <w:spacing w:after="0"/>
        <w:rPr>
          <w:rFonts w:asciiTheme="minorHAnsi" w:eastAsiaTheme="minorEastAsia" w:hAnsiTheme="minorHAnsi" w:cstheme="minorBidi"/>
          <w:noProof/>
          <w:spacing w:val="0"/>
          <w:kern w:val="2"/>
          <w:sz w:val="24"/>
          <w:szCs w:val="30"/>
          <w:lang w:eastAsia="zh-CN" w:bidi="th-TH"/>
          <w14:ligatures w14:val="standardContextual"/>
        </w:rPr>
      </w:pPr>
      <w:hyperlink w:anchor="_Toc197426485" w:history="1">
        <w:r w:rsidRPr="00501542">
          <w:rPr>
            <w:rStyle w:val="Hyperlink"/>
            <w:noProof/>
          </w:rPr>
          <w:t>8.2</w:t>
        </w:r>
        <w:r>
          <w:rPr>
            <w:rFonts w:asciiTheme="minorHAnsi" w:eastAsiaTheme="minorEastAsia" w:hAnsiTheme="minorHAnsi" w:cstheme="minorBidi"/>
            <w:noProof/>
            <w:spacing w:val="0"/>
            <w:kern w:val="2"/>
            <w:sz w:val="24"/>
            <w:szCs w:val="30"/>
            <w:lang w:eastAsia="zh-CN" w:bidi="th-TH"/>
            <w14:ligatures w14:val="standardContextual"/>
          </w:rPr>
          <w:tab/>
        </w:r>
        <w:r w:rsidRPr="00501542">
          <w:rPr>
            <w:rStyle w:val="Hyperlink"/>
            <w:noProof/>
          </w:rPr>
          <w:t>Notification of accidents</w:t>
        </w:r>
        <w:r>
          <w:rPr>
            <w:noProof/>
            <w:webHidden/>
          </w:rPr>
          <w:tab/>
        </w:r>
        <w:r>
          <w:rPr>
            <w:noProof/>
            <w:webHidden/>
          </w:rPr>
          <w:fldChar w:fldCharType="begin"/>
        </w:r>
        <w:r>
          <w:rPr>
            <w:noProof/>
            <w:webHidden/>
          </w:rPr>
          <w:instrText xml:space="preserve"> PAGEREF _Toc197426485 \h </w:instrText>
        </w:r>
        <w:r>
          <w:rPr>
            <w:noProof/>
            <w:webHidden/>
          </w:rPr>
        </w:r>
        <w:r>
          <w:rPr>
            <w:noProof/>
            <w:webHidden/>
          </w:rPr>
          <w:fldChar w:fldCharType="separate"/>
        </w:r>
        <w:r>
          <w:rPr>
            <w:noProof/>
            <w:webHidden/>
          </w:rPr>
          <w:t>5</w:t>
        </w:r>
        <w:r>
          <w:rPr>
            <w:noProof/>
            <w:webHidden/>
          </w:rPr>
          <w:fldChar w:fldCharType="end"/>
        </w:r>
      </w:hyperlink>
    </w:p>
    <w:p w14:paraId="39FB4856" w14:textId="4758B375" w:rsidR="00AE4B29" w:rsidRDefault="00023DA0" w:rsidP="005E433E">
      <w:pPr>
        <w:pStyle w:val="TOC1"/>
        <w:tabs>
          <w:tab w:val="left" w:pos="851"/>
        </w:tabs>
        <w:spacing w:after="0"/>
        <w:rPr>
          <w:rFonts w:asciiTheme="minorHAnsi" w:eastAsiaTheme="minorEastAsia" w:hAnsiTheme="minorHAnsi" w:cstheme="minorBidi"/>
          <w:b w:val="0"/>
          <w:spacing w:val="0"/>
          <w:kern w:val="2"/>
          <w:sz w:val="24"/>
          <w:szCs w:val="30"/>
          <w:lang w:eastAsia="zh-CN" w:bidi="th-TH"/>
          <w14:ligatures w14:val="standardContextual"/>
        </w:rPr>
      </w:pPr>
      <w:hyperlink w:anchor="_Toc197426486" w:history="1">
        <w:r w:rsidRPr="00501542">
          <w:rPr>
            <w:rStyle w:val="Hyperlink"/>
          </w:rPr>
          <w:t>9.</w:t>
        </w:r>
        <w:r>
          <w:rPr>
            <w:rFonts w:asciiTheme="minorHAnsi" w:eastAsiaTheme="minorEastAsia" w:hAnsiTheme="minorHAnsi" w:cstheme="minorBidi"/>
            <w:b w:val="0"/>
            <w:spacing w:val="0"/>
            <w:kern w:val="2"/>
            <w:sz w:val="24"/>
            <w:szCs w:val="30"/>
            <w:lang w:eastAsia="zh-CN" w:bidi="th-TH"/>
            <w14:ligatures w14:val="standardContextual"/>
          </w:rPr>
          <w:tab/>
        </w:r>
        <w:r w:rsidRPr="00501542">
          <w:rPr>
            <w:rStyle w:val="Hyperlink"/>
          </w:rPr>
          <w:t xml:space="preserve">Performance of </w:t>
        </w:r>
        <w:r>
          <w:rPr>
            <w:rStyle w:val="Hyperlink"/>
          </w:rPr>
          <w:t>Approved practitioners</w:t>
        </w:r>
        <w:r>
          <w:rPr>
            <w:webHidden/>
          </w:rPr>
          <w:tab/>
          <w:t>6</w:t>
        </w:r>
      </w:hyperlink>
    </w:p>
    <w:p w14:paraId="05A0C2B0" w14:textId="7D96DDF6" w:rsidR="00AE4B29" w:rsidRDefault="006A595E" w:rsidP="005E433E">
      <w:pPr>
        <w:pStyle w:val="TOC1"/>
        <w:tabs>
          <w:tab w:val="left" w:pos="851"/>
        </w:tabs>
        <w:spacing w:after="0"/>
        <w:rPr>
          <w:rFonts w:asciiTheme="minorHAnsi" w:eastAsiaTheme="minorEastAsia" w:hAnsiTheme="minorHAnsi" w:cstheme="minorBidi"/>
          <w:b w:val="0"/>
          <w:spacing w:val="0"/>
          <w:kern w:val="2"/>
          <w:sz w:val="24"/>
          <w:szCs w:val="30"/>
          <w:lang w:eastAsia="zh-CN" w:bidi="th-TH"/>
          <w14:ligatures w14:val="standardContextual"/>
        </w:rPr>
      </w:pPr>
      <w:hyperlink w:anchor="_Toc197426488" w:history="1">
        <w:r w:rsidRPr="00501542">
          <w:rPr>
            <w:rStyle w:val="Hyperlink"/>
          </w:rPr>
          <w:t>1</w:t>
        </w:r>
        <w:r>
          <w:rPr>
            <w:rStyle w:val="Hyperlink"/>
          </w:rPr>
          <w:t>0</w:t>
        </w:r>
        <w:r w:rsidRPr="00501542">
          <w:rPr>
            <w:rStyle w:val="Hyperlink"/>
          </w:rPr>
          <w:t>.</w:t>
        </w:r>
        <w:r>
          <w:rPr>
            <w:rFonts w:asciiTheme="minorHAnsi" w:eastAsiaTheme="minorEastAsia" w:hAnsiTheme="minorHAnsi" w:cstheme="minorBidi"/>
            <w:b w:val="0"/>
            <w:spacing w:val="0"/>
            <w:kern w:val="2"/>
            <w:sz w:val="24"/>
            <w:szCs w:val="30"/>
            <w:lang w:eastAsia="zh-CN" w:bidi="th-TH"/>
            <w14:ligatures w14:val="standardContextual"/>
          </w:rPr>
          <w:tab/>
        </w:r>
        <w:r w:rsidRPr="00501542">
          <w:rPr>
            <w:rStyle w:val="Hyperlink"/>
          </w:rPr>
          <w:t>Sub-contracting</w:t>
        </w:r>
        <w:r>
          <w:rPr>
            <w:webHidden/>
          </w:rPr>
          <w:tab/>
          <w:t>6</w:t>
        </w:r>
      </w:hyperlink>
    </w:p>
    <w:p w14:paraId="035989D2" w14:textId="476125CE" w:rsidR="00AE4B29" w:rsidRDefault="006A595E" w:rsidP="005E433E">
      <w:pPr>
        <w:pStyle w:val="TOC1"/>
        <w:tabs>
          <w:tab w:val="left" w:pos="851"/>
        </w:tabs>
        <w:spacing w:after="0"/>
        <w:rPr>
          <w:rFonts w:asciiTheme="minorHAnsi" w:eastAsiaTheme="minorEastAsia" w:hAnsiTheme="minorHAnsi" w:cstheme="minorBidi"/>
          <w:b w:val="0"/>
          <w:spacing w:val="0"/>
          <w:kern w:val="2"/>
          <w:sz w:val="24"/>
          <w:szCs w:val="30"/>
          <w:lang w:eastAsia="zh-CN" w:bidi="th-TH"/>
          <w14:ligatures w14:val="standardContextual"/>
        </w:rPr>
      </w:pPr>
      <w:hyperlink w:anchor="_Toc197426489" w:history="1">
        <w:r w:rsidRPr="00501542">
          <w:rPr>
            <w:rStyle w:val="Hyperlink"/>
          </w:rPr>
          <w:t>1</w:t>
        </w:r>
        <w:r>
          <w:rPr>
            <w:rStyle w:val="Hyperlink"/>
          </w:rPr>
          <w:t>1</w:t>
        </w:r>
        <w:r w:rsidRPr="00501542">
          <w:rPr>
            <w:rStyle w:val="Hyperlink"/>
          </w:rPr>
          <w:t>.</w:t>
        </w:r>
        <w:r>
          <w:rPr>
            <w:rFonts w:asciiTheme="minorHAnsi" w:eastAsiaTheme="minorEastAsia" w:hAnsiTheme="minorHAnsi" w:cstheme="minorBidi"/>
            <w:b w:val="0"/>
            <w:spacing w:val="0"/>
            <w:kern w:val="2"/>
            <w:sz w:val="24"/>
            <w:szCs w:val="30"/>
            <w:lang w:eastAsia="zh-CN" w:bidi="th-TH"/>
            <w14:ligatures w14:val="standardContextual"/>
          </w:rPr>
          <w:tab/>
        </w:r>
        <w:r w:rsidRPr="00501542">
          <w:rPr>
            <w:rStyle w:val="Hyperlink"/>
          </w:rPr>
          <w:t>Warranties</w:t>
        </w:r>
        <w:r>
          <w:rPr>
            <w:webHidden/>
          </w:rPr>
          <w:tab/>
          <w:t>6</w:t>
        </w:r>
      </w:hyperlink>
    </w:p>
    <w:p w14:paraId="1EA5F056" w14:textId="343C745B" w:rsidR="00AE4B29" w:rsidRDefault="007D672A" w:rsidP="005E433E">
      <w:pPr>
        <w:pStyle w:val="TOC1"/>
        <w:tabs>
          <w:tab w:val="left" w:pos="851"/>
        </w:tabs>
        <w:spacing w:after="0"/>
        <w:rPr>
          <w:rFonts w:asciiTheme="minorHAnsi" w:eastAsiaTheme="minorEastAsia" w:hAnsiTheme="minorHAnsi" w:cstheme="minorBidi"/>
          <w:b w:val="0"/>
          <w:spacing w:val="0"/>
          <w:kern w:val="2"/>
          <w:sz w:val="24"/>
          <w:szCs w:val="30"/>
          <w:lang w:eastAsia="zh-CN" w:bidi="th-TH"/>
          <w14:ligatures w14:val="standardContextual"/>
        </w:rPr>
      </w:pPr>
      <w:hyperlink w:anchor="_Toc197426495" w:history="1">
        <w:r w:rsidRPr="00501542">
          <w:rPr>
            <w:rStyle w:val="Hyperlink"/>
          </w:rPr>
          <w:t>1</w:t>
        </w:r>
        <w:r>
          <w:rPr>
            <w:rStyle w:val="Hyperlink"/>
          </w:rPr>
          <w:t>2</w:t>
        </w:r>
        <w:r w:rsidRPr="00501542">
          <w:rPr>
            <w:rStyle w:val="Hyperlink"/>
          </w:rPr>
          <w:t>.</w:t>
        </w:r>
        <w:r>
          <w:rPr>
            <w:rFonts w:asciiTheme="minorHAnsi" w:eastAsiaTheme="minorEastAsia" w:hAnsiTheme="minorHAnsi" w:cstheme="minorBidi"/>
            <w:b w:val="0"/>
            <w:spacing w:val="0"/>
            <w:kern w:val="2"/>
            <w:sz w:val="24"/>
            <w:szCs w:val="30"/>
            <w:lang w:eastAsia="zh-CN" w:bidi="th-TH"/>
            <w14:ligatures w14:val="standardContextual"/>
          </w:rPr>
          <w:tab/>
        </w:r>
        <w:r w:rsidRPr="00501542">
          <w:rPr>
            <w:rStyle w:val="Hyperlink"/>
          </w:rPr>
          <w:t>Liability and insurance</w:t>
        </w:r>
        <w:r>
          <w:rPr>
            <w:webHidden/>
          </w:rPr>
          <w:tab/>
          <w:t>7</w:t>
        </w:r>
      </w:hyperlink>
    </w:p>
    <w:p w14:paraId="5F01D088" w14:textId="6DD48D40" w:rsidR="00AE4B29" w:rsidRDefault="006A595E" w:rsidP="005E433E">
      <w:pPr>
        <w:pStyle w:val="TOC1"/>
        <w:tabs>
          <w:tab w:val="left" w:pos="851"/>
        </w:tabs>
        <w:spacing w:after="0"/>
        <w:rPr>
          <w:rStyle w:val="Hyperlink"/>
        </w:rPr>
      </w:pPr>
      <w:hyperlink w:anchor="_Toc197426496" w:history="1">
        <w:r w:rsidRPr="00501542">
          <w:rPr>
            <w:rStyle w:val="Hyperlink"/>
          </w:rPr>
          <w:t>1</w:t>
        </w:r>
        <w:r>
          <w:rPr>
            <w:rStyle w:val="Hyperlink"/>
          </w:rPr>
          <w:t>3</w:t>
        </w:r>
        <w:r w:rsidRPr="00501542">
          <w:rPr>
            <w:rStyle w:val="Hyperlink"/>
          </w:rPr>
          <w:t>.</w:t>
        </w:r>
        <w:r>
          <w:rPr>
            <w:rFonts w:asciiTheme="minorHAnsi" w:eastAsiaTheme="minorEastAsia" w:hAnsiTheme="minorHAnsi" w:cstheme="minorBidi"/>
            <w:b w:val="0"/>
            <w:spacing w:val="0"/>
            <w:kern w:val="2"/>
            <w:sz w:val="24"/>
            <w:szCs w:val="30"/>
            <w:lang w:eastAsia="zh-CN" w:bidi="th-TH"/>
            <w14:ligatures w14:val="standardContextual"/>
          </w:rPr>
          <w:tab/>
        </w:r>
        <w:r w:rsidRPr="00501542">
          <w:rPr>
            <w:rStyle w:val="Hyperlink"/>
          </w:rPr>
          <w:t>Termination</w:t>
        </w:r>
        <w:r>
          <w:rPr>
            <w:webHidden/>
          </w:rPr>
          <w:tab/>
          <w:t>8</w:t>
        </w:r>
      </w:hyperlink>
    </w:p>
    <w:p w14:paraId="302D4ED1" w14:textId="728D2AF6" w:rsidR="00B75D31" w:rsidRPr="00B75D31" w:rsidRDefault="006A595E" w:rsidP="005E433E">
      <w:pPr>
        <w:pStyle w:val="TOC1"/>
        <w:tabs>
          <w:tab w:val="left" w:pos="851"/>
        </w:tabs>
        <w:spacing w:after="0"/>
        <w:rPr>
          <w:rFonts w:asciiTheme="minorHAnsi" w:eastAsiaTheme="minorEastAsia" w:hAnsiTheme="minorHAnsi" w:cstheme="minorBidi"/>
          <w:b w:val="0"/>
          <w:spacing w:val="0"/>
          <w:kern w:val="2"/>
          <w:sz w:val="24"/>
          <w:szCs w:val="30"/>
          <w:lang w:eastAsia="zh-CN" w:bidi="th-TH"/>
          <w14:ligatures w14:val="standardContextual"/>
        </w:rPr>
      </w:pPr>
      <w:hyperlink w:anchor="_Toc197426496" w:history="1">
        <w:r w:rsidRPr="00501542">
          <w:rPr>
            <w:rStyle w:val="Hyperlink"/>
          </w:rPr>
          <w:t>1</w:t>
        </w:r>
        <w:r>
          <w:rPr>
            <w:rStyle w:val="Hyperlink"/>
          </w:rPr>
          <w:t xml:space="preserve">4. </w:t>
        </w:r>
        <w:r>
          <w:rPr>
            <w:rFonts w:asciiTheme="minorHAnsi" w:eastAsiaTheme="minorEastAsia" w:hAnsiTheme="minorHAnsi" w:cstheme="minorBidi"/>
            <w:b w:val="0"/>
            <w:spacing w:val="0"/>
            <w:kern w:val="2"/>
            <w:sz w:val="24"/>
            <w:szCs w:val="30"/>
            <w:lang w:eastAsia="zh-CN" w:bidi="th-TH"/>
            <w14:ligatures w14:val="standardContextual"/>
          </w:rPr>
          <w:tab/>
        </w:r>
        <w:r>
          <w:rPr>
            <w:rStyle w:val="Hyperlink"/>
          </w:rPr>
          <w:t>Abeyance</w:t>
        </w:r>
        <w:r>
          <w:rPr>
            <w:webHidden/>
          </w:rPr>
          <w:tab/>
          <w:t>8</w:t>
        </w:r>
      </w:hyperlink>
    </w:p>
    <w:p w14:paraId="63A9E192" w14:textId="1060D90F" w:rsidR="00AE4B29" w:rsidRDefault="007D672A" w:rsidP="005E433E">
      <w:pPr>
        <w:pStyle w:val="TOC1"/>
        <w:tabs>
          <w:tab w:val="left" w:pos="851"/>
        </w:tabs>
        <w:spacing w:after="0"/>
        <w:rPr>
          <w:rFonts w:asciiTheme="minorHAnsi" w:eastAsiaTheme="minorEastAsia" w:hAnsiTheme="minorHAnsi" w:cstheme="minorBidi"/>
          <w:b w:val="0"/>
          <w:spacing w:val="0"/>
          <w:kern w:val="2"/>
          <w:sz w:val="24"/>
          <w:szCs w:val="30"/>
          <w:lang w:eastAsia="zh-CN" w:bidi="th-TH"/>
          <w14:ligatures w14:val="standardContextual"/>
        </w:rPr>
      </w:pPr>
      <w:hyperlink w:anchor="_Toc197426497" w:history="1">
        <w:r w:rsidRPr="00501542">
          <w:rPr>
            <w:rStyle w:val="Hyperlink"/>
          </w:rPr>
          <w:t>1</w:t>
        </w:r>
        <w:r>
          <w:rPr>
            <w:rStyle w:val="Hyperlink"/>
          </w:rPr>
          <w:t>5.</w:t>
        </w:r>
        <w:r>
          <w:rPr>
            <w:rFonts w:asciiTheme="minorHAnsi" w:eastAsiaTheme="minorEastAsia" w:hAnsiTheme="minorHAnsi" w:cstheme="minorBidi"/>
            <w:b w:val="0"/>
            <w:spacing w:val="0"/>
            <w:kern w:val="2"/>
            <w:sz w:val="24"/>
            <w:szCs w:val="30"/>
            <w:lang w:eastAsia="zh-CN" w:bidi="th-TH"/>
            <w14:ligatures w14:val="standardContextual"/>
          </w:rPr>
          <w:tab/>
        </w:r>
        <w:r w:rsidRPr="00501542">
          <w:rPr>
            <w:rStyle w:val="Hyperlink"/>
          </w:rPr>
          <w:t>Notices</w:t>
        </w:r>
        <w:r>
          <w:rPr>
            <w:webHidden/>
          </w:rPr>
          <w:tab/>
          <w:t>9</w:t>
        </w:r>
      </w:hyperlink>
    </w:p>
    <w:p w14:paraId="073F9B06" w14:textId="0AB90C90" w:rsidR="00AE4B29" w:rsidRDefault="007D672A" w:rsidP="005E433E">
      <w:pPr>
        <w:pStyle w:val="TOC2"/>
        <w:spacing w:after="0"/>
        <w:rPr>
          <w:rFonts w:asciiTheme="minorHAnsi" w:eastAsiaTheme="minorEastAsia" w:hAnsiTheme="minorHAnsi" w:cstheme="minorBidi"/>
          <w:noProof/>
          <w:spacing w:val="0"/>
          <w:kern w:val="2"/>
          <w:sz w:val="24"/>
          <w:szCs w:val="30"/>
          <w:lang w:eastAsia="zh-CN" w:bidi="th-TH"/>
          <w14:ligatures w14:val="standardContextual"/>
        </w:rPr>
      </w:pPr>
      <w:hyperlink w:anchor="_Toc197426498" w:history="1">
        <w:r w:rsidRPr="00501542">
          <w:rPr>
            <w:rStyle w:val="Hyperlink"/>
            <w:noProof/>
          </w:rPr>
          <w:t>1</w:t>
        </w:r>
        <w:r>
          <w:rPr>
            <w:rStyle w:val="Hyperlink"/>
            <w:noProof/>
          </w:rPr>
          <w:t>5</w:t>
        </w:r>
        <w:r w:rsidRPr="00501542">
          <w:rPr>
            <w:rStyle w:val="Hyperlink"/>
            <w:noProof/>
          </w:rPr>
          <w:t>.1</w:t>
        </w:r>
        <w:r>
          <w:rPr>
            <w:rFonts w:asciiTheme="minorHAnsi" w:eastAsiaTheme="minorEastAsia" w:hAnsiTheme="minorHAnsi" w:cstheme="minorBidi"/>
            <w:noProof/>
            <w:spacing w:val="0"/>
            <w:kern w:val="2"/>
            <w:sz w:val="24"/>
            <w:szCs w:val="30"/>
            <w:lang w:eastAsia="zh-CN" w:bidi="th-TH"/>
            <w14:ligatures w14:val="standardContextual"/>
          </w:rPr>
          <w:tab/>
        </w:r>
        <w:r w:rsidRPr="00501542">
          <w:rPr>
            <w:rStyle w:val="Hyperlink"/>
            <w:noProof/>
          </w:rPr>
          <w:t>Giving a communication</w:t>
        </w:r>
        <w:r>
          <w:rPr>
            <w:noProof/>
            <w:webHidden/>
          </w:rPr>
          <w:tab/>
          <w:t>9</w:t>
        </w:r>
      </w:hyperlink>
    </w:p>
    <w:p w14:paraId="2E2AE7C2" w14:textId="099C9B2D" w:rsidR="00AE4B29" w:rsidRDefault="007D672A" w:rsidP="005E433E">
      <w:pPr>
        <w:pStyle w:val="TOC2"/>
        <w:spacing w:after="0"/>
        <w:rPr>
          <w:rFonts w:asciiTheme="minorHAnsi" w:eastAsiaTheme="minorEastAsia" w:hAnsiTheme="minorHAnsi" w:cstheme="minorBidi"/>
          <w:noProof/>
          <w:spacing w:val="0"/>
          <w:kern w:val="2"/>
          <w:sz w:val="24"/>
          <w:szCs w:val="30"/>
          <w:lang w:eastAsia="zh-CN" w:bidi="th-TH"/>
          <w14:ligatures w14:val="standardContextual"/>
        </w:rPr>
      </w:pPr>
      <w:hyperlink w:anchor="_Toc197426499" w:history="1">
        <w:r w:rsidRPr="00501542">
          <w:rPr>
            <w:rStyle w:val="Hyperlink"/>
            <w:noProof/>
          </w:rPr>
          <w:t>1</w:t>
        </w:r>
        <w:r>
          <w:rPr>
            <w:rStyle w:val="Hyperlink"/>
            <w:noProof/>
          </w:rPr>
          <w:t>5</w:t>
        </w:r>
        <w:r w:rsidRPr="00501542">
          <w:rPr>
            <w:rStyle w:val="Hyperlink"/>
            <w:noProof/>
          </w:rPr>
          <w:t>.2</w:t>
        </w:r>
        <w:r>
          <w:rPr>
            <w:rFonts w:asciiTheme="minorHAnsi" w:eastAsiaTheme="minorEastAsia" w:hAnsiTheme="minorHAnsi" w:cstheme="minorBidi"/>
            <w:noProof/>
            <w:spacing w:val="0"/>
            <w:kern w:val="2"/>
            <w:sz w:val="24"/>
            <w:szCs w:val="30"/>
            <w:lang w:eastAsia="zh-CN" w:bidi="th-TH"/>
            <w14:ligatures w14:val="standardContextual"/>
          </w:rPr>
          <w:tab/>
        </w:r>
        <w:r w:rsidRPr="00501542">
          <w:rPr>
            <w:rStyle w:val="Hyperlink"/>
            <w:noProof/>
          </w:rPr>
          <w:t>Time of delivery</w:t>
        </w:r>
        <w:r>
          <w:rPr>
            <w:noProof/>
            <w:webHidden/>
          </w:rPr>
          <w:tab/>
          <w:t>9</w:t>
        </w:r>
      </w:hyperlink>
    </w:p>
    <w:p w14:paraId="3F09C841" w14:textId="0F3F0BAF" w:rsidR="00AE4B29" w:rsidRDefault="006A595E" w:rsidP="005E433E">
      <w:pPr>
        <w:pStyle w:val="TOC2"/>
        <w:spacing w:after="0"/>
        <w:rPr>
          <w:rFonts w:asciiTheme="minorHAnsi" w:eastAsiaTheme="minorEastAsia" w:hAnsiTheme="minorHAnsi" w:cstheme="minorBidi"/>
          <w:noProof/>
          <w:spacing w:val="0"/>
          <w:kern w:val="2"/>
          <w:sz w:val="24"/>
          <w:szCs w:val="30"/>
          <w:lang w:eastAsia="zh-CN" w:bidi="th-TH"/>
          <w14:ligatures w14:val="standardContextual"/>
        </w:rPr>
      </w:pPr>
      <w:hyperlink w:anchor="_Toc197426500" w:history="1">
        <w:r w:rsidRPr="00501542">
          <w:rPr>
            <w:rStyle w:val="Hyperlink"/>
            <w:noProof/>
          </w:rPr>
          <w:t>1</w:t>
        </w:r>
        <w:r>
          <w:rPr>
            <w:rStyle w:val="Hyperlink"/>
            <w:noProof/>
          </w:rPr>
          <w:t>5</w:t>
        </w:r>
        <w:r w:rsidRPr="00501542">
          <w:rPr>
            <w:rStyle w:val="Hyperlink"/>
            <w:noProof/>
          </w:rPr>
          <w:t>.3</w:t>
        </w:r>
        <w:r>
          <w:rPr>
            <w:rFonts w:asciiTheme="minorHAnsi" w:eastAsiaTheme="minorEastAsia" w:hAnsiTheme="minorHAnsi" w:cstheme="minorBidi"/>
            <w:noProof/>
            <w:spacing w:val="0"/>
            <w:kern w:val="2"/>
            <w:sz w:val="24"/>
            <w:szCs w:val="30"/>
            <w:lang w:eastAsia="zh-CN" w:bidi="th-TH"/>
            <w14:ligatures w14:val="standardContextual"/>
          </w:rPr>
          <w:tab/>
        </w:r>
        <w:r w:rsidRPr="00501542">
          <w:rPr>
            <w:rStyle w:val="Hyperlink"/>
            <w:noProof/>
          </w:rPr>
          <w:t>After hours communications</w:t>
        </w:r>
        <w:r>
          <w:rPr>
            <w:noProof/>
            <w:webHidden/>
          </w:rPr>
          <w:tab/>
        </w:r>
        <w:r w:rsidR="001D3281">
          <w:rPr>
            <w:noProof/>
            <w:webHidden/>
          </w:rPr>
          <w:t>9</w:t>
        </w:r>
      </w:hyperlink>
    </w:p>
    <w:p w14:paraId="75544A17" w14:textId="3F680BE0" w:rsidR="00AE4B29" w:rsidRDefault="006A595E" w:rsidP="005E433E">
      <w:pPr>
        <w:pStyle w:val="TOC1"/>
        <w:tabs>
          <w:tab w:val="left" w:pos="851"/>
        </w:tabs>
        <w:spacing w:after="0"/>
        <w:rPr>
          <w:rFonts w:asciiTheme="minorHAnsi" w:eastAsiaTheme="minorEastAsia" w:hAnsiTheme="minorHAnsi" w:cstheme="minorBidi"/>
          <w:b w:val="0"/>
          <w:spacing w:val="0"/>
          <w:kern w:val="2"/>
          <w:sz w:val="24"/>
          <w:szCs w:val="30"/>
          <w:lang w:eastAsia="zh-CN" w:bidi="th-TH"/>
          <w14:ligatures w14:val="standardContextual"/>
        </w:rPr>
      </w:pPr>
      <w:hyperlink w:anchor="_Toc197426501" w:history="1">
        <w:r w:rsidRPr="00501542">
          <w:rPr>
            <w:rStyle w:val="Hyperlink"/>
          </w:rPr>
          <w:t>1</w:t>
        </w:r>
        <w:r>
          <w:rPr>
            <w:rStyle w:val="Hyperlink"/>
          </w:rPr>
          <w:t>6.</w:t>
        </w:r>
        <w:r>
          <w:rPr>
            <w:rFonts w:asciiTheme="minorHAnsi" w:eastAsiaTheme="minorEastAsia" w:hAnsiTheme="minorHAnsi" w:cstheme="minorBidi"/>
            <w:b w:val="0"/>
            <w:spacing w:val="0"/>
            <w:kern w:val="2"/>
            <w:sz w:val="24"/>
            <w:szCs w:val="30"/>
            <w:lang w:eastAsia="zh-CN" w:bidi="th-TH"/>
            <w14:ligatures w14:val="standardContextual"/>
          </w:rPr>
          <w:tab/>
        </w:r>
        <w:r w:rsidRPr="00501542">
          <w:rPr>
            <w:rStyle w:val="Hyperlink"/>
          </w:rPr>
          <w:t>General</w:t>
        </w:r>
        <w:r>
          <w:rPr>
            <w:webHidden/>
          </w:rPr>
          <w:tab/>
        </w:r>
        <w:r w:rsidR="00ED7D14">
          <w:rPr>
            <w:webHidden/>
          </w:rPr>
          <w:t>9</w:t>
        </w:r>
      </w:hyperlink>
    </w:p>
    <w:p w14:paraId="3DAB4473" w14:textId="1EAD91BE" w:rsidR="00AE4B29" w:rsidRDefault="00AE4B29" w:rsidP="005E433E">
      <w:pPr>
        <w:pStyle w:val="TOC2"/>
        <w:spacing w:after="0"/>
        <w:rPr>
          <w:rFonts w:asciiTheme="minorHAnsi" w:eastAsiaTheme="minorEastAsia" w:hAnsiTheme="minorHAnsi" w:cstheme="minorBidi"/>
          <w:noProof/>
          <w:spacing w:val="0"/>
          <w:kern w:val="2"/>
          <w:sz w:val="24"/>
          <w:szCs w:val="30"/>
          <w:lang w:eastAsia="zh-CN" w:bidi="th-TH"/>
          <w14:ligatures w14:val="standardContextual"/>
        </w:rPr>
      </w:pPr>
      <w:hyperlink w:anchor="_Toc197426502" w:history="1">
        <w:r w:rsidRPr="00501542">
          <w:rPr>
            <w:rStyle w:val="Hyperlink"/>
            <w:noProof/>
          </w:rPr>
          <w:t>1</w:t>
        </w:r>
        <w:r w:rsidR="006A595E">
          <w:rPr>
            <w:rStyle w:val="Hyperlink"/>
            <w:noProof/>
          </w:rPr>
          <w:t>6</w:t>
        </w:r>
        <w:r w:rsidRPr="00501542">
          <w:rPr>
            <w:rStyle w:val="Hyperlink"/>
            <w:noProof/>
          </w:rPr>
          <w:t>.1</w:t>
        </w:r>
        <w:r>
          <w:rPr>
            <w:rFonts w:asciiTheme="minorHAnsi" w:eastAsiaTheme="minorEastAsia" w:hAnsiTheme="minorHAnsi" w:cstheme="minorBidi"/>
            <w:noProof/>
            <w:spacing w:val="0"/>
            <w:kern w:val="2"/>
            <w:sz w:val="24"/>
            <w:szCs w:val="30"/>
            <w:lang w:eastAsia="zh-CN" w:bidi="th-TH"/>
            <w14:ligatures w14:val="standardContextual"/>
          </w:rPr>
          <w:tab/>
        </w:r>
        <w:r w:rsidRPr="00501542">
          <w:rPr>
            <w:rStyle w:val="Hyperlink"/>
            <w:noProof/>
          </w:rPr>
          <w:t>Applicable law</w:t>
        </w:r>
        <w:r>
          <w:rPr>
            <w:noProof/>
            <w:webHidden/>
          </w:rPr>
          <w:tab/>
        </w:r>
        <w:r w:rsidR="00ED7D14">
          <w:rPr>
            <w:noProof/>
            <w:webHidden/>
          </w:rPr>
          <w:t>9</w:t>
        </w:r>
      </w:hyperlink>
    </w:p>
    <w:p w14:paraId="035595AA" w14:textId="248CD7AF" w:rsidR="00AE4B29" w:rsidRDefault="00AE4B29" w:rsidP="005E433E">
      <w:pPr>
        <w:pStyle w:val="TOC2"/>
        <w:spacing w:after="0"/>
        <w:rPr>
          <w:rFonts w:asciiTheme="minorHAnsi" w:eastAsiaTheme="minorEastAsia" w:hAnsiTheme="minorHAnsi" w:cstheme="minorBidi"/>
          <w:noProof/>
          <w:spacing w:val="0"/>
          <w:kern w:val="2"/>
          <w:sz w:val="24"/>
          <w:szCs w:val="30"/>
          <w:lang w:eastAsia="zh-CN" w:bidi="th-TH"/>
          <w14:ligatures w14:val="standardContextual"/>
        </w:rPr>
      </w:pPr>
      <w:hyperlink w:anchor="_Toc197426504" w:history="1">
        <w:r w:rsidRPr="00501542">
          <w:rPr>
            <w:rStyle w:val="Hyperlink"/>
            <w:noProof/>
          </w:rPr>
          <w:t>1</w:t>
        </w:r>
        <w:r w:rsidR="006A595E">
          <w:rPr>
            <w:rStyle w:val="Hyperlink"/>
            <w:noProof/>
          </w:rPr>
          <w:t>6</w:t>
        </w:r>
        <w:r w:rsidRPr="00501542">
          <w:rPr>
            <w:rStyle w:val="Hyperlink"/>
            <w:noProof/>
          </w:rPr>
          <w:t>.2</w:t>
        </w:r>
        <w:r>
          <w:rPr>
            <w:rFonts w:asciiTheme="minorHAnsi" w:eastAsiaTheme="minorEastAsia" w:hAnsiTheme="minorHAnsi" w:cstheme="minorBidi"/>
            <w:noProof/>
            <w:spacing w:val="0"/>
            <w:kern w:val="2"/>
            <w:sz w:val="24"/>
            <w:szCs w:val="30"/>
            <w:lang w:eastAsia="zh-CN" w:bidi="th-TH"/>
            <w14:ligatures w14:val="standardContextual"/>
          </w:rPr>
          <w:tab/>
        </w:r>
        <w:r w:rsidRPr="00501542">
          <w:rPr>
            <w:rStyle w:val="Hyperlink"/>
            <w:noProof/>
          </w:rPr>
          <w:t>Variation</w:t>
        </w:r>
        <w:r>
          <w:rPr>
            <w:noProof/>
            <w:webHidden/>
          </w:rPr>
          <w:tab/>
        </w:r>
        <w:r w:rsidR="00ED7D14">
          <w:rPr>
            <w:noProof/>
            <w:webHidden/>
          </w:rPr>
          <w:t>9</w:t>
        </w:r>
      </w:hyperlink>
    </w:p>
    <w:p w14:paraId="055B3EF4" w14:textId="282A7803" w:rsidR="00AE4B29" w:rsidRDefault="00AE4B29" w:rsidP="005E433E">
      <w:pPr>
        <w:pStyle w:val="TOC2"/>
        <w:spacing w:after="0"/>
        <w:rPr>
          <w:rFonts w:asciiTheme="minorHAnsi" w:eastAsiaTheme="minorEastAsia" w:hAnsiTheme="minorHAnsi" w:cstheme="minorBidi"/>
          <w:noProof/>
          <w:spacing w:val="0"/>
          <w:kern w:val="2"/>
          <w:sz w:val="24"/>
          <w:szCs w:val="30"/>
          <w:lang w:eastAsia="zh-CN" w:bidi="th-TH"/>
          <w14:ligatures w14:val="standardContextual"/>
        </w:rPr>
      </w:pPr>
      <w:hyperlink w:anchor="_Toc197426505" w:history="1">
        <w:r w:rsidRPr="00501542">
          <w:rPr>
            <w:rStyle w:val="Hyperlink"/>
            <w:noProof/>
          </w:rPr>
          <w:t>1</w:t>
        </w:r>
        <w:r w:rsidR="006A595E">
          <w:rPr>
            <w:rStyle w:val="Hyperlink"/>
            <w:noProof/>
          </w:rPr>
          <w:t>6</w:t>
        </w:r>
        <w:r w:rsidRPr="00501542">
          <w:rPr>
            <w:rStyle w:val="Hyperlink"/>
            <w:noProof/>
          </w:rPr>
          <w:t>.3</w:t>
        </w:r>
        <w:r>
          <w:rPr>
            <w:rFonts w:asciiTheme="minorHAnsi" w:eastAsiaTheme="minorEastAsia" w:hAnsiTheme="minorHAnsi" w:cstheme="minorBidi"/>
            <w:noProof/>
            <w:spacing w:val="0"/>
            <w:kern w:val="2"/>
            <w:sz w:val="24"/>
            <w:szCs w:val="30"/>
            <w:lang w:eastAsia="zh-CN" w:bidi="th-TH"/>
            <w14:ligatures w14:val="standardContextual"/>
          </w:rPr>
          <w:tab/>
        </w:r>
        <w:r w:rsidRPr="00501542">
          <w:rPr>
            <w:rStyle w:val="Hyperlink"/>
            <w:noProof/>
          </w:rPr>
          <w:t>Counterparts</w:t>
        </w:r>
        <w:r>
          <w:rPr>
            <w:noProof/>
            <w:webHidden/>
          </w:rPr>
          <w:tab/>
        </w:r>
        <w:r w:rsidR="00ED7D14">
          <w:rPr>
            <w:noProof/>
            <w:webHidden/>
          </w:rPr>
          <w:t>9</w:t>
        </w:r>
      </w:hyperlink>
    </w:p>
    <w:p w14:paraId="188ABFDB" w14:textId="74E6557C" w:rsidR="00AE4B29" w:rsidRDefault="007D672A" w:rsidP="005E433E">
      <w:pPr>
        <w:pStyle w:val="TOC2"/>
        <w:spacing w:after="0"/>
        <w:rPr>
          <w:rFonts w:asciiTheme="minorHAnsi" w:eastAsiaTheme="minorEastAsia" w:hAnsiTheme="minorHAnsi" w:cstheme="minorBidi"/>
          <w:noProof/>
          <w:spacing w:val="0"/>
          <w:kern w:val="2"/>
          <w:sz w:val="24"/>
          <w:szCs w:val="30"/>
          <w:lang w:eastAsia="zh-CN" w:bidi="th-TH"/>
          <w14:ligatures w14:val="standardContextual"/>
        </w:rPr>
      </w:pPr>
      <w:hyperlink w:anchor="_Toc197426506" w:history="1">
        <w:r w:rsidRPr="00501542">
          <w:rPr>
            <w:rStyle w:val="Hyperlink"/>
            <w:noProof/>
          </w:rPr>
          <w:t>1</w:t>
        </w:r>
        <w:r>
          <w:rPr>
            <w:rStyle w:val="Hyperlink"/>
            <w:noProof/>
          </w:rPr>
          <w:t>6</w:t>
        </w:r>
        <w:r w:rsidRPr="00501542">
          <w:rPr>
            <w:rStyle w:val="Hyperlink"/>
            <w:noProof/>
          </w:rPr>
          <w:t>.4</w:t>
        </w:r>
        <w:r>
          <w:rPr>
            <w:rFonts w:asciiTheme="minorHAnsi" w:eastAsiaTheme="minorEastAsia" w:hAnsiTheme="minorHAnsi" w:cstheme="minorBidi"/>
            <w:noProof/>
            <w:spacing w:val="0"/>
            <w:kern w:val="2"/>
            <w:sz w:val="24"/>
            <w:szCs w:val="30"/>
            <w:lang w:eastAsia="zh-CN" w:bidi="th-TH"/>
            <w14:ligatures w14:val="standardContextual"/>
          </w:rPr>
          <w:tab/>
        </w:r>
        <w:r w:rsidRPr="00501542">
          <w:rPr>
            <w:rStyle w:val="Hyperlink"/>
            <w:noProof/>
          </w:rPr>
          <w:t>Costs</w:t>
        </w:r>
        <w:r>
          <w:rPr>
            <w:noProof/>
            <w:webHidden/>
          </w:rPr>
          <w:tab/>
          <w:t>10</w:t>
        </w:r>
      </w:hyperlink>
    </w:p>
    <w:p w14:paraId="1DEEE44A" w14:textId="3E3E654E" w:rsidR="00AE4B29" w:rsidRDefault="007D672A" w:rsidP="005E433E">
      <w:pPr>
        <w:pStyle w:val="TOC2"/>
        <w:spacing w:after="0"/>
        <w:rPr>
          <w:rFonts w:asciiTheme="minorHAnsi" w:eastAsiaTheme="minorEastAsia" w:hAnsiTheme="minorHAnsi" w:cstheme="minorBidi"/>
          <w:noProof/>
          <w:spacing w:val="0"/>
          <w:kern w:val="2"/>
          <w:sz w:val="24"/>
          <w:szCs w:val="30"/>
          <w:lang w:eastAsia="zh-CN" w:bidi="th-TH"/>
          <w14:ligatures w14:val="standardContextual"/>
        </w:rPr>
      </w:pPr>
      <w:hyperlink w:anchor="_Toc197426507" w:history="1">
        <w:r w:rsidRPr="00501542">
          <w:rPr>
            <w:rStyle w:val="Hyperlink"/>
            <w:noProof/>
          </w:rPr>
          <w:t>1</w:t>
        </w:r>
        <w:r>
          <w:rPr>
            <w:rStyle w:val="Hyperlink"/>
            <w:noProof/>
          </w:rPr>
          <w:t>6</w:t>
        </w:r>
        <w:r w:rsidRPr="00501542">
          <w:rPr>
            <w:rStyle w:val="Hyperlink"/>
            <w:noProof/>
          </w:rPr>
          <w:t>.5</w:t>
        </w:r>
        <w:r>
          <w:rPr>
            <w:rFonts w:asciiTheme="minorHAnsi" w:eastAsiaTheme="minorEastAsia" w:hAnsiTheme="minorHAnsi" w:cstheme="minorBidi"/>
            <w:noProof/>
            <w:spacing w:val="0"/>
            <w:kern w:val="2"/>
            <w:sz w:val="24"/>
            <w:szCs w:val="30"/>
            <w:lang w:eastAsia="zh-CN" w:bidi="th-TH"/>
            <w14:ligatures w14:val="standardContextual"/>
          </w:rPr>
          <w:tab/>
        </w:r>
        <w:r w:rsidRPr="00501542">
          <w:rPr>
            <w:rStyle w:val="Hyperlink"/>
            <w:noProof/>
          </w:rPr>
          <w:t>Time to act</w:t>
        </w:r>
        <w:r>
          <w:rPr>
            <w:noProof/>
            <w:webHidden/>
          </w:rPr>
          <w:tab/>
          <w:t>10</w:t>
        </w:r>
      </w:hyperlink>
    </w:p>
    <w:p w14:paraId="70B8B968" w14:textId="3BE2CEBD" w:rsidR="00AE4B29" w:rsidRDefault="007D672A" w:rsidP="005E433E">
      <w:pPr>
        <w:pStyle w:val="TOC2"/>
        <w:spacing w:after="0"/>
        <w:rPr>
          <w:rFonts w:asciiTheme="minorHAnsi" w:eastAsiaTheme="minorEastAsia" w:hAnsiTheme="minorHAnsi" w:cstheme="minorBidi"/>
          <w:noProof/>
          <w:spacing w:val="0"/>
          <w:kern w:val="2"/>
          <w:sz w:val="24"/>
          <w:szCs w:val="30"/>
          <w:lang w:eastAsia="zh-CN" w:bidi="th-TH"/>
          <w14:ligatures w14:val="standardContextual"/>
        </w:rPr>
      </w:pPr>
      <w:hyperlink w:anchor="_Toc197426508" w:history="1">
        <w:r w:rsidRPr="00501542">
          <w:rPr>
            <w:rStyle w:val="Hyperlink"/>
            <w:noProof/>
          </w:rPr>
          <w:t>1</w:t>
        </w:r>
        <w:r>
          <w:rPr>
            <w:rStyle w:val="Hyperlink"/>
            <w:noProof/>
          </w:rPr>
          <w:t>6</w:t>
        </w:r>
        <w:r w:rsidRPr="00501542">
          <w:rPr>
            <w:rStyle w:val="Hyperlink"/>
            <w:noProof/>
          </w:rPr>
          <w:t>.6</w:t>
        </w:r>
        <w:r>
          <w:rPr>
            <w:rFonts w:asciiTheme="minorHAnsi" w:eastAsiaTheme="minorEastAsia" w:hAnsiTheme="minorHAnsi" w:cstheme="minorBidi"/>
            <w:noProof/>
            <w:spacing w:val="0"/>
            <w:kern w:val="2"/>
            <w:sz w:val="24"/>
            <w:szCs w:val="30"/>
            <w:lang w:eastAsia="zh-CN" w:bidi="th-TH"/>
            <w14:ligatures w14:val="standardContextual"/>
          </w:rPr>
          <w:tab/>
        </w:r>
        <w:r w:rsidRPr="00501542">
          <w:rPr>
            <w:rStyle w:val="Hyperlink"/>
            <w:noProof/>
          </w:rPr>
          <w:t>Compliance with law and policy</w:t>
        </w:r>
        <w:r>
          <w:rPr>
            <w:noProof/>
            <w:webHidden/>
          </w:rPr>
          <w:tab/>
          <w:t>10</w:t>
        </w:r>
      </w:hyperlink>
    </w:p>
    <w:p w14:paraId="79ADB267" w14:textId="3A144AD0" w:rsidR="00AE4B29" w:rsidRDefault="00ED7D14" w:rsidP="005E433E">
      <w:pPr>
        <w:pStyle w:val="TOC1"/>
        <w:tabs>
          <w:tab w:val="left" w:pos="1540"/>
        </w:tabs>
        <w:spacing w:after="0"/>
        <w:rPr>
          <w:rFonts w:asciiTheme="minorHAnsi" w:eastAsiaTheme="minorEastAsia" w:hAnsiTheme="minorHAnsi" w:cstheme="minorBidi"/>
          <w:b w:val="0"/>
          <w:spacing w:val="0"/>
          <w:kern w:val="2"/>
          <w:sz w:val="24"/>
          <w:szCs w:val="30"/>
          <w:lang w:eastAsia="zh-CN" w:bidi="th-TH"/>
          <w14:ligatures w14:val="standardContextual"/>
        </w:rPr>
      </w:pPr>
      <w:hyperlink w:anchor="_Toc197426509" w:history="1">
        <w:r w:rsidRPr="00501542">
          <w:rPr>
            <w:rStyle w:val="Hyperlink"/>
          </w:rPr>
          <w:t>Schedule 1</w:t>
        </w:r>
        <w:r>
          <w:rPr>
            <w:rFonts w:asciiTheme="minorHAnsi" w:eastAsiaTheme="minorEastAsia" w:hAnsiTheme="minorHAnsi" w:cstheme="minorBidi"/>
            <w:b w:val="0"/>
            <w:spacing w:val="0"/>
            <w:kern w:val="2"/>
            <w:sz w:val="24"/>
            <w:szCs w:val="30"/>
            <w:lang w:eastAsia="zh-CN" w:bidi="th-TH"/>
            <w14:ligatures w14:val="standardContextual"/>
          </w:rPr>
          <w:tab/>
        </w:r>
        <w:r w:rsidRPr="00501542">
          <w:rPr>
            <w:rStyle w:val="Hyperlink"/>
          </w:rPr>
          <w:t>Expectations</w:t>
        </w:r>
        <w:r>
          <w:rPr>
            <w:webHidden/>
          </w:rPr>
          <w:tab/>
          <w:t>11</w:t>
        </w:r>
      </w:hyperlink>
    </w:p>
    <w:bookmarkEnd w:id="2"/>
    <w:p w14:paraId="17A221B7" w14:textId="20283E13" w:rsidR="00AE4B29" w:rsidRDefault="007D672A" w:rsidP="005E433E">
      <w:pPr>
        <w:pStyle w:val="TOC1"/>
        <w:tabs>
          <w:tab w:val="left" w:pos="1540"/>
        </w:tabs>
        <w:spacing w:after="0"/>
        <w:rPr>
          <w:rFonts w:asciiTheme="minorHAnsi" w:eastAsiaTheme="minorEastAsia" w:hAnsiTheme="minorHAnsi" w:cstheme="minorBidi"/>
          <w:b w:val="0"/>
          <w:spacing w:val="0"/>
          <w:kern w:val="2"/>
          <w:sz w:val="24"/>
          <w:szCs w:val="30"/>
          <w:lang w:eastAsia="zh-CN" w:bidi="th-TH"/>
          <w14:ligatures w14:val="standardContextual"/>
        </w:rPr>
      </w:pPr>
      <w:r>
        <w:fldChar w:fldCharType="begin"/>
      </w:r>
      <w:r>
        <w:instrText>HYPERLINK \l "_Toc197426510"</w:instrText>
      </w:r>
      <w:r>
        <w:fldChar w:fldCharType="separate"/>
      </w:r>
      <w:r w:rsidRPr="00501542">
        <w:rPr>
          <w:rStyle w:val="Hyperlink"/>
          <w:rFonts w:eastAsia="Times"/>
          <w:lang w:eastAsia="en-AU"/>
        </w:rPr>
        <w:t>Schedule 2</w:t>
      </w:r>
      <w:r>
        <w:rPr>
          <w:rFonts w:asciiTheme="minorHAnsi" w:eastAsiaTheme="minorEastAsia" w:hAnsiTheme="minorHAnsi" w:cstheme="minorBidi"/>
          <w:b w:val="0"/>
          <w:spacing w:val="0"/>
          <w:kern w:val="2"/>
          <w:sz w:val="24"/>
          <w:szCs w:val="30"/>
          <w:lang w:eastAsia="zh-CN" w:bidi="th-TH"/>
          <w14:ligatures w14:val="standardContextual"/>
        </w:rPr>
        <w:tab/>
      </w:r>
      <w:r w:rsidRPr="00501542">
        <w:rPr>
          <w:rStyle w:val="Hyperlink"/>
        </w:rPr>
        <w:t>Particulars</w:t>
      </w:r>
      <w:r>
        <w:rPr>
          <w:webHidden/>
        </w:rPr>
        <w:tab/>
      </w:r>
      <w:r>
        <w:rPr>
          <w:webHidden/>
        </w:rPr>
        <w:fldChar w:fldCharType="begin"/>
      </w:r>
      <w:r>
        <w:rPr>
          <w:webHidden/>
        </w:rPr>
        <w:instrText xml:space="preserve"> PAGEREF _Toc197426510 \h </w:instrText>
      </w:r>
      <w:r>
        <w:rPr>
          <w:webHidden/>
        </w:rPr>
      </w:r>
      <w:r>
        <w:rPr>
          <w:webHidden/>
        </w:rPr>
        <w:fldChar w:fldCharType="separate"/>
      </w:r>
      <w:r>
        <w:rPr>
          <w:webHidden/>
        </w:rPr>
        <w:t>15</w:t>
      </w:r>
      <w:r>
        <w:rPr>
          <w:webHidden/>
        </w:rPr>
        <w:fldChar w:fldCharType="end"/>
      </w:r>
      <w:r>
        <w:fldChar w:fldCharType="end"/>
      </w:r>
    </w:p>
    <w:p w14:paraId="4809AA38" w14:textId="371296C8" w:rsidR="001D7737" w:rsidRDefault="006E637E" w:rsidP="00B0019F">
      <w:pPr>
        <w:rPr>
          <w:b/>
          <w:spacing w:val="14"/>
          <w:sz w:val="28"/>
          <w:szCs w:val="28"/>
        </w:rPr>
        <w:sectPr w:rsidR="001D7737" w:rsidSect="00712DBF">
          <w:headerReference w:type="even" r:id="rId15"/>
          <w:headerReference w:type="default" r:id="rId16"/>
          <w:footerReference w:type="default" r:id="rId17"/>
          <w:headerReference w:type="first" r:id="rId18"/>
          <w:footerReference w:type="first" r:id="rId19"/>
          <w:pgSz w:w="11907" w:h="16840" w:code="9"/>
          <w:pgMar w:top="851" w:right="1134" w:bottom="851" w:left="1701" w:header="624" w:footer="397" w:gutter="0"/>
          <w:pgNumType w:fmt="lowerRoman" w:start="1"/>
          <w:cols w:space="708"/>
          <w:titlePg/>
          <w:docGrid w:linePitch="360"/>
        </w:sectPr>
      </w:pPr>
      <w:r>
        <w:rPr>
          <w:b/>
          <w:spacing w:val="14"/>
          <w:sz w:val="28"/>
          <w:szCs w:val="28"/>
        </w:rPr>
        <w:fldChar w:fldCharType="end"/>
      </w:r>
    </w:p>
    <w:p w14:paraId="35D40E32" w14:textId="77777777" w:rsidR="00DC25E6" w:rsidRPr="00E91204" w:rsidRDefault="00DC25E6" w:rsidP="00242C51">
      <w:pPr>
        <w:pStyle w:val="VGSOHdg2"/>
      </w:pPr>
      <w:r w:rsidRPr="00ED209F">
        <w:lastRenderedPageBreak/>
        <w:t>Agreed terms</w:t>
      </w:r>
    </w:p>
    <w:p w14:paraId="23316490" w14:textId="2BB745C5" w:rsidR="00583F7B" w:rsidRPr="00AC2AD3" w:rsidRDefault="002711A7" w:rsidP="001232FE">
      <w:pPr>
        <w:pStyle w:val="LDStandard2"/>
      </w:pPr>
      <w:bookmarkStart w:id="3" w:name="_Toc139959909"/>
      <w:bookmarkStart w:id="4" w:name="_Toc144176008"/>
      <w:bookmarkStart w:id="5" w:name="_Toc197426475"/>
      <w:r>
        <w:t xml:space="preserve">Definitions and </w:t>
      </w:r>
      <w:r w:rsidR="00FC68C5">
        <w:t>i</w:t>
      </w:r>
      <w:r w:rsidR="00583F7B" w:rsidRPr="00AC2AD3">
        <w:t>nterpretation</w:t>
      </w:r>
      <w:bookmarkEnd w:id="3"/>
      <w:bookmarkEnd w:id="4"/>
      <w:bookmarkEnd w:id="5"/>
    </w:p>
    <w:p w14:paraId="38EBBE55" w14:textId="77777777" w:rsidR="002711A7" w:rsidRPr="00DC25E6" w:rsidRDefault="00DC25E6" w:rsidP="001232FE">
      <w:pPr>
        <w:pStyle w:val="LDStandard3"/>
      </w:pPr>
      <w:bookmarkStart w:id="6" w:name="_Toc197426476"/>
      <w:r w:rsidRPr="00DC25E6">
        <w:t>Definitions</w:t>
      </w:r>
      <w:bookmarkEnd w:id="6"/>
    </w:p>
    <w:p w14:paraId="46F18A6F" w14:textId="77777777" w:rsidR="00E00398" w:rsidRPr="00F11096" w:rsidRDefault="00E00398" w:rsidP="00E00398">
      <w:pPr>
        <w:pStyle w:val="LDIndent1"/>
        <w:rPr>
          <w:szCs w:val="22"/>
        </w:rPr>
      </w:pPr>
      <w:r w:rsidRPr="00F11096">
        <w:rPr>
          <w:szCs w:val="22"/>
        </w:rPr>
        <w:t xml:space="preserve">In </w:t>
      </w:r>
      <w:r w:rsidR="000C038C" w:rsidRPr="00F11096">
        <w:rPr>
          <w:szCs w:val="22"/>
        </w:rPr>
        <w:t>these Conditions</w:t>
      </w:r>
      <w:r w:rsidR="000122F8" w:rsidRPr="00F11096">
        <w:rPr>
          <w:szCs w:val="22"/>
        </w:rPr>
        <w:t xml:space="preserve"> </w:t>
      </w:r>
      <w:r w:rsidRPr="00F11096">
        <w:rPr>
          <w:szCs w:val="22"/>
        </w:rPr>
        <w:t xml:space="preserve">unless the </w:t>
      </w:r>
      <w:r w:rsidR="007C60F2" w:rsidRPr="00F11096">
        <w:rPr>
          <w:szCs w:val="22"/>
        </w:rPr>
        <w:t>context otherwise requires</w:t>
      </w:r>
      <w:r w:rsidRPr="00F11096">
        <w:rPr>
          <w:szCs w:val="22"/>
        </w:rPr>
        <w:t>:</w:t>
      </w:r>
    </w:p>
    <w:p w14:paraId="501550FC" w14:textId="532C13CD" w:rsidR="007075A2" w:rsidRDefault="00322D8D" w:rsidP="00A62041">
      <w:pPr>
        <w:pStyle w:val="LDIndent1"/>
        <w:rPr>
          <w:b/>
          <w:szCs w:val="22"/>
        </w:rPr>
      </w:pPr>
      <w:bookmarkStart w:id="7" w:name="_Hlk205198747"/>
      <w:r>
        <w:rPr>
          <w:b/>
          <w:szCs w:val="22"/>
        </w:rPr>
        <w:t>Approved</w:t>
      </w:r>
      <w:r w:rsidR="007075A2">
        <w:rPr>
          <w:b/>
          <w:szCs w:val="22"/>
        </w:rPr>
        <w:t xml:space="preserve"> practitioner </w:t>
      </w:r>
      <w:r w:rsidR="007075A2" w:rsidRPr="00560204">
        <w:rPr>
          <w:bCs/>
          <w:szCs w:val="22"/>
        </w:rPr>
        <w:t xml:space="preserve">means a practitioner at the </w:t>
      </w:r>
      <w:r w:rsidR="007075A2">
        <w:rPr>
          <w:bCs/>
          <w:szCs w:val="22"/>
        </w:rPr>
        <w:t>F</w:t>
      </w:r>
      <w:r w:rsidR="007075A2" w:rsidRPr="00560204">
        <w:rPr>
          <w:bCs/>
          <w:szCs w:val="22"/>
        </w:rPr>
        <w:t>irm who has been endorsed by VLA to conduct duty lawyer services.</w:t>
      </w:r>
    </w:p>
    <w:bookmarkEnd w:id="7"/>
    <w:p w14:paraId="3B58B012" w14:textId="1CDB018A" w:rsidR="00A62041" w:rsidRPr="00F11096" w:rsidRDefault="00A62041" w:rsidP="00A62041">
      <w:pPr>
        <w:pStyle w:val="LDIndent1"/>
        <w:rPr>
          <w:szCs w:val="22"/>
        </w:rPr>
      </w:pPr>
      <w:r w:rsidRPr="00F11096">
        <w:rPr>
          <w:b/>
          <w:szCs w:val="22"/>
        </w:rPr>
        <w:t>Agreement</w:t>
      </w:r>
      <w:r w:rsidRPr="00F11096">
        <w:rPr>
          <w:szCs w:val="22"/>
        </w:rPr>
        <w:t xml:space="preserve"> means </w:t>
      </w:r>
      <w:r w:rsidR="000C038C" w:rsidRPr="00F11096">
        <w:rPr>
          <w:szCs w:val="22"/>
        </w:rPr>
        <w:t>the agreement between V</w:t>
      </w:r>
      <w:r w:rsidR="00D05E0A">
        <w:rPr>
          <w:szCs w:val="22"/>
        </w:rPr>
        <w:t>ictoria Legal Aid (VLA)</w:t>
      </w:r>
      <w:r w:rsidR="000C038C" w:rsidRPr="00F11096">
        <w:rPr>
          <w:szCs w:val="22"/>
        </w:rPr>
        <w:t xml:space="preserve"> and the Firm</w:t>
      </w:r>
      <w:r w:rsidRPr="00F11096">
        <w:rPr>
          <w:szCs w:val="22"/>
        </w:rPr>
        <w:t xml:space="preserve"> as amended from time to time including</w:t>
      </w:r>
      <w:r w:rsidR="000C038C" w:rsidRPr="00F11096">
        <w:rPr>
          <w:szCs w:val="22"/>
        </w:rPr>
        <w:t xml:space="preserve"> these Conditions,</w:t>
      </w:r>
      <w:r w:rsidRPr="00F11096">
        <w:rPr>
          <w:szCs w:val="22"/>
        </w:rPr>
        <w:t xml:space="preserve"> the Particulars</w:t>
      </w:r>
      <w:r w:rsidR="00D559D3" w:rsidRPr="00F11096">
        <w:rPr>
          <w:szCs w:val="22"/>
        </w:rPr>
        <w:t xml:space="preserve"> </w:t>
      </w:r>
      <w:r w:rsidR="00A76E5D" w:rsidRPr="00F11096">
        <w:rPr>
          <w:szCs w:val="22"/>
        </w:rPr>
        <w:t xml:space="preserve">and </w:t>
      </w:r>
      <w:r w:rsidR="00A76E5D" w:rsidRPr="00F44E68">
        <w:rPr>
          <w:szCs w:val="22"/>
        </w:rPr>
        <w:t>Schedule</w:t>
      </w:r>
      <w:r w:rsidR="00F44E68">
        <w:rPr>
          <w:szCs w:val="22"/>
        </w:rPr>
        <w:t xml:space="preserve"> 1</w:t>
      </w:r>
      <w:r w:rsidRPr="00F11096">
        <w:rPr>
          <w:szCs w:val="22"/>
        </w:rPr>
        <w:t>.</w:t>
      </w:r>
    </w:p>
    <w:p w14:paraId="54678405" w14:textId="20A7AF52" w:rsidR="00E00398" w:rsidRPr="00F11096" w:rsidRDefault="008716AB" w:rsidP="00807045">
      <w:pPr>
        <w:pStyle w:val="LDIndent1"/>
        <w:rPr>
          <w:szCs w:val="22"/>
        </w:rPr>
      </w:pPr>
      <w:r w:rsidRPr="00F11096">
        <w:rPr>
          <w:b/>
          <w:szCs w:val="22"/>
        </w:rPr>
        <w:t>Business Day</w:t>
      </w:r>
      <w:r w:rsidRPr="00F11096">
        <w:rPr>
          <w:szCs w:val="22"/>
        </w:rPr>
        <w:t xml:space="preserve"> </w:t>
      </w:r>
      <w:r w:rsidR="00C7651D" w:rsidRPr="00F57806">
        <w:t>means Monday to Friday excluding public holidays in Victoria.</w:t>
      </w:r>
    </w:p>
    <w:p w14:paraId="224099B9" w14:textId="77777777" w:rsidR="00ED1689" w:rsidRPr="00F11096" w:rsidRDefault="00ED1689" w:rsidP="00A62041">
      <w:pPr>
        <w:pStyle w:val="LDIndent1"/>
        <w:rPr>
          <w:szCs w:val="22"/>
        </w:rPr>
      </w:pPr>
      <w:r w:rsidRPr="00F11096">
        <w:rPr>
          <w:b/>
          <w:szCs w:val="22"/>
        </w:rPr>
        <w:t xml:space="preserve">Change in Control </w:t>
      </w:r>
      <w:r w:rsidRPr="00F11096">
        <w:rPr>
          <w:szCs w:val="22"/>
        </w:rPr>
        <w:t>means any change in any person(s) who directly exercise control over the Firm.</w:t>
      </w:r>
    </w:p>
    <w:p w14:paraId="235602E2" w14:textId="77777777" w:rsidR="000C038C" w:rsidRPr="00F11096" w:rsidRDefault="000C038C" w:rsidP="00A62041">
      <w:pPr>
        <w:pStyle w:val="LDIndent1"/>
        <w:rPr>
          <w:szCs w:val="22"/>
        </w:rPr>
      </w:pPr>
      <w:r w:rsidRPr="00F11096">
        <w:rPr>
          <w:b/>
          <w:szCs w:val="22"/>
        </w:rPr>
        <w:t>Conditions</w:t>
      </w:r>
      <w:r w:rsidRPr="00F11096">
        <w:rPr>
          <w:szCs w:val="22"/>
        </w:rPr>
        <w:t xml:space="preserve"> means these </w:t>
      </w:r>
      <w:r w:rsidR="00035A5C" w:rsidRPr="00F11096">
        <w:rPr>
          <w:szCs w:val="22"/>
        </w:rPr>
        <w:t>standard conditions</w:t>
      </w:r>
      <w:r w:rsidR="00ED1689" w:rsidRPr="00F11096">
        <w:rPr>
          <w:szCs w:val="22"/>
        </w:rPr>
        <w:t>, including the Schedule(s)</w:t>
      </w:r>
      <w:r w:rsidRPr="00F11096">
        <w:rPr>
          <w:szCs w:val="22"/>
        </w:rPr>
        <w:t>.</w:t>
      </w:r>
    </w:p>
    <w:p w14:paraId="35B9662E" w14:textId="7FBA143F" w:rsidR="00A62041" w:rsidRPr="00F11096" w:rsidRDefault="00A62041" w:rsidP="00A62041">
      <w:pPr>
        <w:pStyle w:val="LDIndent1"/>
        <w:rPr>
          <w:szCs w:val="22"/>
        </w:rPr>
      </w:pPr>
      <w:r w:rsidRPr="00F11096">
        <w:rPr>
          <w:b/>
          <w:szCs w:val="22"/>
        </w:rPr>
        <w:t>Contract End Date</w:t>
      </w:r>
      <w:r w:rsidRPr="00F11096">
        <w:rPr>
          <w:szCs w:val="22"/>
        </w:rPr>
        <w:t xml:space="preserve"> is defined in </w:t>
      </w:r>
      <w:proofErr w:type="gramStart"/>
      <w:r w:rsidRPr="00F11096">
        <w:rPr>
          <w:szCs w:val="22"/>
        </w:rPr>
        <w:t>the Particulars</w:t>
      </w:r>
      <w:proofErr w:type="gramEnd"/>
      <w:r w:rsidRPr="00F11096">
        <w:rPr>
          <w:szCs w:val="22"/>
        </w:rPr>
        <w:t>.</w:t>
      </w:r>
    </w:p>
    <w:p w14:paraId="2491B087" w14:textId="6E0AB488" w:rsidR="00A62041" w:rsidRPr="00F11096" w:rsidRDefault="00A62041" w:rsidP="00A62041">
      <w:pPr>
        <w:pStyle w:val="LDIndent1"/>
        <w:rPr>
          <w:szCs w:val="22"/>
        </w:rPr>
      </w:pPr>
      <w:r w:rsidRPr="00F11096">
        <w:rPr>
          <w:b/>
          <w:szCs w:val="22"/>
        </w:rPr>
        <w:t xml:space="preserve">Contract Start Date </w:t>
      </w:r>
      <w:r w:rsidRPr="00F11096">
        <w:rPr>
          <w:szCs w:val="22"/>
        </w:rPr>
        <w:t xml:space="preserve">is defined in </w:t>
      </w:r>
      <w:proofErr w:type="gramStart"/>
      <w:r w:rsidRPr="00F11096">
        <w:rPr>
          <w:szCs w:val="22"/>
        </w:rPr>
        <w:t>the Particulars</w:t>
      </w:r>
      <w:proofErr w:type="gramEnd"/>
      <w:r w:rsidRPr="00F11096">
        <w:rPr>
          <w:szCs w:val="22"/>
        </w:rPr>
        <w:t>.</w:t>
      </w:r>
    </w:p>
    <w:p w14:paraId="042DFF44" w14:textId="5B18EDAD" w:rsidR="00A76E5D" w:rsidRPr="00F11096" w:rsidRDefault="00A76E5D" w:rsidP="00E00398">
      <w:pPr>
        <w:pStyle w:val="LDIndent1"/>
        <w:rPr>
          <w:szCs w:val="22"/>
        </w:rPr>
      </w:pPr>
      <w:r w:rsidRPr="00F11096">
        <w:rPr>
          <w:b/>
          <w:szCs w:val="22"/>
        </w:rPr>
        <w:t>Expectations</w:t>
      </w:r>
      <w:r w:rsidRPr="00F11096">
        <w:rPr>
          <w:szCs w:val="22"/>
        </w:rPr>
        <w:t xml:space="preserve"> means the standards of service and professional conduct expected of </w:t>
      </w:r>
      <w:r w:rsidR="00F94274">
        <w:rPr>
          <w:szCs w:val="22"/>
        </w:rPr>
        <w:t>A</w:t>
      </w:r>
      <w:r w:rsidR="00322D8D">
        <w:rPr>
          <w:szCs w:val="22"/>
        </w:rPr>
        <w:t>pproved</w:t>
      </w:r>
      <w:r w:rsidR="00750639">
        <w:rPr>
          <w:szCs w:val="22"/>
        </w:rPr>
        <w:t xml:space="preserve"> </w:t>
      </w:r>
      <w:r w:rsidR="0010277C">
        <w:rPr>
          <w:szCs w:val="22"/>
        </w:rPr>
        <w:t>p</w:t>
      </w:r>
      <w:r w:rsidR="00750639">
        <w:rPr>
          <w:szCs w:val="22"/>
        </w:rPr>
        <w:t xml:space="preserve">ractitioners </w:t>
      </w:r>
      <w:r w:rsidRPr="00F11096">
        <w:rPr>
          <w:szCs w:val="22"/>
        </w:rPr>
        <w:t>provided by the Firm to undertake the Services, as set out in</w:t>
      </w:r>
      <w:r w:rsidRPr="0036399B">
        <w:rPr>
          <w:szCs w:val="22"/>
        </w:rPr>
        <w:t xml:space="preserve"> Schedule</w:t>
      </w:r>
      <w:r w:rsidR="0036399B">
        <w:rPr>
          <w:szCs w:val="22"/>
        </w:rPr>
        <w:t xml:space="preserve"> 1</w:t>
      </w:r>
      <w:r w:rsidR="003961AD">
        <w:rPr>
          <w:szCs w:val="22"/>
        </w:rPr>
        <w:t>.</w:t>
      </w:r>
    </w:p>
    <w:p w14:paraId="73A68D78" w14:textId="77777777" w:rsidR="00A76E5D" w:rsidRPr="00F11096" w:rsidRDefault="00A76E5D" w:rsidP="00E00398">
      <w:pPr>
        <w:pStyle w:val="LDIndent1"/>
        <w:rPr>
          <w:szCs w:val="22"/>
        </w:rPr>
      </w:pPr>
      <w:r w:rsidRPr="00F11096">
        <w:rPr>
          <w:b/>
          <w:szCs w:val="22"/>
        </w:rPr>
        <w:t>Firm</w:t>
      </w:r>
      <w:r w:rsidRPr="00F11096">
        <w:rPr>
          <w:szCs w:val="22"/>
        </w:rPr>
        <w:t xml:space="preserve"> means the law practice or sole practitioner specified in </w:t>
      </w:r>
      <w:proofErr w:type="gramStart"/>
      <w:r w:rsidRPr="00F11096">
        <w:rPr>
          <w:szCs w:val="22"/>
        </w:rPr>
        <w:t>the Particulars</w:t>
      </w:r>
      <w:proofErr w:type="gramEnd"/>
      <w:r w:rsidRPr="00F11096">
        <w:rPr>
          <w:szCs w:val="22"/>
        </w:rPr>
        <w:t>.</w:t>
      </w:r>
    </w:p>
    <w:p w14:paraId="578E3685" w14:textId="5347726B" w:rsidR="00470B4E" w:rsidRPr="00F11096" w:rsidRDefault="00470B4E" w:rsidP="00E00398">
      <w:pPr>
        <w:pStyle w:val="LDIndent1"/>
        <w:rPr>
          <w:szCs w:val="22"/>
        </w:rPr>
      </w:pPr>
      <w:r w:rsidRPr="00F11096">
        <w:rPr>
          <w:b/>
          <w:szCs w:val="22"/>
        </w:rPr>
        <w:t>H&amp;S Laws</w:t>
      </w:r>
      <w:r w:rsidRPr="00F11096">
        <w:rPr>
          <w:szCs w:val="22"/>
        </w:rPr>
        <w:t xml:space="preserve"> means applicable laws in respect of the health and safety of workers and workplaces and includes the </w:t>
      </w:r>
      <w:r w:rsidRPr="00F11096">
        <w:rPr>
          <w:i/>
          <w:szCs w:val="22"/>
        </w:rPr>
        <w:t>Occupational Health and Safety Act</w:t>
      </w:r>
      <w:r w:rsidRPr="00F11096">
        <w:rPr>
          <w:szCs w:val="22"/>
        </w:rPr>
        <w:t xml:space="preserve"> </w:t>
      </w:r>
      <w:r w:rsidRPr="00F11096">
        <w:rPr>
          <w:i/>
          <w:szCs w:val="22"/>
        </w:rPr>
        <w:t xml:space="preserve">2004 </w:t>
      </w:r>
      <w:r w:rsidRPr="00F11096">
        <w:rPr>
          <w:szCs w:val="22"/>
        </w:rPr>
        <w:t>(Vic) and associated regulations, standards and codes of practice</w:t>
      </w:r>
      <w:r w:rsidR="003961AD">
        <w:rPr>
          <w:szCs w:val="22"/>
        </w:rPr>
        <w:t>.</w:t>
      </w:r>
    </w:p>
    <w:p w14:paraId="05CE64F6" w14:textId="77777777" w:rsidR="00DA569E" w:rsidRPr="00F11096" w:rsidRDefault="00DA569E" w:rsidP="00DA569E">
      <w:pPr>
        <w:pStyle w:val="LDIndent1"/>
        <w:rPr>
          <w:b/>
          <w:szCs w:val="22"/>
        </w:rPr>
      </w:pPr>
      <w:r w:rsidRPr="00F11096">
        <w:rPr>
          <w:b/>
          <w:szCs w:val="22"/>
        </w:rPr>
        <w:t>Laws</w:t>
      </w:r>
      <w:r w:rsidRPr="00F11096">
        <w:rPr>
          <w:szCs w:val="22"/>
        </w:rPr>
        <w:t xml:space="preserve"> means:</w:t>
      </w:r>
    </w:p>
    <w:p w14:paraId="5A03E045" w14:textId="77777777" w:rsidR="00DA569E" w:rsidRPr="00F11096" w:rsidRDefault="00DA569E" w:rsidP="00DA569E">
      <w:pPr>
        <w:pStyle w:val="LDIndent1"/>
        <w:ind w:left="1691" w:hanging="840"/>
        <w:rPr>
          <w:szCs w:val="22"/>
        </w:rPr>
      </w:pPr>
      <w:r w:rsidRPr="00F11096">
        <w:rPr>
          <w:szCs w:val="22"/>
        </w:rPr>
        <w:t>(a)</w:t>
      </w:r>
      <w:r w:rsidRPr="00F11096">
        <w:rPr>
          <w:szCs w:val="22"/>
        </w:rPr>
        <w:tab/>
        <w:t>the law in force in Australia and Victoria, including common law, legislation and subordinate legislation; and</w:t>
      </w:r>
    </w:p>
    <w:p w14:paraId="61BFAC07" w14:textId="77777777" w:rsidR="00DA569E" w:rsidRPr="00F11096" w:rsidRDefault="00DA569E" w:rsidP="00DA569E">
      <w:pPr>
        <w:pStyle w:val="LDIndent1"/>
        <w:ind w:left="1691" w:hanging="840"/>
        <w:rPr>
          <w:szCs w:val="22"/>
        </w:rPr>
      </w:pPr>
      <w:r w:rsidRPr="00F11096">
        <w:rPr>
          <w:szCs w:val="22"/>
        </w:rPr>
        <w:t>(b)</w:t>
      </w:r>
      <w:r w:rsidRPr="00F11096">
        <w:rPr>
          <w:szCs w:val="22"/>
        </w:rPr>
        <w:tab/>
        <w:t>ordinances regulations, orders and by laws of relevant government, semi government or local authorities.</w:t>
      </w:r>
    </w:p>
    <w:p w14:paraId="11377724" w14:textId="77777777" w:rsidR="0020239E" w:rsidRDefault="00E00398" w:rsidP="0020239E">
      <w:pPr>
        <w:pStyle w:val="LDIndent1"/>
        <w:rPr>
          <w:szCs w:val="22"/>
        </w:rPr>
      </w:pPr>
      <w:r w:rsidRPr="00F11096">
        <w:rPr>
          <w:b/>
          <w:szCs w:val="22"/>
        </w:rPr>
        <w:t>Notice</w:t>
      </w:r>
      <w:r w:rsidRPr="00F11096">
        <w:rPr>
          <w:szCs w:val="22"/>
        </w:rPr>
        <w:t xml:space="preserve"> means a written notice, consent, approval or other communication in the English language, given under this </w:t>
      </w:r>
      <w:r w:rsidR="009A5034" w:rsidRPr="00F11096">
        <w:rPr>
          <w:szCs w:val="22"/>
        </w:rPr>
        <w:t>Agreement</w:t>
      </w:r>
      <w:r w:rsidRPr="00F11096">
        <w:rPr>
          <w:szCs w:val="22"/>
        </w:rPr>
        <w:t>.</w:t>
      </w:r>
    </w:p>
    <w:p w14:paraId="17E25774" w14:textId="139E12DE" w:rsidR="002C7C5B" w:rsidRPr="002C7C5B" w:rsidRDefault="002C7C5B" w:rsidP="0020239E">
      <w:pPr>
        <w:pStyle w:val="LDIndent1"/>
        <w:rPr>
          <w:bCs/>
          <w:szCs w:val="22"/>
        </w:rPr>
      </w:pPr>
      <w:r>
        <w:rPr>
          <w:b/>
          <w:szCs w:val="22"/>
        </w:rPr>
        <w:t xml:space="preserve">Panel Deed </w:t>
      </w:r>
      <w:r>
        <w:rPr>
          <w:bCs/>
          <w:szCs w:val="22"/>
        </w:rPr>
        <w:t xml:space="preserve">means the deed </w:t>
      </w:r>
      <w:proofErr w:type="gramStart"/>
      <w:r>
        <w:rPr>
          <w:bCs/>
          <w:szCs w:val="22"/>
        </w:rPr>
        <w:t>entered into</w:t>
      </w:r>
      <w:proofErr w:type="gramEnd"/>
      <w:r>
        <w:rPr>
          <w:bCs/>
          <w:szCs w:val="22"/>
        </w:rPr>
        <w:t xml:space="preserve"> between the Firm and VLA appointing the Firm to the Relevant Panel(s).</w:t>
      </w:r>
    </w:p>
    <w:p w14:paraId="6141B988" w14:textId="77777777" w:rsidR="00A62041" w:rsidRPr="00F11096" w:rsidRDefault="00A62041" w:rsidP="00E00398">
      <w:pPr>
        <w:pStyle w:val="LDIndent1"/>
        <w:rPr>
          <w:szCs w:val="22"/>
        </w:rPr>
      </w:pPr>
      <w:proofErr w:type="gramStart"/>
      <w:r w:rsidRPr="00F11096">
        <w:rPr>
          <w:b/>
          <w:szCs w:val="22"/>
        </w:rPr>
        <w:t>Particulars</w:t>
      </w:r>
      <w:r w:rsidRPr="00F11096">
        <w:rPr>
          <w:szCs w:val="22"/>
        </w:rPr>
        <w:t xml:space="preserve"> means</w:t>
      </w:r>
      <w:proofErr w:type="gramEnd"/>
      <w:r w:rsidRPr="00F11096">
        <w:rPr>
          <w:szCs w:val="22"/>
        </w:rPr>
        <w:t xml:space="preserve"> the agreement particulars attached</w:t>
      </w:r>
      <w:r w:rsidR="006C5AB5" w:rsidRPr="00F11096">
        <w:rPr>
          <w:szCs w:val="22"/>
        </w:rPr>
        <w:t xml:space="preserve"> to </w:t>
      </w:r>
      <w:r w:rsidR="000C038C" w:rsidRPr="00F11096">
        <w:rPr>
          <w:szCs w:val="22"/>
        </w:rPr>
        <w:t>these Conditions</w:t>
      </w:r>
      <w:r w:rsidRPr="00F11096">
        <w:rPr>
          <w:szCs w:val="22"/>
        </w:rPr>
        <w:t>.</w:t>
      </w:r>
    </w:p>
    <w:p w14:paraId="31777FAF" w14:textId="77777777" w:rsidR="001D7CAE" w:rsidRPr="00F11096" w:rsidRDefault="000E10DC" w:rsidP="00E00398">
      <w:pPr>
        <w:pStyle w:val="LDIndent1"/>
        <w:rPr>
          <w:szCs w:val="22"/>
        </w:rPr>
      </w:pPr>
      <w:r w:rsidRPr="00F11096">
        <w:rPr>
          <w:b/>
          <w:szCs w:val="22"/>
        </w:rPr>
        <w:t>PPSSS</w:t>
      </w:r>
      <w:r w:rsidRPr="00F11096">
        <w:rPr>
          <w:szCs w:val="22"/>
        </w:rPr>
        <w:t xml:space="preserve"> </w:t>
      </w:r>
      <w:r w:rsidR="001D7CAE" w:rsidRPr="00F11096">
        <w:rPr>
          <w:szCs w:val="22"/>
        </w:rPr>
        <w:t xml:space="preserve">means VLA’s private practitioner </w:t>
      </w:r>
      <w:r w:rsidRPr="00F11096">
        <w:rPr>
          <w:szCs w:val="22"/>
        </w:rPr>
        <w:t>short service</w:t>
      </w:r>
      <w:r w:rsidR="001D7CAE" w:rsidRPr="00F11096">
        <w:rPr>
          <w:szCs w:val="22"/>
        </w:rPr>
        <w:t xml:space="preserve"> scheme.</w:t>
      </w:r>
    </w:p>
    <w:p w14:paraId="506A17EB" w14:textId="00262055" w:rsidR="0020239E" w:rsidRPr="00F11096" w:rsidRDefault="0020239E" w:rsidP="00E00398">
      <w:pPr>
        <w:pStyle w:val="LDIndent1"/>
        <w:rPr>
          <w:szCs w:val="22"/>
        </w:rPr>
      </w:pPr>
      <w:r w:rsidRPr="00F11096">
        <w:rPr>
          <w:b/>
          <w:bCs/>
          <w:szCs w:val="22"/>
        </w:rPr>
        <w:t>Relevant Panel(s)</w:t>
      </w:r>
      <w:r w:rsidRPr="00F11096">
        <w:rPr>
          <w:szCs w:val="22"/>
        </w:rPr>
        <w:t xml:space="preserve"> means the VLA practitioner panel(s) specified in </w:t>
      </w:r>
      <w:proofErr w:type="gramStart"/>
      <w:r w:rsidRPr="00F11096">
        <w:rPr>
          <w:szCs w:val="22"/>
        </w:rPr>
        <w:t>the Particulars</w:t>
      </w:r>
      <w:proofErr w:type="gramEnd"/>
      <w:r w:rsidRPr="00F11096">
        <w:rPr>
          <w:szCs w:val="22"/>
        </w:rPr>
        <w:t>.</w:t>
      </w:r>
    </w:p>
    <w:p w14:paraId="112466D2" w14:textId="044122D2" w:rsidR="008331BF" w:rsidRPr="00F11096" w:rsidRDefault="008331BF" w:rsidP="00E00398">
      <w:pPr>
        <w:pStyle w:val="LDIndent1"/>
        <w:rPr>
          <w:szCs w:val="22"/>
        </w:rPr>
      </w:pPr>
      <w:r w:rsidRPr="00F11096">
        <w:rPr>
          <w:b/>
          <w:szCs w:val="22"/>
        </w:rPr>
        <w:t>Representative</w:t>
      </w:r>
      <w:r w:rsidRPr="00F11096">
        <w:rPr>
          <w:szCs w:val="22"/>
        </w:rPr>
        <w:t xml:space="preserve"> means the representative of each party specified in </w:t>
      </w:r>
      <w:proofErr w:type="gramStart"/>
      <w:r w:rsidRPr="00F11096">
        <w:rPr>
          <w:szCs w:val="22"/>
        </w:rPr>
        <w:t>the Particulars</w:t>
      </w:r>
      <w:proofErr w:type="gramEnd"/>
      <w:r w:rsidRPr="00F11096">
        <w:rPr>
          <w:szCs w:val="22"/>
        </w:rPr>
        <w:t>.</w:t>
      </w:r>
    </w:p>
    <w:p w14:paraId="3C892E9A" w14:textId="77777777" w:rsidR="00A87780" w:rsidRPr="00F11096" w:rsidRDefault="00A87780" w:rsidP="00E00398">
      <w:pPr>
        <w:pStyle w:val="LDIndent1"/>
        <w:rPr>
          <w:szCs w:val="22"/>
        </w:rPr>
      </w:pPr>
      <w:r w:rsidRPr="00F11096">
        <w:rPr>
          <w:b/>
          <w:szCs w:val="22"/>
        </w:rPr>
        <w:lastRenderedPageBreak/>
        <w:t>Schedule</w:t>
      </w:r>
      <w:r w:rsidR="00465038">
        <w:rPr>
          <w:b/>
          <w:szCs w:val="22"/>
        </w:rPr>
        <w:t>(s)</w:t>
      </w:r>
      <w:r w:rsidRPr="00F11096">
        <w:rPr>
          <w:szCs w:val="22"/>
        </w:rPr>
        <w:t xml:space="preserve"> means the schedule</w:t>
      </w:r>
      <w:r w:rsidR="00465038">
        <w:rPr>
          <w:szCs w:val="22"/>
        </w:rPr>
        <w:t>s</w:t>
      </w:r>
      <w:r w:rsidRPr="00F11096">
        <w:rPr>
          <w:szCs w:val="22"/>
        </w:rPr>
        <w:t xml:space="preserve"> attached to these Conditions.</w:t>
      </w:r>
    </w:p>
    <w:p w14:paraId="75CD9924" w14:textId="21263B18" w:rsidR="007A29A2" w:rsidRPr="007A29A2" w:rsidRDefault="007A29A2" w:rsidP="00E00398">
      <w:pPr>
        <w:pStyle w:val="LDIndent1"/>
      </w:pPr>
      <w:r>
        <w:rPr>
          <w:b/>
        </w:rPr>
        <w:t xml:space="preserve">Services </w:t>
      </w:r>
      <w:r>
        <w:t>means the provision of</w:t>
      </w:r>
      <w:r w:rsidR="00C13254">
        <w:t xml:space="preserve"> </w:t>
      </w:r>
      <w:r w:rsidR="00CC7CED">
        <w:t>the Services specified in the Particulars</w:t>
      </w:r>
      <w:r>
        <w:t xml:space="preserve"> </w:t>
      </w:r>
      <w:proofErr w:type="gramStart"/>
      <w:r>
        <w:t>in accordance with</w:t>
      </w:r>
      <w:proofErr w:type="gramEnd"/>
      <w:r>
        <w:t xml:space="preserve"> this Agreement including (without limitation) the provisions of clause 4(b).</w:t>
      </w:r>
    </w:p>
    <w:p w14:paraId="6B78FA0E" w14:textId="77777777" w:rsidR="006C5AB5" w:rsidRDefault="006C5AB5" w:rsidP="00E00398">
      <w:pPr>
        <w:pStyle w:val="LDIndent1"/>
      </w:pPr>
      <w:r>
        <w:rPr>
          <w:b/>
        </w:rPr>
        <w:t>Term</w:t>
      </w:r>
      <w:r>
        <w:t xml:space="preserve"> means the period of the Agreement</w:t>
      </w:r>
      <w:r w:rsidR="00035A5C">
        <w:t xml:space="preserve"> as set out in clause 2</w:t>
      </w:r>
      <w:r w:rsidR="000C038C">
        <w:t>.</w:t>
      </w:r>
    </w:p>
    <w:p w14:paraId="617CF9CE" w14:textId="462C65CD" w:rsidR="000C038C" w:rsidRDefault="000C038C" w:rsidP="000C038C">
      <w:pPr>
        <w:pStyle w:val="LDIndent1"/>
      </w:pPr>
      <w:r>
        <w:rPr>
          <w:b/>
        </w:rPr>
        <w:t xml:space="preserve">VLA </w:t>
      </w:r>
      <w:r>
        <w:t>means Victoria Legal Aid</w:t>
      </w:r>
      <w:r w:rsidRPr="000C038C">
        <w:t xml:space="preserve"> (ABN 423 356 221 26)</w:t>
      </w:r>
      <w:r>
        <w:t xml:space="preserve"> of </w:t>
      </w:r>
      <w:r w:rsidRPr="000C038C">
        <w:t>570 Bourke Street</w:t>
      </w:r>
      <w:r>
        <w:t xml:space="preserve">, Melbourne, </w:t>
      </w:r>
      <w:r w:rsidRPr="000C038C">
        <w:t>Victoria 3000</w:t>
      </w:r>
      <w:r w:rsidR="009F4D00">
        <w:t>.</w:t>
      </w:r>
    </w:p>
    <w:p w14:paraId="6FA81F96" w14:textId="095E474A" w:rsidR="00011ECE" w:rsidRPr="000C038C" w:rsidRDefault="00011ECE" w:rsidP="000C038C">
      <w:pPr>
        <w:pStyle w:val="LDIndent1"/>
      </w:pPr>
      <w:r w:rsidRPr="0DAF0556">
        <w:rPr>
          <w:b/>
          <w:bCs/>
        </w:rPr>
        <w:t xml:space="preserve">VLA claim form </w:t>
      </w:r>
      <w:r>
        <w:t>is accessible</w:t>
      </w:r>
      <w:r w:rsidDel="00011ECE">
        <w:t xml:space="preserve"> </w:t>
      </w:r>
      <w:r w:rsidR="0A1B92BA" w:rsidRPr="2C8C943A">
        <w:rPr>
          <w:rFonts w:eastAsia="Arial" w:cs="Arial"/>
        </w:rPr>
        <w:t xml:space="preserve">from our VLA website </w:t>
      </w:r>
      <w:hyperlink r:id="rId20" w:history="1">
        <w:r w:rsidR="0A1B92BA" w:rsidRPr="00E47E4A">
          <w:rPr>
            <w:rStyle w:val="Hyperlink"/>
            <w:rFonts w:eastAsia="Arial" w:cs="Arial"/>
          </w:rPr>
          <w:t>Duty lawyer services</w:t>
        </w:r>
      </w:hyperlink>
      <w:r w:rsidR="00E47E4A">
        <w:rPr>
          <w:rFonts w:eastAsia="Arial" w:cs="Arial"/>
        </w:rPr>
        <w:t>.</w:t>
      </w:r>
      <w:r w:rsidR="0A1B92BA" w:rsidRPr="2C8C943A">
        <w:rPr>
          <w:rFonts w:eastAsia="Arial" w:cs="Arial"/>
        </w:rPr>
        <w:t xml:space="preserve"> This has an overview of all short</w:t>
      </w:r>
      <w:r w:rsidR="001E0EA6">
        <w:rPr>
          <w:rFonts w:eastAsia="Arial" w:cs="Arial"/>
        </w:rPr>
        <w:t>-</w:t>
      </w:r>
      <w:r w:rsidR="0A1B92BA" w:rsidRPr="2C8C943A">
        <w:rPr>
          <w:rFonts w:eastAsia="Arial" w:cs="Arial"/>
        </w:rPr>
        <w:t xml:space="preserve">service schemes. Please follow the menu to the </w:t>
      </w:r>
      <w:proofErr w:type="gramStart"/>
      <w:r w:rsidR="0A1B92BA" w:rsidRPr="2C8C943A">
        <w:rPr>
          <w:rFonts w:eastAsia="Arial" w:cs="Arial"/>
        </w:rPr>
        <w:t>appropriate scheme</w:t>
      </w:r>
      <w:proofErr w:type="gramEnd"/>
      <w:r w:rsidR="0A1B92BA" w:rsidRPr="2C8C943A">
        <w:rPr>
          <w:rFonts w:eastAsia="Arial" w:cs="Arial"/>
        </w:rPr>
        <w:t xml:space="preserve"> for the relevant claim form.</w:t>
      </w:r>
    </w:p>
    <w:p w14:paraId="12884E46" w14:textId="77777777" w:rsidR="00E00398" w:rsidRDefault="00E00398" w:rsidP="001232FE">
      <w:pPr>
        <w:pStyle w:val="LDStandard3"/>
      </w:pPr>
      <w:bookmarkStart w:id="8" w:name="_Toc197426477"/>
      <w:r>
        <w:t>Interpretation</w:t>
      </w:r>
      <w:bookmarkEnd w:id="8"/>
    </w:p>
    <w:p w14:paraId="122F7F44" w14:textId="77777777" w:rsidR="007C60F2" w:rsidRPr="005E128C" w:rsidRDefault="007C60F2" w:rsidP="001232FE">
      <w:pPr>
        <w:pStyle w:val="LDStandard4"/>
      </w:pPr>
      <w:r w:rsidRPr="005E128C">
        <w:t xml:space="preserve">In this </w:t>
      </w:r>
      <w:r w:rsidR="009A5034">
        <w:t>Agreement</w:t>
      </w:r>
      <w:r w:rsidRPr="005E128C">
        <w:t>, unless the context</w:t>
      </w:r>
      <w:r>
        <w:t xml:space="preserve"> otherwise requires</w:t>
      </w:r>
      <w:r w:rsidRPr="005E128C">
        <w:t>:</w:t>
      </w:r>
    </w:p>
    <w:p w14:paraId="43321125" w14:textId="77777777" w:rsidR="007C60F2" w:rsidRPr="005E128C" w:rsidRDefault="007C60F2" w:rsidP="00560204">
      <w:pPr>
        <w:pStyle w:val="LDStandard5"/>
      </w:pPr>
      <w:r w:rsidRPr="005E128C">
        <w:tab/>
        <w:t>words in the singular include the plural and vice versa;</w:t>
      </w:r>
    </w:p>
    <w:p w14:paraId="72C8902E" w14:textId="77777777" w:rsidR="007C60F2" w:rsidRPr="006778CB" w:rsidRDefault="007C60F2" w:rsidP="00560204">
      <w:pPr>
        <w:pStyle w:val="LDStandard5"/>
      </w:pPr>
      <w:r w:rsidRPr="006778CB">
        <w:t>any gender includes every other gender;</w:t>
      </w:r>
    </w:p>
    <w:p w14:paraId="13502974" w14:textId="3D3C6889" w:rsidR="007C60F2" w:rsidRPr="005E128C" w:rsidRDefault="007C60F2" w:rsidP="00560204">
      <w:pPr>
        <w:pStyle w:val="LDStandard5"/>
      </w:pPr>
      <w:r w:rsidRPr="005E128C">
        <w:tab/>
        <w:t>if a word or phrase is defined</w:t>
      </w:r>
      <w:r>
        <w:t>,</w:t>
      </w:r>
      <w:r w:rsidRPr="005E128C">
        <w:t xml:space="preserve"> its other grammatical forms have corresponding </w:t>
      </w:r>
      <w:proofErr w:type="gramStart"/>
      <w:r w:rsidRPr="005E128C">
        <w:t>meanings;</w:t>
      </w:r>
      <w:proofErr w:type="gramEnd"/>
    </w:p>
    <w:p w14:paraId="0552FA9F" w14:textId="77777777" w:rsidR="007C60F2" w:rsidRPr="005E128C" w:rsidRDefault="007C60F2" w:rsidP="00560204">
      <w:pPr>
        <w:pStyle w:val="LDStandard5"/>
      </w:pPr>
      <w:r w:rsidRPr="005E128C">
        <w:tab/>
        <w:t>'includes' means includes without limitation;</w:t>
      </w:r>
    </w:p>
    <w:p w14:paraId="5B655112" w14:textId="77777777" w:rsidR="007C60F2" w:rsidRPr="005E128C" w:rsidRDefault="007C60F2" w:rsidP="00560204">
      <w:pPr>
        <w:pStyle w:val="LDStandard5"/>
      </w:pPr>
      <w:r w:rsidRPr="005E128C">
        <w:tab/>
        <w:t>a reference to:</w:t>
      </w:r>
    </w:p>
    <w:p w14:paraId="58E3F8ED" w14:textId="77777777" w:rsidR="007C60F2" w:rsidRPr="005E128C" w:rsidRDefault="007C60F2" w:rsidP="00560204">
      <w:pPr>
        <w:pStyle w:val="LDStandard6"/>
        <w:tabs>
          <w:tab w:val="num" w:pos="3402"/>
        </w:tabs>
        <w:ind w:left="3402"/>
      </w:pPr>
      <w:r w:rsidRPr="005E128C">
        <w:t xml:space="preserve">a document includes all amendments or supplements to, or replacements or </w:t>
      </w:r>
      <w:r w:rsidR="00277321">
        <w:t xml:space="preserve">substitution (with a new one) </w:t>
      </w:r>
      <w:r w:rsidRPr="005E128C">
        <w:t xml:space="preserve">of, that </w:t>
      </w:r>
      <w:proofErr w:type="gramStart"/>
      <w:r w:rsidRPr="005E128C">
        <w:t>document;</w:t>
      </w:r>
      <w:proofErr w:type="gramEnd"/>
    </w:p>
    <w:p w14:paraId="3CD190B0" w14:textId="77777777" w:rsidR="007C60F2" w:rsidRPr="005E128C" w:rsidRDefault="007C60F2" w:rsidP="00560204">
      <w:pPr>
        <w:pStyle w:val="LDStandard6"/>
        <w:tabs>
          <w:tab w:val="num" w:pos="3402"/>
        </w:tabs>
        <w:ind w:left="3402"/>
      </w:pPr>
      <w:r w:rsidRPr="005E128C">
        <w:tab/>
        <w:t xml:space="preserve">a clause, paragraph, schedule, annexure or attachment is to a clause or paragraph of, or schedule, annexure or attachment to, this </w:t>
      </w:r>
      <w:r w:rsidR="009A5034">
        <w:t>Agreement</w:t>
      </w:r>
      <w:r w:rsidRPr="005E128C">
        <w:t>;</w:t>
      </w:r>
    </w:p>
    <w:p w14:paraId="4EA87BB0" w14:textId="64665155" w:rsidR="007C60F2" w:rsidRDefault="007C60F2" w:rsidP="00560204">
      <w:pPr>
        <w:pStyle w:val="LDStandard6"/>
        <w:tabs>
          <w:tab w:val="num" w:pos="3402"/>
        </w:tabs>
        <w:ind w:left="3402"/>
      </w:pPr>
      <w:r w:rsidRPr="005E128C">
        <w:tab/>
        <w:t xml:space="preserve">any legislation includes subordinate legislation under it and includes that legislation and subordinate legislation as </w:t>
      </w:r>
      <w:proofErr w:type="gramStart"/>
      <w:r w:rsidRPr="005E128C">
        <w:t>modified</w:t>
      </w:r>
      <w:proofErr w:type="gramEnd"/>
      <w:r w:rsidRPr="005E128C">
        <w:t xml:space="preserve"> or replaced; </w:t>
      </w:r>
      <w:r>
        <w:t>and</w:t>
      </w:r>
    </w:p>
    <w:p w14:paraId="17C446D1" w14:textId="396E6CE2" w:rsidR="00676C25" w:rsidRPr="005E128C" w:rsidRDefault="00676C25" w:rsidP="00560204">
      <w:pPr>
        <w:pStyle w:val="LDStandard6"/>
        <w:tabs>
          <w:tab w:val="num" w:pos="3402"/>
        </w:tabs>
        <w:ind w:left="3402"/>
      </w:pPr>
      <w:r w:rsidRPr="00676C25">
        <w:t>“contract” means this Agreement; and</w:t>
      </w:r>
    </w:p>
    <w:p w14:paraId="309E0148" w14:textId="273B43FD" w:rsidR="007C60F2" w:rsidRPr="005E128C" w:rsidRDefault="007C60F2" w:rsidP="00560204">
      <w:pPr>
        <w:pStyle w:val="LDStandard5"/>
      </w:pPr>
      <w:r w:rsidRPr="005E128C">
        <w:t xml:space="preserve">if the date on or by which any act must be done under this </w:t>
      </w:r>
      <w:r w:rsidR="009A5034">
        <w:t>Agreement</w:t>
      </w:r>
      <w:r w:rsidR="00230EB8">
        <w:t xml:space="preserve"> </w:t>
      </w:r>
      <w:r w:rsidRPr="005E128C">
        <w:t xml:space="preserve">is not a </w:t>
      </w:r>
      <w:r w:rsidR="005F2045">
        <w:t>Business D</w:t>
      </w:r>
      <w:r w:rsidR="000122F8">
        <w:t>ay</w:t>
      </w:r>
      <w:r w:rsidRPr="005E128C">
        <w:t xml:space="preserve">, the act must be done on or by the next </w:t>
      </w:r>
      <w:r w:rsidR="005F2045">
        <w:t>Business D</w:t>
      </w:r>
      <w:r w:rsidR="000122F8">
        <w:t>ay</w:t>
      </w:r>
      <w:r w:rsidRPr="005E128C">
        <w:t>.</w:t>
      </w:r>
    </w:p>
    <w:p w14:paraId="38A3E1AD" w14:textId="77777777" w:rsidR="007C60F2" w:rsidRPr="005E128C" w:rsidRDefault="007C60F2" w:rsidP="001232FE">
      <w:pPr>
        <w:pStyle w:val="LDStandard4"/>
      </w:pPr>
      <w:r w:rsidRPr="005E128C">
        <w:tab/>
        <w:t xml:space="preserve">Headings do not affect the interpretation of this </w:t>
      </w:r>
      <w:r w:rsidR="009A5034">
        <w:t>Agreement</w:t>
      </w:r>
      <w:r w:rsidRPr="005E128C">
        <w:t>.</w:t>
      </w:r>
    </w:p>
    <w:p w14:paraId="02157E5F" w14:textId="77777777" w:rsidR="00E00398" w:rsidRDefault="00E00398" w:rsidP="001232FE">
      <w:pPr>
        <w:pStyle w:val="LDStandard2"/>
      </w:pPr>
      <w:bookmarkStart w:id="9" w:name="_Toc481501138"/>
      <w:bookmarkStart w:id="10" w:name="_Toc481501321"/>
      <w:bookmarkStart w:id="11" w:name="_Ref389638594"/>
      <w:bookmarkStart w:id="12" w:name="_Toc197426478"/>
      <w:bookmarkEnd w:id="9"/>
      <w:bookmarkEnd w:id="10"/>
      <w:r>
        <w:t>Term</w:t>
      </w:r>
      <w:bookmarkEnd w:id="11"/>
      <w:bookmarkEnd w:id="12"/>
    </w:p>
    <w:p w14:paraId="0D9DB1CB" w14:textId="7BE374C2" w:rsidR="00E00398" w:rsidRDefault="00E00398" w:rsidP="00E00398">
      <w:pPr>
        <w:pStyle w:val="LDIndent1"/>
      </w:pPr>
      <w:r>
        <w:t xml:space="preserve">This </w:t>
      </w:r>
      <w:r w:rsidR="009A5034">
        <w:t>Agreement</w:t>
      </w:r>
      <w:r>
        <w:t xml:space="preserve"> will </w:t>
      </w:r>
      <w:proofErr w:type="gramStart"/>
      <w:r>
        <w:t>commence</w:t>
      </w:r>
      <w:proofErr w:type="gramEnd"/>
      <w:r>
        <w:t xml:space="preserve"> on </w:t>
      </w:r>
      <w:r w:rsidR="00A62041">
        <w:t>the Contract Start Date</w:t>
      </w:r>
      <w:r w:rsidR="000122F8" w:rsidRPr="00F666B3">
        <w:t xml:space="preserve"> </w:t>
      </w:r>
      <w:r w:rsidRPr="00F666B3">
        <w:t xml:space="preserve">and will end on </w:t>
      </w:r>
      <w:r w:rsidR="00A62041">
        <w:t>the Contract End Date</w:t>
      </w:r>
      <w:r w:rsidRPr="00F666B3">
        <w:t>,</w:t>
      </w:r>
      <w:r>
        <w:t xml:space="preserve"> unless </w:t>
      </w:r>
      <w:proofErr w:type="gramStart"/>
      <w:r>
        <w:t>terminated</w:t>
      </w:r>
      <w:proofErr w:type="gramEnd"/>
      <w:r>
        <w:t xml:space="preserve"> by the </w:t>
      </w:r>
      <w:r w:rsidR="000122F8">
        <w:t>parties</w:t>
      </w:r>
      <w:r>
        <w:t xml:space="preserve"> </w:t>
      </w:r>
      <w:proofErr w:type="gramStart"/>
      <w:r>
        <w:t>in accordance with</w:t>
      </w:r>
      <w:proofErr w:type="gramEnd"/>
      <w:r>
        <w:t xml:space="preserve"> clause </w:t>
      </w:r>
      <w:r w:rsidR="00336BAC">
        <w:t>13</w:t>
      </w:r>
      <w:r>
        <w:t>.</w:t>
      </w:r>
    </w:p>
    <w:p w14:paraId="75BA83D3" w14:textId="77777777" w:rsidR="00E00398" w:rsidRDefault="00D559D3" w:rsidP="001232FE">
      <w:pPr>
        <w:pStyle w:val="LDStandard2"/>
      </w:pPr>
      <w:bookmarkStart w:id="13" w:name="_Toc197426479"/>
      <w:r>
        <w:lastRenderedPageBreak/>
        <w:t>Provision of Services</w:t>
      </w:r>
      <w:bookmarkEnd w:id="13"/>
    </w:p>
    <w:p w14:paraId="0F6026A6" w14:textId="77777777" w:rsidR="00915BD5" w:rsidRDefault="00D559D3" w:rsidP="0082611E">
      <w:pPr>
        <w:pStyle w:val="LDStandard4"/>
      </w:pPr>
      <w:r>
        <w:t xml:space="preserve">The Firm must provide the </w:t>
      </w:r>
      <w:r w:rsidR="00F32D49">
        <w:t xml:space="preserve">relevant </w:t>
      </w:r>
      <w:r>
        <w:t>Service</w:t>
      </w:r>
      <w:r w:rsidR="00211AA0">
        <w:t>(</w:t>
      </w:r>
      <w:r>
        <w:t>s</w:t>
      </w:r>
      <w:r w:rsidR="00211AA0">
        <w:t>)</w:t>
      </w:r>
      <w:r>
        <w:t xml:space="preserve"> to VLA in accordance with the Expectations and otherwise in accordance with the Agreement</w:t>
      </w:r>
      <w:r w:rsidR="00B01556">
        <w:t xml:space="preserve">. </w:t>
      </w:r>
    </w:p>
    <w:p w14:paraId="76B75E7B" w14:textId="77777777" w:rsidR="0082611E" w:rsidRPr="00295AE7" w:rsidRDefault="0082611E" w:rsidP="0082611E">
      <w:pPr>
        <w:pStyle w:val="LDStandard4"/>
      </w:pPr>
      <w:r>
        <w:t xml:space="preserve">The Firm acknowledges that this Agreement does not </w:t>
      </w:r>
      <w:r w:rsidRPr="005A70EC">
        <w:t>guarantee</w:t>
      </w:r>
      <w:r w:rsidR="0058242B">
        <w:t xml:space="preserve"> a minimum amount of work, or the</w:t>
      </w:r>
      <w:r>
        <w:t xml:space="preserve"> allocation of a particular number of matters or rostered sessions</w:t>
      </w:r>
      <w:r w:rsidR="0058242B">
        <w:t>, to the Firm</w:t>
      </w:r>
      <w:r>
        <w:t xml:space="preserve"> during the Term.</w:t>
      </w:r>
    </w:p>
    <w:p w14:paraId="73B08D04" w14:textId="77777777" w:rsidR="00E00398" w:rsidRDefault="00E00398" w:rsidP="001232FE">
      <w:pPr>
        <w:pStyle w:val="LDStandard2"/>
      </w:pPr>
      <w:bookmarkStart w:id="14" w:name="_Toc197426480"/>
      <w:r>
        <w:t>Responsibilities</w:t>
      </w:r>
      <w:r w:rsidR="001551B5">
        <w:t xml:space="preserve"> of the Firm</w:t>
      </w:r>
      <w:bookmarkEnd w:id="14"/>
    </w:p>
    <w:p w14:paraId="571EC7DD" w14:textId="77777777" w:rsidR="00726547" w:rsidRDefault="00B01556" w:rsidP="001551B5">
      <w:pPr>
        <w:pStyle w:val="LDStandard4"/>
        <w:numPr>
          <w:ilvl w:val="0"/>
          <w:numId w:val="0"/>
        </w:numPr>
        <w:ind w:left="1701" w:hanging="850"/>
      </w:pPr>
      <w:r>
        <w:t>The</w:t>
      </w:r>
      <w:r w:rsidR="001462B9">
        <w:t xml:space="preserve"> Firm</w:t>
      </w:r>
      <w:r w:rsidR="001462B9">
        <w:rPr>
          <w:i/>
          <w:color w:val="FFFFFF" w:themeColor="background1"/>
        </w:rPr>
        <w:t xml:space="preserve"> </w:t>
      </w:r>
      <w:r w:rsidR="00726547" w:rsidRPr="00F666B3">
        <w:t>is</w:t>
      </w:r>
      <w:r w:rsidR="00726547" w:rsidRPr="00230EB8">
        <w:t xml:space="preserve"> responsible for:</w:t>
      </w:r>
    </w:p>
    <w:p w14:paraId="52E65B66" w14:textId="7E3F367D" w:rsidR="00ED2761" w:rsidRDefault="00367929" w:rsidP="001551B5">
      <w:pPr>
        <w:pStyle w:val="LDStandard4"/>
      </w:pPr>
      <w:r>
        <w:t>p</w:t>
      </w:r>
      <w:r w:rsidR="00595599">
        <w:t>roviding</w:t>
      </w:r>
      <w:r w:rsidR="00322D8D">
        <w:t xml:space="preserve"> </w:t>
      </w:r>
      <w:r w:rsidR="00133A8B">
        <w:t>A</w:t>
      </w:r>
      <w:r w:rsidR="00322D8D">
        <w:t>pproved</w:t>
      </w:r>
      <w:r w:rsidR="00595599">
        <w:t xml:space="preserve"> </w:t>
      </w:r>
      <w:r w:rsidR="0010277C">
        <w:t>p</w:t>
      </w:r>
      <w:r w:rsidR="00750639">
        <w:t>ractitioners</w:t>
      </w:r>
      <w:r w:rsidR="00ED2761">
        <w:t xml:space="preserve"> who are employees of the Firm</w:t>
      </w:r>
      <w:r w:rsidR="00595599">
        <w:t xml:space="preserve"> </w:t>
      </w:r>
      <w:r w:rsidR="007A29A2">
        <w:t>to carry out the Services</w:t>
      </w:r>
      <w:r w:rsidR="00B7667F">
        <w:t xml:space="preserve"> as rostered or </w:t>
      </w:r>
      <w:r w:rsidR="009837E9">
        <w:t>referred</w:t>
      </w:r>
      <w:r w:rsidR="00ED2761">
        <w:t>;</w:t>
      </w:r>
    </w:p>
    <w:p w14:paraId="64E0F802" w14:textId="4C60BE6A" w:rsidR="00161289" w:rsidRPr="00011ECE" w:rsidRDefault="00161289" w:rsidP="00161289">
      <w:pPr>
        <w:pStyle w:val="LDStandard4"/>
      </w:pPr>
      <w:r w:rsidRPr="002964CB">
        <w:t xml:space="preserve">ensuring </w:t>
      </w:r>
      <w:r w:rsidR="00133A8B">
        <w:t>A</w:t>
      </w:r>
      <w:r w:rsidR="00322D8D">
        <w:t>pproved</w:t>
      </w:r>
      <w:r w:rsidR="0010277C">
        <w:t xml:space="preserve"> p</w:t>
      </w:r>
      <w:r w:rsidRPr="002964CB">
        <w:t>ractitioners conduct the service</w:t>
      </w:r>
      <w:r w:rsidR="0077207D">
        <w:t>s according to</w:t>
      </w:r>
      <w:r w:rsidRPr="002964CB">
        <w:t xml:space="preserve"> the Expectations and VLA published policies </w:t>
      </w:r>
      <w:r w:rsidR="0077207D">
        <w:t xml:space="preserve">and guidelines </w:t>
      </w:r>
      <w:r w:rsidRPr="001222FD">
        <w:rPr>
          <w:szCs w:val="22"/>
        </w:rPr>
        <w:t>as introduced or amended from time to time</w:t>
      </w:r>
      <w:r w:rsidR="00273C52">
        <w:rPr>
          <w:szCs w:val="22"/>
        </w:rPr>
        <w:t>;</w:t>
      </w:r>
    </w:p>
    <w:p w14:paraId="50A0A6A2" w14:textId="500DBEA2" w:rsidR="00011ECE" w:rsidRPr="002964CB" w:rsidRDefault="002C41E5" w:rsidP="00161289">
      <w:pPr>
        <w:pStyle w:val="LDStandard4"/>
      </w:pPr>
      <w:r>
        <w:t>advising</w:t>
      </w:r>
      <w:r w:rsidR="00011ECE" w:rsidRPr="00011ECE">
        <w:t xml:space="preserve"> VLA within 10 business days when an </w:t>
      </w:r>
      <w:r w:rsidR="00133A8B">
        <w:t>A</w:t>
      </w:r>
      <w:r w:rsidR="00011ECE" w:rsidRPr="00011ECE">
        <w:t>pproved practitioner departs Firm or ceases to conduct short service work.</w:t>
      </w:r>
    </w:p>
    <w:p w14:paraId="336E8F75" w14:textId="7FE45A1F" w:rsidR="008A0FCE" w:rsidRDefault="002C41E5" w:rsidP="008A0FCE">
      <w:pPr>
        <w:pStyle w:val="LDStandard4"/>
      </w:pPr>
      <w:r>
        <w:t>arranging promptly</w:t>
      </w:r>
      <w:r w:rsidR="008A0FCE" w:rsidRPr="002C07ED">
        <w:t xml:space="preserve"> for </w:t>
      </w:r>
      <w:r w:rsidR="008A0FCE">
        <w:t>a</w:t>
      </w:r>
      <w:r w:rsidR="00750639">
        <w:t xml:space="preserve">n </w:t>
      </w:r>
      <w:r w:rsidR="00133A8B">
        <w:t>A</w:t>
      </w:r>
      <w:r w:rsidR="00322D8D">
        <w:t>pproved</w:t>
      </w:r>
      <w:r w:rsidR="00750639">
        <w:t xml:space="preserve"> </w:t>
      </w:r>
      <w:r w:rsidR="0010277C">
        <w:t>p</w:t>
      </w:r>
      <w:r w:rsidR="00750639">
        <w:t>ractitioner</w:t>
      </w:r>
      <w:r w:rsidR="008A0FCE" w:rsidRPr="002C07ED">
        <w:t xml:space="preserve"> to cease being involved in providing the Services</w:t>
      </w:r>
      <w:r w:rsidR="008A0FCE">
        <w:t xml:space="preserve">, if VLA </w:t>
      </w:r>
      <w:r w:rsidR="002811D6">
        <w:t>notifies</w:t>
      </w:r>
      <w:r w:rsidR="008A0FCE">
        <w:t xml:space="preserve"> the Firm</w:t>
      </w:r>
      <w:r w:rsidR="002811D6">
        <w:t xml:space="preserve"> under clause 9(</w:t>
      </w:r>
      <w:r w:rsidR="0012213C">
        <w:t>b</w:t>
      </w:r>
      <w:r w:rsidR="002811D6">
        <w:t>)</w:t>
      </w:r>
      <w:r w:rsidR="008A0FCE">
        <w:t xml:space="preserve"> to withdraw any of its</w:t>
      </w:r>
      <w:r w:rsidR="00750639">
        <w:t xml:space="preserve"> </w:t>
      </w:r>
      <w:r w:rsidR="00133A8B">
        <w:t>A</w:t>
      </w:r>
      <w:r w:rsidR="00322D8D">
        <w:t>pproved</w:t>
      </w:r>
      <w:r w:rsidR="00750639">
        <w:t xml:space="preserve"> </w:t>
      </w:r>
      <w:r w:rsidR="0010277C">
        <w:t>p</w:t>
      </w:r>
      <w:r w:rsidR="00750639">
        <w:t>ractitioners</w:t>
      </w:r>
      <w:r w:rsidR="008A0FCE">
        <w:t xml:space="preserve"> from providing a</w:t>
      </w:r>
      <w:r w:rsidR="00D328F2">
        <w:t xml:space="preserve"> Service or</w:t>
      </w:r>
      <w:r w:rsidR="008A0FCE">
        <w:t xml:space="preserve"> part of the Service;</w:t>
      </w:r>
    </w:p>
    <w:p w14:paraId="322BE593" w14:textId="22ADFE87" w:rsidR="00C13254" w:rsidRDefault="001D7CAE" w:rsidP="001551B5">
      <w:pPr>
        <w:pStyle w:val="LDStandard4"/>
      </w:pPr>
      <w:r>
        <w:t>where</w:t>
      </w:r>
      <w:r w:rsidR="00C13254">
        <w:t xml:space="preserve"> the Firm has been rostered to provide Services and </w:t>
      </w:r>
      <w:r>
        <w:t xml:space="preserve">is unable to provide </w:t>
      </w:r>
      <w:r w:rsidR="00B046D6">
        <w:t>a</w:t>
      </w:r>
      <w:r>
        <w:t xml:space="preserve"> Service as rostered, making arrangements with another provider who is contracted to VLA under </w:t>
      </w:r>
      <w:r w:rsidR="007B19B2">
        <w:t>these Standard Conditions</w:t>
      </w:r>
      <w:r>
        <w:t xml:space="preserve"> to provide the Service</w:t>
      </w:r>
      <w:r w:rsidR="009837E9">
        <w:t xml:space="preserve"> at the same court location(s)</w:t>
      </w:r>
      <w:r>
        <w:t xml:space="preserve">, and advising the </w:t>
      </w:r>
      <w:r w:rsidR="003F0DE0">
        <w:t>S</w:t>
      </w:r>
      <w:r>
        <w:t xml:space="preserve">cheme </w:t>
      </w:r>
      <w:r w:rsidR="003F0DE0">
        <w:t>C</w:t>
      </w:r>
      <w:r>
        <w:t>oordinator of this substitution prior to the</w:t>
      </w:r>
      <w:r w:rsidR="00C13254">
        <w:t xml:space="preserve"> rostered date</w:t>
      </w:r>
      <w:r>
        <w:t>;</w:t>
      </w:r>
    </w:p>
    <w:p w14:paraId="59130CEC" w14:textId="7AAB9195" w:rsidR="001D7CAE" w:rsidRDefault="00C13254" w:rsidP="001551B5">
      <w:pPr>
        <w:pStyle w:val="LDStandard4"/>
      </w:pPr>
      <w:r>
        <w:t xml:space="preserve">where the Firm has been </w:t>
      </w:r>
      <w:r w:rsidR="009837E9">
        <w:t xml:space="preserve">referred </w:t>
      </w:r>
      <w:r>
        <w:t xml:space="preserve">a specific client </w:t>
      </w:r>
      <w:r w:rsidR="004B3F65">
        <w:t>or</w:t>
      </w:r>
      <w:r>
        <w:t xml:space="preserve"> matter and is unable to provide the Service as requested, advising the </w:t>
      </w:r>
      <w:r w:rsidR="00724B84">
        <w:t>Scheme Coordinator</w:t>
      </w:r>
      <w:r>
        <w:t xml:space="preserve"> at the earliest opportunity </w:t>
      </w:r>
      <w:r w:rsidR="00F210EB">
        <w:t xml:space="preserve">and within any specified timeframes </w:t>
      </w:r>
      <w:r>
        <w:t xml:space="preserve">so that the client can be </w:t>
      </w:r>
      <w:r w:rsidR="009837E9">
        <w:t>referred else</w:t>
      </w:r>
      <w:r w:rsidR="00372197">
        <w:t>where</w:t>
      </w:r>
      <w:r>
        <w:t>;</w:t>
      </w:r>
    </w:p>
    <w:p w14:paraId="4AE38F61" w14:textId="77777777" w:rsidR="007B19B2" w:rsidRDefault="00453895" w:rsidP="001551B5">
      <w:pPr>
        <w:pStyle w:val="LDStandard4"/>
      </w:pPr>
      <w:r>
        <w:t xml:space="preserve">retaining duty lawyer records in accordance with the </w:t>
      </w:r>
      <w:r w:rsidRPr="006330AF">
        <w:rPr>
          <w:i/>
        </w:rPr>
        <w:t>Public Records Act 1973</w:t>
      </w:r>
      <w:r>
        <w:t xml:space="preserve"> (Vic) and the Expectations</w:t>
      </w:r>
      <w:r w:rsidR="007B19B2">
        <w:t>;</w:t>
      </w:r>
    </w:p>
    <w:p w14:paraId="7A26F445" w14:textId="60540D15" w:rsidR="002F673C" w:rsidRDefault="002F673C" w:rsidP="001551B5">
      <w:pPr>
        <w:pStyle w:val="LDStandard4"/>
      </w:pPr>
      <w:r>
        <w:t xml:space="preserve">ensuring compliance with the </w:t>
      </w:r>
      <w:hyperlink r:id="rId21" w:history="1">
        <w:r w:rsidRPr="00011ECE">
          <w:rPr>
            <w:rStyle w:val="Hyperlink"/>
          </w:rPr>
          <w:t xml:space="preserve">Minimum </w:t>
        </w:r>
        <w:r w:rsidRPr="00011ECE">
          <w:rPr>
            <w:rStyle w:val="Hyperlink"/>
          </w:rPr>
          <w:t>C</w:t>
        </w:r>
        <w:r w:rsidRPr="00011ECE">
          <w:rPr>
            <w:rStyle w:val="Hyperlink"/>
          </w:rPr>
          <w:t>ybersecurity Expectations</w:t>
        </w:r>
      </w:hyperlink>
      <w:r>
        <w:t xml:space="preserve"> established by the Victorian Legal Services Board + Commissioner (VLSBC);</w:t>
      </w:r>
    </w:p>
    <w:p w14:paraId="70618B9C" w14:textId="5832654E" w:rsidR="00DE54BD" w:rsidRDefault="00DE54BD" w:rsidP="001551B5">
      <w:pPr>
        <w:pStyle w:val="LDStandard4"/>
      </w:pPr>
      <w:r>
        <w:t xml:space="preserve">informing VLA </w:t>
      </w:r>
      <w:r w:rsidR="001D3DBE">
        <w:t>as soon as reasonably possible</w:t>
      </w:r>
      <w:r>
        <w:t xml:space="preserve"> of any cybersecurity incident, privacy or data breach involving </w:t>
      </w:r>
      <w:r w:rsidR="001D3DBE">
        <w:t>a legally aided</w:t>
      </w:r>
      <w:r>
        <w:t xml:space="preserve"> client(s); </w:t>
      </w:r>
    </w:p>
    <w:p w14:paraId="17004752" w14:textId="77777777" w:rsidR="000A4DF4" w:rsidRDefault="000A4DF4" w:rsidP="000A4DF4">
      <w:pPr>
        <w:pStyle w:val="LDStandard4"/>
      </w:pPr>
      <w:bookmarkStart w:id="15" w:name="_Toc481501142"/>
      <w:bookmarkStart w:id="16" w:name="_Toc481501325"/>
      <w:bookmarkEnd w:id="15"/>
      <w:bookmarkEnd w:id="16"/>
      <w:r>
        <w:t xml:space="preserve">performing the Services in a manner which does not cause VLA to breach VLA’s obligations under the </w:t>
      </w:r>
      <w:r w:rsidRPr="00FD0D3E">
        <w:rPr>
          <w:i/>
          <w:iCs/>
        </w:rPr>
        <w:t>Occupational Health and Safety Act 2004</w:t>
      </w:r>
      <w:r>
        <w:t xml:space="preserve"> (Vic);</w:t>
      </w:r>
      <w:r w:rsidRPr="00065B55">
        <w:rPr>
          <w:b/>
          <w:bCs/>
          <w:szCs w:val="22"/>
          <w:lang w:eastAsia="en-AU"/>
        </w:rPr>
        <w:t xml:space="preserve"> </w:t>
      </w:r>
      <w:r w:rsidRPr="00065B55">
        <w:t>and</w:t>
      </w:r>
    </w:p>
    <w:p w14:paraId="00BCC86B" w14:textId="77777777" w:rsidR="000A4DF4" w:rsidRPr="00065B55" w:rsidRDefault="000A4DF4" w:rsidP="000A4DF4">
      <w:pPr>
        <w:pStyle w:val="LDStandard4"/>
      </w:pPr>
      <w:r w:rsidRPr="00710928">
        <w:rPr>
          <w:szCs w:val="22"/>
        </w:rPr>
        <w:t xml:space="preserve">adhering to any other guidelines or procedures for the delivery of Services as set out in relevant VLA policies and manuals, and as introduced or amended from time to time. </w:t>
      </w:r>
    </w:p>
    <w:p w14:paraId="65616A1D" w14:textId="77777777" w:rsidR="00E303B4" w:rsidRDefault="00E303B4" w:rsidP="001232FE">
      <w:pPr>
        <w:pStyle w:val="LDStandard2"/>
      </w:pPr>
      <w:bookmarkStart w:id="17" w:name="_Toc197426481"/>
      <w:r>
        <w:lastRenderedPageBreak/>
        <w:t>Fees and payment</w:t>
      </w:r>
      <w:bookmarkEnd w:id="17"/>
    </w:p>
    <w:p w14:paraId="6530D20C" w14:textId="2DBB2FE4" w:rsidR="003F0792" w:rsidRDefault="00D61867" w:rsidP="00A070E5">
      <w:pPr>
        <w:pStyle w:val="LDStandard4"/>
      </w:pPr>
      <w:r>
        <w:t xml:space="preserve">The Firm must claim the Fees </w:t>
      </w:r>
      <w:r w:rsidR="00D25102">
        <w:t>by</w:t>
      </w:r>
      <w:r w:rsidR="008F5267">
        <w:t xml:space="preserve"> submitting a </w:t>
      </w:r>
      <w:r w:rsidR="00D25102">
        <w:t xml:space="preserve">VLA </w:t>
      </w:r>
      <w:r w:rsidR="008F5267">
        <w:t xml:space="preserve">claim form to the </w:t>
      </w:r>
      <w:r w:rsidR="005B4A37">
        <w:t>S</w:t>
      </w:r>
      <w:r w:rsidR="00D25102">
        <w:t xml:space="preserve">cheme </w:t>
      </w:r>
      <w:r w:rsidR="005B4A37">
        <w:t>C</w:t>
      </w:r>
      <w:r w:rsidR="00D25102">
        <w:t>oordinator</w:t>
      </w:r>
      <w:r w:rsidR="627F50F4">
        <w:t xml:space="preserve"> </w:t>
      </w:r>
      <w:r w:rsidR="003F0792" w:rsidRPr="003F0792">
        <w:t xml:space="preserve">no more than </w:t>
      </w:r>
      <w:r w:rsidR="4E2CDD89">
        <w:t>3</w:t>
      </w:r>
      <w:r w:rsidR="003F0792" w:rsidRPr="003F0792">
        <w:t xml:space="preserve">0 days after the date that the </w:t>
      </w:r>
      <w:r w:rsidR="003C49B3">
        <w:t>S</w:t>
      </w:r>
      <w:r w:rsidR="003F0792" w:rsidRPr="003F0792">
        <w:t>ervice was provided.</w:t>
      </w:r>
    </w:p>
    <w:p w14:paraId="1CF6F0CD" w14:textId="383D5030" w:rsidR="00D25102" w:rsidRPr="00753A52" w:rsidRDefault="00D25102" w:rsidP="00E303B4">
      <w:pPr>
        <w:pStyle w:val="LDStandard4"/>
      </w:pPr>
      <w:r w:rsidRPr="00753A52">
        <w:t>Claims must comply with the requirements of the VLA Handbook relating to duty lawyer schemes.</w:t>
      </w:r>
    </w:p>
    <w:p w14:paraId="4880A52A" w14:textId="0B1679B0" w:rsidR="00D61867" w:rsidRDefault="00D25102" w:rsidP="00E303B4">
      <w:pPr>
        <w:pStyle w:val="LDStandard4"/>
      </w:pPr>
      <w:bookmarkStart w:id="18" w:name="_Hlk77061171"/>
      <w:r>
        <w:t>Payment will be made within 30 days of the date</w:t>
      </w:r>
      <w:r w:rsidR="108FD9A5">
        <w:t xml:space="preserve"> the</w:t>
      </w:r>
      <w:r>
        <w:t xml:space="preserve"> claim is submitted.</w:t>
      </w:r>
      <w:bookmarkEnd w:id="18"/>
    </w:p>
    <w:p w14:paraId="0A4D1B0C" w14:textId="77777777" w:rsidR="000A40D8" w:rsidRDefault="000A40D8" w:rsidP="00E303B4">
      <w:pPr>
        <w:pStyle w:val="LDStandard4"/>
      </w:pPr>
      <w:r>
        <w:t xml:space="preserve">Without limiting any other available remedy, if the Firm fails to provide the Services in accordance with the Agreement, VLA will not be required to pay for those Services. </w:t>
      </w:r>
    </w:p>
    <w:p w14:paraId="2DA9C436" w14:textId="0873704C" w:rsidR="00CB7D40" w:rsidRDefault="00CA3757" w:rsidP="00E303B4">
      <w:pPr>
        <w:pStyle w:val="LDStandard4"/>
      </w:pPr>
      <w:r>
        <w:t xml:space="preserve">VLA shall have the right to recover or seek reimbursement of any payments made on account of incorrect claims or payments which the Firm was not entitled to, including any incorrectly charged or excess GST. </w:t>
      </w:r>
    </w:p>
    <w:p w14:paraId="4B134638" w14:textId="77777777" w:rsidR="00E00398" w:rsidRDefault="00E00398" w:rsidP="001232FE">
      <w:pPr>
        <w:pStyle w:val="LDStandard2"/>
      </w:pPr>
      <w:bookmarkStart w:id="19" w:name="_Toc197426482"/>
      <w:r>
        <w:t>Representatives</w:t>
      </w:r>
      <w:r w:rsidR="000D1475">
        <w:t xml:space="preserve"> and Scheme Coordinator</w:t>
      </w:r>
      <w:bookmarkEnd w:id="19"/>
    </w:p>
    <w:p w14:paraId="3D79A849" w14:textId="77777777" w:rsidR="00E00398" w:rsidRDefault="00E00398" w:rsidP="001232FE">
      <w:pPr>
        <w:pStyle w:val="LDStandard4"/>
      </w:pPr>
      <w:r>
        <w:t xml:space="preserve">Each </w:t>
      </w:r>
      <w:r w:rsidR="007B653F">
        <w:t>party</w:t>
      </w:r>
      <w:r w:rsidR="00C855F7">
        <w:t xml:space="preserve"> </w:t>
      </w:r>
      <w:r>
        <w:t xml:space="preserve">will nominate a </w:t>
      </w:r>
      <w:r w:rsidR="007C60F2">
        <w:t>r</w:t>
      </w:r>
      <w:r>
        <w:t>epresentative</w:t>
      </w:r>
      <w:r w:rsidR="004055E7">
        <w:t>, and the R</w:t>
      </w:r>
      <w:r w:rsidR="00B83C82">
        <w:t>epresentatives will be named</w:t>
      </w:r>
      <w:r w:rsidR="00E303B4">
        <w:t xml:space="preserve"> in </w:t>
      </w:r>
      <w:proofErr w:type="gramStart"/>
      <w:r w:rsidR="00E303B4">
        <w:t>the Particulars</w:t>
      </w:r>
      <w:proofErr w:type="gramEnd"/>
      <w:r>
        <w:t>.</w:t>
      </w:r>
    </w:p>
    <w:p w14:paraId="7F39DF78" w14:textId="77777777" w:rsidR="007C60F2" w:rsidRDefault="007C60F2" w:rsidP="007C1505">
      <w:pPr>
        <w:pStyle w:val="LDStandard4"/>
      </w:pPr>
      <w:r>
        <w:t xml:space="preserve">Each </w:t>
      </w:r>
      <w:r w:rsidR="007B653F">
        <w:t>party</w:t>
      </w:r>
      <w:r w:rsidR="00C855F7">
        <w:t>'s</w:t>
      </w:r>
      <w:r w:rsidR="004055E7">
        <w:t xml:space="preserve"> R</w:t>
      </w:r>
      <w:r>
        <w:t>epresentative is authorised to act as the agent of th</w:t>
      </w:r>
      <w:r w:rsidR="00C855F7">
        <w:t>at</w:t>
      </w:r>
      <w:r>
        <w:t xml:space="preserve"> </w:t>
      </w:r>
      <w:r w:rsidR="007B653F">
        <w:t>party</w:t>
      </w:r>
      <w:r>
        <w:t xml:space="preserve"> in relation to the exercise by that </w:t>
      </w:r>
      <w:r w:rsidR="007B653F">
        <w:t>party</w:t>
      </w:r>
      <w:r>
        <w:t xml:space="preserve"> of its rights, discretions and obligations under this </w:t>
      </w:r>
      <w:r w:rsidR="009A5034">
        <w:t>Agreement</w:t>
      </w:r>
      <w:r w:rsidR="00C855F7">
        <w:t xml:space="preserve">.  </w:t>
      </w:r>
    </w:p>
    <w:p w14:paraId="6A3EEE76" w14:textId="77777777" w:rsidR="000D1475" w:rsidRDefault="000D1475" w:rsidP="00D455F8">
      <w:pPr>
        <w:pStyle w:val="LDStandard4"/>
      </w:pPr>
      <w:bookmarkStart w:id="20" w:name="_Toc506364518"/>
      <w:r>
        <w:t xml:space="preserve">VLA will also appoint a Scheme Coordinator who will be named in </w:t>
      </w:r>
      <w:proofErr w:type="gramStart"/>
      <w:r>
        <w:t>the Particulars</w:t>
      </w:r>
      <w:proofErr w:type="gramEnd"/>
      <w:r>
        <w:t>.</w:t>
      </w:r>
    </w:p>
    <w:p w14:paraId="0B4F060D" w14:textId="71324506" w:rsidR="000D1475" w:rsidRDefault="000D1475" w:rsidP="00360C83">
      <w:pPr>
        <w:pStyle w:val="LDStandard4"/>
      </w:pPr>
      <w:r>
        <w:t>The Scheme Coordinator is the primary contact person for the Firm in relation to the day-to</w:t>
      </w:r>
      <w:r w:rsidR="00047B1E">
        <w:t>–</w:t>
      </w:r>
      <w:r>
        <w:t>day running of the PPSSS, including:</w:t>
      </w:r>
    </w:p>
    <w:p w14:paraId="71A7EAC0" w14:textId="77777777" w:rsidR="000D1475" w:rsidRDefault="000D1475" w:rsidP="00E4229D">
      <w:pPr>
        <w:pStyle w:val="LDStandard5"/>
      </w:pPr>
      <w:r w:rsidRPr="000D1475">
        <w:t>for rostered Services</w:t>
      </w:r>
      <w:r w:rsidR="003A213B">
        <w:t>:</w:t>
      </w:r>
      <w:r w:rsidRPr="000D1475">
        <w:t xml:space="preserve"> prepar</w:t>
      </w:r>
      <w:r>
        <w:t>ing</w:t>
      </w:r>
      <w:r w:rsidRPr="000D1475">
        <w:t>, manag</w:t>
      </w:r>
      <w:r>
        <w:t>ing</w:t>
      </w:r>
      <w:r w:rsidRPr="000D1475">
        <w:t xml:space="preserve"> and publish</w:t>
      </w:r>
      <w:r>
        <w:t>ing</w:t>
      </w:r>
      <w:r w:rsidRPr="000D1475">
        <w:t xml:space="preserve"> the roster for the provision of the Services</w:t>
      </w:r>
      <w:r w:rsidR="00372197">
        <w:t xml:space="preserve">, except where these tasks are delegated to another party by agreement in </w:t>
      </w:r>
      <w:proofErr w:type="gramStart"/>
      <w:r w:rsidR="00372197">
        <w:t>writing</w:t>
      </w:r>
      <w:r>
        <w:t>;</w:t>
      </w:r>
      <w:proofErr w:type="gramEnd"/>
    </w:p>
    <w:p w14:paraId="51E5B345" w14:textId="42B3FCAB" w:rsidR="000D1475" w:rsidRDefault="000D1475" w:rsidP="00E4229D">
      <w:pPr>
        <w:pStyle w:val="LDStandard5"/>
      </w:pPr>
      <w:r>
        <w:t xml:space="preserve">for </w:t>
      </w:r>
      <w:r w:rsidR="005D3FF7">
        <w:t>non-roste</w:t>
      </w:r>
      <w:r w:rsidR="00D7160A">
        <w:t>red</w:t>
      </w:r>
      <w:r w:rsidR="005D3FF7">
        <w:t xml:space="preserve"> </w:t>
      </w:r>
      <w:r>
        <w:t>Services</w:t>
      </w:r>
      <w:r w:rsidR="003A213B">
        <w:t>:</w:t>
      </w:r>
      <w:r w:rsidR="41E1452B">
        <w:t xml:space="preserve"> </w:t>
      </w:r>
      <w:r w:rsidR="00372197">
        <w:t xml:space="preserve">refer </w:t>
      </w:r>
      <w:r>
        <w:t>matters and/or clients to the Firm or a</w:t>
      </w:r>
      <w:r w:rsidR="00A73276">
        <w:t>n</w:t>
      </w:r>
      <w:r>
        <w:t xml:space="preserve"> </w:t>
      </w:r>
      <w:r w:rsidR="005929D2">
        <w:t>A</w:t>
      </w:r>
      <w:r w:rsidR="00322D8D">
        <w:t>pproved</w:t>
      </w:r>
      <w:r w:rsidR="00750639">
        <w:t xml:space="preserve"> </w:t>
      </w:r>
      <w:r w:rsidR="00DA1B3A">
        <w:t>p</w:t>
      </w:r>
      <w:r w:rsidR="00750639">
        <w:t>ractitioner</w:t>
      </w:r>
      <w:r>
        <w:t xml:space="preserve"> at the Firm;</w:t>
      </w:r>
    </w:p>
    <w:p w14:paraId="741B5114" w14:textId="38BB63C8" w:rsidR="000D1475" w:rsidRDefault="000D1475" w:rsidP="00E4229D">
      <w:pPr>
        <w:pStyle w:val="LDStandard5"/>
      </w:pPr>
      <w:r>
        <w:t xml:space="preserve">providing all necessary documents and information required </w:t>
      </w:r>
      <w:r w:rsidR="00DA3204">
        <w:t xml:space="preserve">by a </w:t>
      </w:r>
      <w:r w:rsidR="006F1526">
        <w:t>Firm or a</w:t>
      </w:r>
      <w:r w:rsidR="00A73276">
        <w:t>n</w:t>
      </w:r>
      <w:r w:rsidR="006F1526">
        <w:t xml:space="preserve"> </w:t>
      </w:r>
      <w:r w:rsidR="005929D2">
        <w:t>A</w:t>
      </w:r>
      <w:r w:rsidR="00322D8D">
        <w:t>pproved</w:t>
      </w:r>
      <w:r w:rsidR="00750639">
        <w:t xml:space="preserve"> </w:t>
      </w:r>
      <w:r w:rsidR="00DA1B3A">
        <w:t>p</w:t>
      </w:r>
      <w:r w:rsidR="00750639">
        <w:t>ractitioner</w:t>
      </w:r>
      <w:r w:rsidR="00DA3204">
        <w:t xml:space="preserve"> </w:t>
      </w:r>
      <w:r>
        <w:t>to deliver the Services and receive payment;</w:t>
      </w:r>
      <w:r w:rsidR="00F038FC">
        <w:t xml:space="preserve"> and</w:t>
      </w:r>
    </w:p>
    <w:p w14:paraId="57026580" w14:textId="77777777" w:rsidR="000D1475" w:rsidRDefault="000D1475" w:rsidP="00E4229D">
      <w:pPr>
        <w:pStyle w:val="LDStandard5"/>
      </w:pPr>
      <w:r>
        <w:t>receiving invoices and arranging for their payment</w:t>
      </w:r>
      <w:r w:rsidR="007C1505">
        <w:t>.</w:t>
      </w:r>
    </w:p>
    <w:p w14:paraId="11FCB572" w14:textId="77777777" w:rsidR="007C1505" w:rsidRDefault="007C1505" w:rsidP="007C1505">
      <w:pPr>
        <w:pStyle w:val="LDStandard4"/>
      </w:pPr>
      <w:r>
        <w:t xml:space="preserve">Each party </w:t>
      </w:r>
      <w:r w:rsidRPr="00F666B3">
        <w:t xml:space="preserve">may replace its </w:t>
      </w:r>
      <w:r>
        <w:t>R</w:t>
      </w:r>
      <w:r w:rsidRPr="00F666B3">
        <w:t>epresentative</w:t>
      </w:r>
      <w:r>
        <w:t xml:space="preserve"> and/or Scheme Coordinator</w:t>
      </w:r>
      <w:r w:rsidRPr="00F666B3">
        <w:t xml:space="preserve"> by giving Notice to </w:t>
      </w:r>
      <w:r w:rsidRPr="00595599">
        <w:t xml:space="preserve">the </w:t>
      </w:r>
      <w:r>
        <w:t>other</w:t>
      </w:r>
      <w:r w:rsidRPr="00595599">
        <w:t>.</w:t>
      </w:r>
    </w:p>
    <w:p w14:paraId="26C99701" w14:textId="110482A4" w:rsidR="00FF48BC" w:rsidRPr="00FF48BC" w:rsidRDefault="00FF48BC" w:rsidP="00E053E3">
      <w:pPr>
        <w:pStyle w:val="LDStandard2"/>
        <w:tabs>
          <w:tab w:val="clear" w:pos="851"/>
        </w:tabs>
        <w:ind w:left="0" w:firstLine="0"/>
        <w:rPr>
          <w:szCs w:val="26"/>
        </w:rPr>
      </w:pPr>
      <w:r w:rsidRPr="00E053E3">
        <w:t>Privacy</w:t>
      </w:r>
      <w:r w:rsidRPr="00FF48BC">
        <w:rPr>
          <w:bCs/>
          <w:szCs w:val="26"/>
        </w:rPr>
        <w:t>, confidentiality and data protection</w:t>
      </w:r>
    </w:p>
    <w:p w14:paraId="1EB2CADF" w14:textId="77777777" w:rsidR="00FF48BC" w:rsidRDefault="00FF48BC" w:rsidP="006260B4">
      <w:pPr>
        <w:pStyle w:val="LDStandard4"/>
        <w:numPr>
          <w:ilvl w:val="3"/>
          <w:numId w:val="26"/>
        </w:numPr>
        <w:spacing w:line="276" w:lineRule="auto"/>
        <w:ind w:left="1208" w:hanging="357"/>
      </w:pPr>
      <w:r>
        <w:t>The Firm consents to VLA publishing or otherwise making available information in relation to the Firm (and the provision of the Services) as may be required:</w:t>
      </w:r>
    </w:p>
    <w:p w14:paraId="4C1D87C1" w14:textId="15EE7F63" w:rsidR="00FF48BC" w:rsidRDefault="00CE3E4C" w:rsidP="00E4229D">
      <w:pPr>
        <w:pStyle w:val="LDStandard5"/>
        <w:numPr>
          <w:ilvl w:val="0"/>
          <w:numId w:val="0"/>
        </w:numPr>
        <w:spacing w:line="276" w:lineRule="auto"/>
        <w:ind w:left="1702"/>
      </w:pPr>
      <w:r>
        <w:t xml:space="preserve">(i) </w:t>
      </w:r>
      <w:r w:rsidR="00FF48BC">
        <w:t>by the Auditor-General; or</w:t>
      </w:r>
    </w:p>
    <w:p w14:paraId="23EDE08A" w14:textId="77EFB71F" w:rsidR="00FF48BC" w:rsidRDefault="00CE3E4C" w:rsidP="00FD0D3E">
      <w:pPr>
        <w:pStyle w:val="LDStandard5"/>
        <w:numPr>
          <w:ilvl w:val="0"/>
          <w:numId w:val="0"/>
        </w:numPr>
        <w:spacing w:line="276" w:lineRule="auto"/>
        <w:ind w:left="1702"/>
      </w:pPr>
      <w:r>
        <w:lastRenderedPageBreak/>
        <w:t xml:space="preserve">(ii) </w:t>
      </w:r>
      <w:r w:rsidR="00FF48BC">
        <w:t xml:space="preserve">to comply with the </w:t>
      </w:r>
      <w:r w:rsidR="00FF48BC" w:rsidRPr="00FD0D3E">
        <w:rPr>
          <w:i/>
          <w:iCs/>
        </w:rPr>
        <w:t>Freedom of Information Act</w:t>
      </w:r>
      <w:r w:rsidR="00FF48BC">
        <w:t xml:space="preserve"> 1982 (Vic). </w:t>
      </w:r>
    </w:p>
    <w:p w14:paraId="77CBD769" w14:textId="77777777" w:rsidR="00FF48BC" w:rsidRDefault="00FF48BC" w:rsidP="006260B4">
      <w:pPr>
        <w:pStyle w:val="LDStandard4"/>
        <w:numPr>
          <w:ilvl w:val="3"/>
          <w:numId w:val="26"/>
        </w:numPr>
        <w:spacing w:line="276" w:lineRule="auto"/>
        <w:ind w:left="1208" w:hanging="357"/>
      </w:pPr>
      <w:r>
        <w:t>The Firm acknowledges that it will be bound by the Information Privacy Principles and any applicable code of practice with respect to any act done in connection with the provision of the Services in the same way as VLA would have been bound had the relevant act been done by VLA.</w:t>
      </w:r>
    </w:p>
    <w:p w14:paraId="6213C9B5" w14:textId="737A3012" w:rsidR="00FF48BC" w:rsidRPr="00500516" w:rsidRDefault="00FF48BC" w:rsidP="006260B4">
      <w:pPr>
        <w:pStyle w:val="LDStandard4"/>
        <w:numPr>
          <w:ilvl w:val="3"/>
          <w:numId w:val="26"/>
        </w:numPr>
        <w:spacing w:line="276" w:lineRule="auto"/>
        <w:ind w:left="1208" w:hanging="357"/>
      </w:pPr>
      <w:r w:rsidRPr="00E47BA2">
        <w:t xml:space="preserve">The Firm acknowledges that VLA is bound by the Protective Data Security Standards. The Firm will not do any act or engage in any practice that contravenes a Protective Data Security Standard or would give rise to contravention of a Protective Data Security Standard by VLA in respect of any Data collected, held, used, managed, disclosed or transferred by the Firm on behalf of </w:t>
      </w:r>
      <w:r w:rsidRPr="00500516">
        <w:t>VLA under or in connection with this Agreement.</w:t>
      </w:r>
    </w:p>
    <w:p w14:paraId="2C2E1A9E" w14:textId="77777777" w:rsidR="00FF48BC" w:rsidRDefault="00FF48BC" w:rsidP="006260B4">
      <w:pPr>
        <w:pStyle w:val="LDStandard4"/>
        <w:numPr>
          <w:ilvl w:val="3"/>
          <w:numId w:val="26"/>
        </w:numPr>
        <w:spacing w:line="276" w:lineRule="auto"/>
        <w:ind w:left="1208" w:hanging="357"/>
      </w:pPr>
      <w:r w:rsidRPr="00500516">
        <w:t>If the Firm does not provide a service to a person referred by VLA, the Firm will confidentially destroy all client information provided by VLA.</w:t>
      </w:r>
    </w:p>
    <w:p w14:paraId="7FBFEE85" w14:textId="77777777" w:rsidR="00FF48BC" w:rsidRDefault="00FF48BC" w:rsidP="006260B4">
      <w:pPr>
        <w:pStyle w:val="LDStandard4"/>
        <w:numPr>
          <w:ilvl w:val="3"/>
          <w:numId w:val="26"/>
        </w:numPr>
        <w:spacing w:line="276" w:lineRule="auto"/>
        <w:ind w:left="1208" w:hanging="357"/>
      </w:pPr>
      <w:r w:rsidRPr="00500516">
        <w:t>Each party will cooperate to ensure it does not cause the other party to breach any privacy obligations</w:t>
      </w:r>
      <w:r>
        <w:t xml:space="preserve"> that the other party has at law</w:t>
      </w:r>
    </w:p>
    <w:p w14:paraId="012E5D54" w14:textId="77777777" w:rsidR="00470B4E" w:rsidRDefault="00470B4E" w:rsidP="006260B4">
      <w:pPr>
        <w:pStyle w:val="LDStandard2"/>
        <w:numPr>
          <w:ilvl w:val="1"/>
          <w:numId w:val="27"/>
        </w:numPr>
      </w:pPr>
      <w:bookmarkStart w:id="21" w:name="_Toc197426483"/>
      <w:bookmarkStart w:id="22" w:name="_Hlk202275966"/>
      <w:bookmarkEnd w:id="20"/>
      <w:r>
        <w:t>Health and safety</w:t>
      </w:r>
      <w:bookmarkEnd w:id="21"/>
    </w:p>
    <w:p w14:paraId="6ABF207A" w14:textId="51036940" w:rsidR="00470B4E" w:rsidRDefault="00470B4E" w:rsidP="008C3517">
      <w:pPr>
        <w:pStyle w:val="LDStandard3"/>
      </w:pPr>
      <w:bookmarkStart w:id="23" w:name="_Toc30413055"/>
      <w:bookmarkStart w:id="24" w:name="_Toc197426484"/>
      <w:r>
        <w:t xml:space="preserve">Firm's </w:t>
      </w:r>
      <w:r>
        <w:rPr>
          <w:noProof/>
        </w:rPr>
        <w:t>health and safety</w:t>
      </w:r>
      <w:r>
        <w:t xml:space="preserve"> responsibilities</w:t>
      </w:r>
      <w:bookmarkEnd w:id="23"/>
      <w:bookmarkEnd w:id="24"/>
    </w:p>
    <w:p w14:paraId="414DD4AB" w14:textId="7A783AAB" w:rsidR="00470B4E" w:rsidRDefault="00470B4E" w:rsidP="00470B4E">
      <w:pPr>
        <w:pStyle w:val="LDStandard4"/>
        <w:numPr>
          <w:ilvl w:val="0"/>
          <w:numId w:val="0"/>
        </w:numPr>
        <w:ind w:left="851"/>
      </w:pPr>
      <w:r>
        <w:t xml:space="preserve">Without limiting the Firm’s obligations under </w:t>
      </w:r>
      <w:r w:rsidRPr="006F6B22">
        <w:t xml:space="preserve">clause </w:t>
      </w:r>
      <w:r w:rsidR="003E0ACD" w:rsidRPr="00073CDC">
        <w:t>1</w:t>
      </w:r>
      <w:r w:rsidR="003E0ACD">
        <w:t>6</w:t>
      </w:r>
      <w:r w:rsidR="00073CDC" w:rsidRPr="00073CDC">
        <w:t>.6, the Firm must, in providing the Services</w:t>
      </w:r>
      <w:r>
        <w:t>:</w:t>
      </w:r>
    </w:p>
    <w:p w14:paraId="61E47C16" w14:textId="77777777" w:rsidR="00470B4E" w:rsidRDefault="00470B4E" w:rsidP="00470B4E">
      <w:pPr>
        <w:pStyle w:val="LDStandard4"/>
      </w:pPr>
      <w:r>
        <w:t>identify all reasonably foreseeable hazards that could give rise to a risk to health and safety in respect of the provision of the Services;</w:t>
      </w:r>
    </w:p>
    <w:p w14:paraId="15793B46" w14:textId="77777777" w:rsidR="00470B4E" w:rsidRDefault="00470B4E" w:rsidP="00470B4E">
      <w:pPr>
        <w:pStyle w:val="LDStandard4"/>
      </w:pPr>
      <w:r>
        <w:t xml:space="preserve">ensure that risk assessments are conducted for risks to health and safety to the Firm, its employees and to any other person in respect of the provision of the Services; </w:t>
      </w:r>
    </w:p>
    <w:p w14:paraId="66E3B9C1" w14:textId="77777777" w:rsidR="00470B4E" w:rsidRDefault="00470B4E" w:rsidP="00470B4E">
      <w:pPr>
        <w:pStyle w:val="LDStandard4"/>
      </w:pPr>
      <w:r>
        <w:t>ensure that control measures are in place to eliminate, prevent or minimise those risks (as applicable) to the extent reasonably practicable; and</w:t>
      </w:r>
    </w:p>
    <w:p w14:paraId="495A0C56" w14:textId="77777777" w:rsidR="00470B4E" w:rsidRDefault="00470B4E" w:rsidP="00470B4E">
      <w:pPr>
        <w:pStyle w:val="LDStandard4"/>
      </w:pPr>
      <w:r>
        <w:t>consult, cooperate and coordinate activities with all other persons who have a health and safety duty in respect of the provision of the Services, so far as is reasonably practicable.</w:t>
      </w:r>
    </w:p>
    <w:p w14:paraId="1E981650" w14:textId="7B9246FA" w:rsidR="00470B4E" w:rsidRDefault="00F04FFC" w:rsidP="00F04FFC">
      <w:pPr>
        <w:pStyle w:val="LDStandard3"/>
        <w:numPr>
          <w:ilvl w:val="0"/>
          <w:numId w:val="0"/>
        </w:numPr>
      </w:pPr>
      <w:bookmarkStart w:id="25" w:name="_Toc30413056"/>
      <w:bookmarkStart w:id="26" w:name="_Toc197426485"/>
      <w:r>
        <w:t>8.2</w:t>
      </w:r>
      <w:r>
        <w:tab/>
      </w:r>
      <w:r w:rsidR="00470B4E">
        <w:t>Notification of accidents</w:t>
      </w:r>
      <w:bookmarkEnd w:id="25"/>
      <w:bookmarkEnd w:id="26"/>
    </w:p>
    <w:p w14:paraId="4B9CB116" w14:textId="77777777" w:rsidR="00470B4E" w:rsidRDefault="00470B4E" w:rsidP="00470B4E">
      <w:pPr>
        <w:pStyle w:val="LDStandard4"/>
        <w:numPr>
          <w:ilvl w:val="0"/>
          <w:numId w:val="0"/>
        </w:numPr>
        <w:ind w:left="851"/>
      </w:pPr>
      <w:bookmarkStart w:id="27" w:name="_Hlk78371548"/>
      <w:r>
        <w:t>The Firm must:</w:t>
      </w:r>
    </w:p>
    <w:p w14:paraId="55427168" w14:textId="705C2977" w:rsidR="00470B4E" w:rsidRDefault="00470B4E" w:rsidP="006260B4">
      <w:pPr>
        <w:pStyle w:val="LDStandard4"/>
        <w:numPr>
          <w:ilvl w:val="3"/>
          <w:numId w:val="28"/>
        </w:numPr>
      </w:pPr>
      <w:proofErr w:type="gramStart"/>
      <w:r>
        <w:t>immediately</w:t>
      </w:r>
      <w:proofErr w:type="gramEnd"/>
      <w:r>
        <w:t xml:space="preserve"> give VLA notice of any accident, notifiable incident (being an incident which is notifiable under </w:t>
      </w:r>
      <w:r w:rsidRPr="003423B3">
        <w:t>H&amp;S Laws</w:t>
      </w:r>
      <w:r>
        <w:t xml:space="preserve">), injury or property damage which occurs during or in respect of the provision of the </w:t>
      </w:r>
      <w:proofErr w:type="gramStart"/>
      <w:r>
        <w:t>Services;</w:t>
      </w:r>
      <w:proofErr w:type="gramEnd"/>
      <w:r>
        <w:t xml:space="preserve"> </w:t>
      </w:r>
    </w:p>
    <w:p w14:paraId="71058981" w14:textId="7F62FE9A" w:rsidR="00470B4E" w:rsidRDefault="00470B4E" w:rsidP="00470B4E">
      <w:pPr>
        <w:pStyle w:val="LDStandard4"/>
      </w:pPr>
      <w:r>
        <w:t xml:space="preserve">within </w:t>
      </w:r>
      <w:r w:rsidR="002F50E3">
        <w:t>48 hours</w:t>
      </w:r>
      <w:r>
        <w:t xml:space="preserve"> of VLA’s written request, provide a written report to VLA giving complete details of the accident, incident, injury or damage, including results of investigations into the cause of the accident, incident, injury or damage and strategies for future prevention; and</w:t>
      </w:r>
    </w:p>
    <w:bookmarkEnd w:id="27"/>
    <w:p w14:paraId="7C791B30" w14:textId="77777777" w:rsidR="00470B4E" w:rsidRPr="00484B76" w:rsidRDefault="00470B4E" w:rsidP="00470B4E">
      <w:pPr>
        <w:pStyle w:val="LDStandard4"/>
      </w:pPr>
      <w:r>
        <w:lastRenderedPageBreak/>
        <w:t>cooperate with VLA in providing copies of any notices, entry reports, charges or other documents received from the relevant regulator in respect of the provision of the Services.</w:t>
      </w:r>
    </w:p>
    <w:p w14:paraId="4D14EE0F" w14:textId="5CC875AA" w:rsidR="00E00398" w:rsidRDefault="00B9796A" w:rsidP="001232FE">
      <w:pPr>
        <w:pStyle w:val="LDStandard2"/>
      </w:pPr>
      <w:bookmarkStart w:id="28" w:name="_Ref76556123"/>
      <w:bookmarkStart w:id="29" w:name="_Toc197426486"/>
      <w:bookmarkEnd w:id="22"/>
      <w:r>
        <w:t xml:space="preserve">Performance of </w:t>
      </w:r>
      <w:bookmarkEnd w:id="28"/>
      <w:bookmarkEnd w:id="29"/>
      <w:r w:rsidR="00466D7F">
        <w:t>A</w:t>
      </w:r>
      <w:r w:rsidR="00575920">
        <w:t>pproved practitioner</w:t>
      </w:r>
      <w:r w:rsidR="00DD085A">
        <w:t>s</w:t>
      </w:r>
    </w:p>
    <w:p w14:paraId="0A291D99" w14:textId="31268AF8" w:rsidR="00871292" w:rsidRPr="005803E3" w:rsidRDefault="00871292" w:rsidP="00E4229D">
      <w:pPr>
        <w:pStyle w:val="LDStandard4"/>
      </w:pPr>
      <w:r w:rsidRPr="005803E3">
        <w:t>VLA will individually endorse practitioners by assessing them as</w:t>
      </w:r>
      <w:r w:rsidR="00CA3757">
        <w:t xml:space="preserve"> skilled and capable of providing high quality legal services</w:t>
      </w:r>
      <w:r w:rsidR="007168B1" w:rsidRPr="005803E3">
        <w:t>.</w:t>
      </w:r>
    </w:p>
    <w:p w14:paraId="36FD8566" w14:textId="215AFFBD" w:rsidR="00E00398" w:rsidRDefault="00B9796A" w:rsidP="00B40B4F">
      <w:pPr>
        <w:pStyle w:val="LDStandard4"/>
        <w:shd w:val="clear" w:color="auto" w:fill="FFFFFF" w:themeFill="background1"/>
      </w:pPr>
      <w:r>
        <w:t xml:space="preserve">VLA will </w:t>
      </w:r>
      <w:r w:rsidR="00751983">
        <w:t xml:space="preserve">give Notice to </w:t>
      </w:r>
      <w:r>
        <w:t xml:space="preserve">the Firm when it considers that </w:t>
      </w:r>
      <w:r w:rsidR="00DD085A">
        <w:t>an</w:t>
      </w:r>
      <w:r w:rsidR="00B90CDF">
        <w:t xml:space="preserve"> </w:t>
      </w:r>
      <w:r w:rsidR="00F347A2">
        <w:t>A</w:t>
      </w:r>
      <w:r w:rsidR="00DD085A">
        <w:t>pproved practitioner</w:t>
      </w:r>
      <w:r>
        <w:t xml:space="preserve"> provided by the Firm has not met the Expectations.</w:t>
      </w:r>
    </w:p>
    <w:p w14:paraId="47018324" w14:textId="6F21EEC8" w:rsidR="00B40B4F" w:rsidRDefault="00B40B4F" w:rsidP="00B40B4F">
      <w:pPr>
        <w:pStyle w:val="LDStandard4"/>
        <w:shd w:val="clear" w:color="auto" w:fill="FFFFFF" w:themeFill="background1"/>
      </w:pPr>
      <w:r>
        <w:t xml:space="preserve">Where such Notice is given, the Firm will meet with VLA to discuss the performance of the </w:t>
      </w:r>
      <w:r w:rsidR="00F347A2">
        <w:t>A</w:t>
      </w:r>
      <w:r w:rsidR="0083076C">
        <w:t>pproved practitioner</w:t>
      </w:r>
      <w:r>
        <w:t>, and the parties will identify areas for improvement</w:t>
      </w:r>
      <w:r w:rsidR="00C050C4">
        <w:t xml:space="preserve"> and possible targeted support</w:t>
      </w:r>
      <w:r w:rsidR="005A4EF2">
        <w:t xml:space="preserve"> the Firm can provide</w:t>
      </w:r>
      <w:r>
        <w:t>.</w:t>
      </w:r>
    </w:p>
    <w:p w14:paraId="3159E40F" w14:textId="70E00E6A" w:rsidR="00225B1B" w:rsidRDefault="00F93C3F">
      <w:pPr>
        <w:pStyle w:val="LDStandard4"/>
      </w:pPr>
      <w:r>
        <w:t xml:space="preserve">The Firm must </w:t>
      </w:r>
      <w:proofErr w:type="gramStart"/>
      <w:r>
        <w:t>immediately</w:t>
      </w:r>
      <w:proofErr w:type="gramEnd"/>
      <w:r>
        <w:t xml:space="preserve"> notify VLA in writing upon the occurrence of any of the events in </w:t>
      </w:r>
      <w:r w:rsidRPr="0010277C">
        <w:t>clause 5.3 of the Panel Deed</w:t>
      </w:r>
      <w:r w:rsidR="002C7C5B" w:rsidRPr="0010277C">
        <w:t xml:space="preserve">. </w:t>
      </w:r>
    </w:p>
    <w:p w14:paraId="51BE3162" w14:textId="77777777" w:rsidR="00D8209F" w:rsidRPr="00D8209F" w:rsidRDefault="00D8209F" w:rsidP="00D8209F">
      <w:pPr>
        <w:pStyle w:val="LDStandard4"/>
        <w:rPr>
          <w:rFonts w:eastAsia="Calibri"/>
          <w:szCs w:val="22"/>
        </w:rPr>
      </w:pPr>
      <w:r w:rsidRPr="00D8209F">
        <w:rPr>
          <w:rFonts w:eastAsia="Calibri"/>
          <w:szCs w:val="22"/>
          <w:lang w:val="en-GB"/>
        </w:rPr>
        <w:t>The Firm acknowledges and agrees that: </w:t>
      </w:r>
      <w:r w:rsidRPr="00D8209F">
        <w:rPr>
          <w:rFonts w:eastAsia="Calibri"/>
          <w:szCs w:val="22"/>
        </w:rPr>
        <w:t> </w:t>
      </w:r>
    </w:p>
    <w:p w14:paraId="08795013" w14:textId="7C2E335A" w:rsidR="00D8209F" w:rsidRPr="00D8209F" w:rsidRDefault="00D8209F" w:rsidP="00D8209F">
      <w:pPr>
        <w:pStyle w:val="LDStandard4"/>
        <w:numPr>
          <w:ilvl w:val="0"/>
          <w:numId w:val="0"/>
        </w:numPr>
        <w:ind w:left="1701"/>
        <w:rPr>
          <w:rFonts w:eastAsia="Calibri"/>
          <w:szCs w:val="22"/>
        </w:rPr>
      </w:pPr>
      <w:r>
        <w:rPr>
          <w:rFonts w:eastAsia="Calibri"/>
          <w:szCs w:val="22"/>
        </w:rPr>
        <w:t>(i) t</w:t>
      </w:r>
      <w:r w:rsidRPr="00D8209F">
        <w:rPr>
          <w:rFonts w:eastAsia="Calibri"/>
          <w:szCs w:val="22"/>
        </w:rPr>
        <w:t xml:space="preserve">he Firm and Approved practitioner(s) will comply with </w:t>
      </w:r>
      <w:hyperlink r:id="rId22" w:tgtFrame="_blank" w:history="1">
        <w:r w:rsidRPr="00D8209F">
          <w:rPr>
            <w:rStyle w:val="Hyperlink"/>
            <w:rFonts w:eastAsia="Calibri"/>
            <w:szCs w:val="22"/>
          </w:rPr>
          <w:t>Victoria Legal Aid Complaint Policy</w:t>
        </w:r>
      </w:hyperlink>
      <w:r w:rsidRPr="00D8209F">
        <w:rPr>
          <w:rFonts w:eastAsia="Calibri"/>
          <w:szCs w:val="22"/>
        </w:rPr>
        <w:t>. </w:t>
      </w:r>
    </w:p>
    <w:p w14:paraId="3101A9B7" w14:textId="3C6D8DDB" w:rsidR="00D8209F" w:rsidRPr="00D8209F" w:rsidRDefault="00D8209F" w:rsidP="00D8209F">
      <w:pPr>
        <w:pStyle w:val="LDStandard4"/>
        <w:numPr>
          <w:ilvl w:val="0"/>
          <w:numId w:val="0"/>
        </w:numPr>
        <w:ind w:left="1701"/>
        <w:rPr>
          <w:rFonts w:eastAsia="Calibri"/>
          <w:szCs w:val="22"/>
        </w:rPr>
      </w:pPr>
      <w:r>
        <w:rPr>
          <w:rFonts w:eastAsia="Calibri"/>
          <w:szCs w:val="22"/>
          <w:lang w:val="en-GB"/>
        </w:rPr>
        <w:t>(ii) n</w:t>
      </w:r>
      <w:r w:rsidRPr="00D8209F">
        <w:rPr>
          <w:rFonts w:eastAsia="Calibri"/>
          <w:szCs w:val="22"/>
          <w:lang w:val="en-GB"/>
        </w:rPr>
        <w:t>otwithstanding anything contained in the Victoria Legal Aid Complaint Policy, as an outcome of the complaint process, VLA shall have the right to terminate this Agreement under clause 13 of the Agreement or any other appropriate actions listed in the Victoria Legal Aid Complaint Policy.  </w:t>
      </w:r>
      <w:r w:rsidRPr="00D8209F">
        <w:rPr>
          <w:rFonts w:eastAsia="Calibri"/>
          <w:szCs w:val="22"/>
        </w:rPr>
        <w:t> </w:t>
      </w:r>
    </w:p>
    <w:p w14:paraId="64747599" w14:textId="68EEE1DE" w:rsidR="00661C02" w:rsidRDefault="00661C02" w:rsidP="001232FE">
      <w:pPr>
        <w:pStyle w:val="LDStandard2"/>
      </w:pPr>
      <w:bookmarkStart w:id="30" w:name="_Toc197426488"/>
      <w:r>
        <w:t>Sub-contracting</w:t>
      </w:r>
      <w:bookmarkEnd w:id="30"/>
    </w:p>
    <w:p w14:paraId="62D060EC" w14:textId="77777777" w:rsidR="00661C02" w:rsidRPr="001D7CAE" w:rsidRDefault="49EB64A1" w:rsidP="001D7CAE">
      <w:pPr>
        <w:pStyle w:val="LDStandard4"/>
      </w:pPr>
      <w:bookmarkStart w:id="31" w:name="_Toc506364521"/>
      <w:r w:rsidRPr="49EB64A1">
        <w:t>The Firm must not sub-contract to any third person any of its obligations in relation to the Services.</w:t>
      </w:r>
      <w:bookmarkEnd w:id="31"/>
    </w:p>
    <w:p w14:paraId="6F231E9D" w14:textId="2B0768CC" w:rsidR="001D7CAE" w:rsidRPr="00676C25" w:rsidRDefault="00366696" w:rsidP="001D7CAE">
      <w:pPr>
        <w:pStyle w:val="LDStandard4"/>
      </w:pPr>
      <w:r w:rsidRPr="00C9269B">
        <w:t xml:space="preserve">For the avoidance of doubt, arranging for the swapping of rostered </w:t>
      </w:r>
      <w:r w:rsidR="00141C0F">
        <w:t>s</w:t>
      </w:r>
      <w:r w:rsidRPr="00C9269B">
        <w:t>ervices</w:t>
      </w:r>
      <w:r w:rsidRPr="00753A52">
        <w:t xml:space="preserve"> under </w:t>
      </w:r>
      <w:r w:rsidRPr="009C7C2A">
        <w:t>Clause 4</w:t>
      </w:r>
      <w:r w:rsidR="00787822">
        <w:t>(</w:t>
      </w:r>
      <w:r w:rsidR="007D29AB">
        <w:t>e</w:t>
      </w:r>
      <w:r w:rsidR="00787822">
        <w:t xml:space="preserve">) </w:t>
      </w:r>
      <w:r w:rsidRPr="00753A52">
        <w:t xml:space="preserve">does not </w:t>
      </w:r>
      <w:r w:rsidR="00D455F8" w:rsidRPr="00753A52">
        <w:t>constitute</w:t>
      </w:r>
      <w:r w:rsidRPr="00753A52">
        <w:t xml:space="preserve"> sub-contracting f</w:t>
      </w:r>
      <w:r w:rsidR="006953C3" w:rsidRPr="00753A52">
        <w:t>or the purposes of this Clause</w:t>
      </w:r>
      <w:r>
        <w:t>.</w:t>
      </w:r>
    </w:p>
    <w:p w14:paraId="315A67EB" w14:textId="77777777" w:rsidR="00AF592F" w:rsidRDefault="00AF592F" w:rsidP="001232FE">
      <w:pPr>
        <w:pStyle w:val="LDStandard2"/>
      </w:pPr>
      <w:bookmarkStart w:id="32" w:name="_Toc197426489"/>
      <w:r>
        <w:t>Warranties</w:t>
      </w:r>
      <w:bookmarkEnd w:id="32"/>
    </w:p>
    <w:p w14:paraId="74517803" w14:textId="77777777" w:rsidR="002720C3" w:rsidRPr="002720C3" w:rsidRDefault="002720C3" w:rsidP="002720C3">
      <w:pPr>
        <w:pStyle w:val="LDStandard2"/>
        <w:numPr>
          <w:ilvl w:val="0"/>
          <w:numId w:val="0"/>
        </w:numPr>
        <w:ind w:left="851"/>
        <w:rPr>
          <w:b w:val="0"/>
          <w:sz w:val="22"/>
        </w:rPr>
      </w:pPr>
      <w:bookmarkStart w:id="33" w:name="_Toc506280051"/>
      <w:bookmarkStart w:id="34" w:name="_Toc506364523"/>
      <w:bookmarkStart w:id="35" w:name="_Toc508807588"/>
      <w:bookmarkStart w:id="36" w:name="_Toc197426490"/>
      <w:r w:rsidRPr="002720C3">
        <w:rPr>
          <w:b w:val="0"/>
          <w:sz w:val="22"/>
        </w:rPr>
        <w:t>The Firm warrant</w:t>
      </w:r>
      <w:r w:rsidR="00B83C82">
        <w:rPr>
          <w:b w:val="0"/>
          <w:sz w:val="22"/>
        </w:rPr>
        <w:t>s</w:t>
      </w:r>
      <w:r w:rsidRPr="002720C3">
        <w:rPr>
          <w:b w:val="0"/>
          <w:sz w:val="22"/>
        </w:rPr>
        <w:t xml:space="preserve"> to VLA that:</w:t>
      </w:r>
      <w:bookmarkEnd w:id="33"/>
      <w:bookmarkEnd w:id="34"/>
      <w:bookmarkEnd w:id="35"/>
      <w:bookmarkEnd w:id="36"/>
    </w:p>
    <w:p w14:paraId="7475FC87" w14:textId="77777777" w:rsidR="002720C3" w:rsidRPr="002720C3" w:rsidRDefault="002720C3" w:rsidP="49EB64A1">
      <w:pPr>
        <w:pStyle w:val="LDStandard3"/>
        <w:numPr>
          <w:ilvl w:val="2"/>
          <w:numId w:val="0"/>
        </w:numPr>
        <w:ind w:left="1691" w:hanging="840"/>
        <w:rPr>
          <w:b w:val="0"/>
          <w:sz w:val="22"/>
          <w:szCs w:val="22"/>
        </w:rPr>
      </w:pPr>
      <w:bookmarkStart w:id="37" w:name="_Toc506280052"/>
      <w:bookmarkStart w:id="38" w:name="_Toc506364524"/>
      <w:bookmarkStart w:id="39" w:name="_Toc508807589"/>
      <w:bookmarkStart w:id="40" w:name="_Toc197426491"/>
      <w:r w:rsidRPr="49EB64A1">
        <w:rPr>
          <w:b w:val="0"/>
          <w:sz w:val="22"/>
          <w:szCs w:val="22"/>
        </w:rPr>
        <w:t>(a)</w:t>
      </w:r>
      <w:r>
        <w:rPr>
          <w:b w:val="0"/>
          <w:sz w:val="22"/>
        </w:rPr>
        <w:tab/>
      </w:r>
      <w:r w:rsidRPr="49EB64A1">
        <w:rPr>
          <w:b w:val="0"/>
          <w:sz w:val="22"/>
          <w:szCs w:val="22"/>
        </w:rPr>
        <w:t>where VLA has, either expressly or by implication, made known to the Firm any particular purpose for which the Services are required, the Services will be performed in such a way as to achieve that result;</w:t>
      </w:r>
      <w:bookmarkEnd w:id="37"/>
      <w:bookmarkEnd w:id="38"/>
      <w:bookmarkEnd w:id="39"/>
      <w:bookmarkEnd w:id="40"/>
    </w:p>
    <w:p w14:paraId="6D65C78B" w14:textId="6F711A71" w:rsidR="00AF592F" w:rsidRDefault="002720C3" w:rsidP="002720C3">
      <w:pPr>
        <w:pStyle w:val="LDStandard3"/>
        <w:numPr>
          <w:ilvl w:val="0"/>
          <w:numId w:val="0"/>
        </w:numPr>
        <w:ind w:left="1691" w:hanging="840"/>
        <w:rPr>
          <w:b w:val="0"/>
          <w:sz w:val="22"/>
        </w:rPr>
      </w:pPr>
      <w:bookmarkStart w:id="41" w:name="_Toc506280053"/>
      <w:bookmarkStart w:id="42" w:name="_Toc506364525"/>
      <w:bookmarkStart w:id="43" w:name="_Toc508807590"/>
      <w:bookmarkStart w:id="44" w:name="_Toc197426492"/>
      <w:r w:rsidRPr="002720C3">
        <w:rPr>
          <w:b w:val="0"/>
          <w:sz w:val="22"/>
        </w:rPr>
        <w:t xml:space="preserve">(b) </w:t>
      </w:r>
      <w:r>
        <w:rPr>
          <w:b w:val="0"/>
          <w:sz w:val="22"/>
        </w:rPr>
        <w:tab/>
      </w:r>
      <w:r w:rsidRPr="002720C3">
        <w:rPr>
          <w:b w:val="0"/>
          <w:sz w:val="22"/>
        </w:rPr>
        <w:t xml:space="preserve">it and its employees, agents and contractors do not hold any office or possess any property, are not engaged in any business or activity and do not have any obligations whereby duties or interests are or might be </w:t>
      </w:r>
      <w:r w:rsidRPr="002720C3">
        <w:rPr>
          <w:b w:val="0"/>
          <w:sz w:val="22"/>
        </w:rPr>
        <w:lastRenderedPageBreak/>
        <w:t>created in conflict with or might appear to be created in conflict with its obligations under the Agreement</w:t>
      </w:r>
      <w:r>
        <w:rPr>
          <w:b w:val="0"/>
          <w:sz w:val="22"/>
        </w:rPr>
        <w:t>;</w:t>
      </w:r>
      <w:bookmarkEnd w:id="41"/>
      <w:bookmarkEnd w:id="42"/>
      <w:bookmarkEnd w:id="43"/>
      <w:bookmarkEnd w:id="44"/>
    </w:p>
    <w:p w14:paraId="74A50D1D" w14:textId="24567DEA" w:rsidR="007B19B2" w:rsidRDefault="002720C3" w:rsidP="002720C3">
      <w:pPr>
        <w:pStyle w:val="LDStandard3"/>
        <w:numPr>
          <w:ilvl w:val="0"/>
          <w:numId w:val="0"/>
        </w:numPr>
        <w:ind w:left="1691" w:hanging="840"/>
        <w:rPr>
          <w:b w:val="0"/>
          <w:sz w:val="22"/>
        </w:rPr>
      </w:pPr>
      <w:bookmarkStart w:id="45" w:name="_Toc197426493"/>
      <w:bookmarkStart w:id="46" w:name="_Toc506280054"/>
      <w:bookmarkStart w:id="47" w:name="_Toc506364526"/>
      <w:bookmarkStart w:id="48" w:name="_Toc508807591"/>
      <w:r>
        <w:rPr>
          <w:b w:val="0"/>
          <w:sz w:val="22"/>
        </w:rPr>
        <w:t>(c)</w:t>
      </w:r>
      <w:r>
        <w:rPr>
          <w:b w:val="0"/>
          <w:sz w:val="22"/>
        </w:rPr>
        <w:tab/>
        <w:t xml:space="preserve">it will supply </w:t>
      </w:r>
      <w:r w:rsidR="007314CD">
        <w:rPr>
          <w:b w:val="0"/>
          <w:sz w:val="22"/>
        </w:rPr>
        <w:t>A</w:t>
      </w:r>
      <w:r w:rsidR="00141C0F">
        <w:rPr>
          <w:b w:val="0"/>
          <w:sz w:val="22"/>
        </w:rPr>
        <w:t>pproved practitioners</w:t>
      </w:r>
      <w:r>
        <w:rPr>
          <w:b w:val="0"/>
          <w:sz w:val="22"/>
        </w:rPr>
        <w:t xml:space="preserve"> of sufficient </w:t>
      </w:r>
      <w:r w:rsidR="008C046F">
        <w:rPr>
          <w:b w:val="0"/>
          <w:sz w:val="22"/>
        </w:rPr>
        <w:t>skills and experience</w:t>
      </w:r>
      <w:r>
        <w:rPr>
          <w:b w:val="0"/>
          <w:sz w:val="22"/>
        </w:rPr>
        <w:t xml:space="preserve"> to provide the Services in a way which meets the Expectations</w:t>
      </w:r>
      <w:r w:rsidR="007B19B2">
        <w:rPr>
          <w:b w:val="0"/>
          <w:sz w:val="22"/>
        </w:rPr>
        <w:t>; and</w:t>
      </w:r>
      <w:bookmarkEnd w:id="45"/>
    </w:p>
    <w:p w14:paraId="7AF507D8" w14:textId="77777777" w:rsidR="00AF592F" w:rsidRDefault="007B19B2" w:rsidP="002720C3">
      <w:pPr>
        <w:pStyle w:val="LDStandard3"/>
        <w:numPr>
          <w:ilvl w:val="0"/>
          <w:numId w:val="0"/>
        </w:numPr>
        <w:ind w:left="1691" w:hanging="840"/>
        <w:rPr>
          <w:b w:val="0"/>
          <w:sz w:val="22"/>
        </w:rPr>
      </w:pPr>
      <w:bookmarkStart w:id="49" w:name="_Toc197426494"/>
      <w:r>
        <w:rPr>
          <w:b w:val="0"/>
          <w:sz w:val="22"/>
        </w:rPr>
        <w:t>(d)</w:t>
      </w:r>
      <w:r>
        <w:rPr>
          <w:b w:val="0"/>
          <w:sz w:val="22"/>
        </w:rPr>
        <w:tab/>
        <w:t xml:space="preserve">it has the capability, resources and competencies to comply with its obligations under </w:t>
      </w:r>
      <w:r w:rsidR="00470B4E">
        <w:rPr>
          <w:b w:val="0"/>
          <w:sz w:val="22"/>
        </w:rPr>
        <w:t>H&amp;S Laws</w:t>
      </w:r>
      <w:r>
        <w:rPr>
          <w:b w:val="0"/>
          <w:sz w:val="22"/>
        </w:rPr>
        <w:t xml:space="preserve"> when providing the Services</w:t>
      </w:r>
      <w:r w:rsidR="002720C3">
        <w:rPr>
          <w:b w:val="0"/>
          <w:sz w:val="22"/>
        </w:rPr>
        <w:t>.</w:t>
      </w:r>
      <w:bookmarkEnd w:id="46"/>
      <w:bookmarkEnd w:id="47"/>
      <w:bookmarkEnd w:id="48"/>
      <w:bookmarkEnd w:id="49"/>
    </w:p>
    <w:p w14:paraId="253AE27B" w14:textId="77777777" w:rsidR="00A46EAC" w:rsidRDefault="00A46EAC" w:rsidP="001232FE">
      <w:pPr>
        <w:pStyle w:val="LDStandard2"/>
      </w:pPr>
      <w:bookmarkStart w:id="50" w:name="_Toc197426495"/>
      <w:r>
        <w:t>Liability</w:t>
      </w:r>
      <w:r w:rsidR="00BD20E1">
        <w:t xml:space="preserve"> and insurance</w:t>
      </w:r>
      <w:bookmarkEnd w:id="50"/>
    </w:p>
    <w:p w14:paraId="5F0F49A5" w14:textId="7DC0C13B" w:rsidR="00BD20E1" w:rsidRDefault="00BD20E1" w:rsidP="00BD20E1">
      <w:pPr>
        <w:pStyle w:val="LDStandard4"/>
      </w:pPr>
      <w:bookmarkStart w:id="51" w:name="_Toc506364528"/>
      <w:r>
        <w:t xml:space="preserve">The Firm indemnifies and agrees to keep indemnified VLA and its officers, employees and agents in respect of </w:t>
      </w:r>
      <w:r w:rsidRPr="00787822">
        <w:t xml:space="preserve">Loss </w:t>
      </w:r>
      <w:r>
        <w:t xml:space="preserve">incurred or suffered </w:t>
      </w:r>
      <w:proofErr w:type="gramStart"/>
      <w:r>
        <w:t>as a result of</w:t>
      </w:r>
      <w:proofErr w:type="gramEnd"/>
      <w:r>
        <w:t xml:space="preserve"> </w:t>
      </w:r>
    </w:p>
    <w:p w14:paraId="68892B49" w14:textId="78CA7BCA" w:rsidR="00BD20E1" w:rsidRDefault="00BD20E1" w:rsidP="00AD69D4">
      <w:pPr>
        <w:pStyle w:val="LDStandard5"/>
      </w:pPr>
      <w:r>
        <w:t xml:space="preserve">any breach of this agreement by the Firm; or </w:t>
      </w:r>
    </w:p>
    <w:p w14:paraId="714E8262" w14:textId="77777777" w:rsidR="00100EAB" w:rsidRDefault="00BD20E1" w:rsidP="00AD69D4">
      <w:pPr>
        <w:pStyle w:val="LDStandard5"/>
      </w:pPr>
      <w:r>
        <w:t>any negligent act, error or omission in connection with the performance of this agreement by the Firm or its officers, employees or agents;</w:t>
      </w:r>
      <w:r w:rsidR="00C95CF4">
        <w:t xml:space="preserve"> or</w:t>
      </w:r>
    </w:p>
    <w:p w14:paraId="6BECD4E6" w14:textId="504AB75A" w:rsidR="00C95CF4" w:rsidRDefault="00C95CF4" w:rsidP="00AD69D4">
      <w:pPr>
        <w:pStyle w:val="LDStandard5"/>
      </w:pPr>
      <w:r w:rsidRPr="00C95CF4">
        <w:t xml:space="preserve">a </w:t>
      </w:r>
      <w:proofErr w:type="gramStart"/>
      <w:r w:rsidRPr="00C95CF4">
        <w:t>third party</w:t>
      </w:r>
      <w:proofErr w:type="gramEnd"/>
      <w:r w:rsidRPr="00C95CF4">
        <w:t xml:space="preserve"> claim in respect of negligence by the </w:t>
      </w:r>
      <w:r>
        <w:t>Firm</w:t>
      </w:r>
      <w:r w:rsidRPr="00C95CF4">
        <w:t xml:space="preserve"> or its </w:t>
      </w:r>
      <w:r w:rsidR="00CE3E4C">
        <w:t>officers, employees or agents</w:t>
      </w:r>
      <w:r>
        <w:t>; or</w:t>
      </w:r>
    </w:p>
    <w:p w14:paraId="77B05996" w14:textId="66F6C4DA" w:rsidR="00C95CF4" w:rsidRDefault="00C95CF4" w:rsidP="00AD69D4">
      <w:pPr>
        <w:pStyle w:val="LDStandard5"/>
      </w:pPr>
      <w:r w:rsidRPr="00C95CF4">
        <w:t xml:space="preserve">any fraud or deliberate or wilful misconduct of the </w:t>
      </w:r>
      <w:r>
        <w:t>Firm</w:t>
      </w:r>
      <w:r w:rsidRPr="00C95CF4">
        <w:t xml:space="preserve"> or its </w:t>
      </w:r>
      <w:r w:rsidR="00CE3E4C">
        <w:t>officers, employees or agents</w:t>
      </w:r>
      <w:r>
        <w:t>.</w:t>
      </w:r>
    </w:p>
    <w:p w14:paraId="4369CE32" w14:textId="77777777" w:rsidR="00BD20E1" w:rsidRDefault="00BD20E1" w:rsidP="00BD20E1">
      <w:pPr>
        <w:pStyle w:val="LDStandard4"/>
      </w:pPr>
      <w:r>
        <w:t xml:space="preserve">This indemnity </w:t>
      </w:r>
    </w:p>
    <w:p w14:paraId="4D1833FF" w14:textId="77777777" w:rsidR="00BD20E1" w:rsidRDefault="00BD20E1" w:rsidP="00B323CF">
      <w:pPr>
        <w:pStyle w:val="LDStandard5"/>
      </w:pPr>
      <w:r>
        <w:t xml:space="preserve">does not apply to the extent that </w:t>
      </w:r>
      <w:r w:rsidR="00787822">
        <w:t xml:space="preserve">Loss </w:t>
      </w:r>
      <w:r>
        <w:t xml:space="preserve">is caused by or contributed to by VLA or its officers, employees or agents; </w:t>
      </w:r>
    </w:p>
    <w:p w14:paraId="348FA3B1" w14:textId="77777777" w:rsidR="00BD20E1" w:rsidRDefault="00BD20E1" w:rsidP="00B323CF">
      <w:pPr>
        <w:pStyle w:val="LDStandard5"/>
      </w:pPr>
      <w:r>
        <w:t xml:space="preserve">includes, without limitation, </w:t>
      </w:r>
      <w:r w:rsidR="00787822">
        <w:t xml:space="preserve">Loss </w:t>
      </w:r>
      <w:r>
        <w:t>due to bodily injury, sickness or death or loss, destruction of damage to property; and</w:t>
      </w:r>
    </w:p>
    <w:p w14:paraId="05877FEA" w14:textId="77777777" w:rsidR="00BD20E1" w:rsidRDefault="00BD20E1" w:rsidP="00B323CF">
      <w:pPr>
        <w:pStyle w:val="LDStandard5"/>
      </w:pPr>
      <w:r>
        <w:t>survives the expiration or termination of this Agreement.</w:t>
      </w:r>
    </w:p>
    <w:p w14:paraId="3A42F9D7" w14:textId="1A4C0811" w:rsidR="00BD20E1" w:rsidRPr="00992CBB" w:rsidRDefault="00BD20E1" w:rsidP="00BD20E1">
      <w:pPr>
        <w:pStyle w:val="LDStandard4"/>
      </w:pPr>
      <w:r w:rsidRPr="00BD20E1">
        <w:rPr>
          <w:iCs/>
        </w:rPr>
        <w:t xml:space="preserve">For the purposes of this clause, </w:t>
      </w:r>
      <w:r w:rsidR="00A33F22">
        <w:rPr>
          <w:iCs/>
        </w:rPr>
        <w:t>‘</w:t>
      </w:r>
      <w:r w:rsidRPr="00BD20E1">
        <w:rPr>
          <w:iCs/>
        </w:rPr>
        <w:t>Loss</w:t>
      </w:r>
      <w:r w:rsidR="0091516E">
        <w:rPr>
          <w:iCs/>
        </w:rPr>
        <w:t>’</w:t>
      </w:r>
      <w:r w:rsidRPr="00BD20E1">
        <w:rPr>
          <w:iCs/>
        </w:rPr>
        <w:t xml:space="preserve"> includes loss, damage or liability of every kind, unless too remote but does not include pure economic loss not recoverable at common law.</w:t>
      </w:r>
    </w:p>
    <w:p w14:paraId="36779209" w14:textId="76FB4592" w:rsidR="00C95CF4" w:rsidRPr="00BD20E1" w:rsidRDefault="00C95CF4" w:rsidP="00BD20E1">
      <w:pPr>
        <w:pStyle w:val="LDStandard4"/>
      </w:pPr>
      <w:r>
        <w:t>For the purposes of this clause, the expression “breach of this agreement by the Firm” includes any contravention of obligations placed on the Firm under clauses 4, 7</w:t>
      </w:r>
      <w:r w:rsidR="00B3545B">
        <w:t>(b)</w:t>
      </w:r>
      <w:r>
        <w:t>,</w:t>
      </w:r>
      <w:r w:rsidR="00B3545B">
        <w:t xml:space="preserve"> 7(c), </w:t>
      </w:r>
      <w:r>
        <w:t>8, 9, 1</w:t>
      </w:r>
      <w:r w:rsidR="00105A78">
        <w:t>0</w:t>
      </w:r>
      <w:r>
        <w:t>, 11</w:t>
      </w:r>
      <w:r w:rsidR="00B3545B">
        <w:t>, 1</w:t>
      </w:r>
      <w:r w:rsidR="0008422B">
        <w:t>6</w:t>
      </w:r>
      <w:r w:rsidR="00B3545B">
        <w:t>.6</w:t>
      </w:r>
      <w:r>
        <w:t xml:space="preserve"> or Expectations specified under Schedule 1. </w:t>
      </w:r>
    </w:p>
    <w:p w14:paraId="242A3073" w14:textId="1115BB22" w:rsidR="00BD20E1" w:rsidRDefault="00757CCA" w:rsidP="00BD20E1">
      <w:pPr>
        <w:pStyle w:val="LDStandard4"/>
      </w:pPr>
      <w:r w:rsidRPr="00757CCA">
        <w:t xml:space="preserve">The </w:t>
      </w:r>
      <w:r>
        <w:t>Firm</w:t>
      </w:r>
      <w:r w:rsidRPr="00757CCA">
        <w:t xml:space="preserve"> must </w:t>
      </w:r>
      <w:r w:rsidR="001F62AA" w:rsidRPr="00757CCA">
        <w:t>affect</w:t>
      </w:r>
      <w:r w:rsidRPr="00757CCA">
        <w:t xml:space="preserve"> and maintain in force during the Term of this Agreement and during any extension of that Term:</w:t>
      </w:r>
    </w:p>
    <w:p w14:paraId="019162B4" w14:textId="77777777" w:rsidR="00757CCA" w:rsidRDefault="00757CCA" w:rsidP="00B323CF">
      <w:pPr>
        <w:pStyle w:val="LDStandard5"/>
      </w:pPr>
      <w:r w:rsidRPr="00757CCA">
        <w:t>public and products liability insurance insuring it and its officers and employees against liability for:</w:t>
      </w:r>
    </w:p>
    <w:p w14:paraId="41844C56" w14:textId="77777777" w:rsidR="00757CCA" w:rsidRDefault="00757CCA" w:rsidP="00B323CF">
      <w:pPr>
        <w:pStyle w:val="LDStandard6"/>
        <w:ind w:left="3402"/>
      </w:pPr>
      <w:r>
        <w:t>death of or injury to any person; or</w:t>
      </w:r>
    </w:p>
    <w:p w14:paraId="0B715AE2" w14:textId="77777777" w:rsidR="00757CCA" w:rsidRDefault="00757CCA" w:rsidP="00B323CF">
      <w:pPr>
        <w:pStyle w:val="LDStandard6"/>
        <w:ind w:left="3402"/>
      </w:pPr>
      <w:r>
        <w:t>loss of, or destruction of or damage to property;</w:t>
      </w:r>
    </w:p>
    <w:p w14:paraId="16B854AA" w14:textId="77777777" w:rsidR="00757CCA" w:rsidRDefault="00757CCA" w:rsidP="00CE3E4C">
      <w:pPr>
        <w:pStyle w:val="LDStandard5"/>
        <w:numPr>
          <w:ilvl w:val="0"/>
          <w:numId w:val="0"/>
        </w:numPr>
        <w:ind w:left="2552"/>
      </w:pPr>
      <w:r>
        <w:t xml:space="preserve">happening </w:t>
      </w:r>
      <w:r w:rsidRPr="00757CCA">
        <w:t xml:space="preserve">during the policy period and arising out of occurrences in connection with its business for an amount not less than </w:t>
      </w:r>
      <w:r w:rsidR="006953C3">
        <w:t>specified in the Particulars</w:t>
      </w:r>
      <w:r>
        <w:t>;</w:t>
      </w:r>
    </w:p>
    <w:p w14:paraId="3894B8F4" w14:textId="450F7216" w:rsidR="00757CCA" w:rsidRDefault="00757CCA" w:rsidP="00B323CF">
      <w:pPr>
        <w:pStyle w:val="LDStandard5"/>
      </w:pPr>
      <w:r w:rsidRPr="00757CCA">
        <w:lastRenderedPageBreak/>
        <w:t>professional indemnity insurance insuring against liability arising out of claims first made against it or its officers or employees during the policy period in respect of any act, error or omission committed or thing done in a profess</w:t>
      </w:r>
      <w:r w:rsidR="006953C3">
        <w:t xml:space="preserve">ional </w:t>
      </w:r>
      <w:proofErr w:type="gramStart"/>
      <w:r w:rsidR="006953C3">
        <w:t>capacity</w:t>
      </w:r>
      <w:proofErr w:type="gramEnd"/>
      <w:r w:rsidR="006953C3">
        <w:t xml:space="preserve"> for an amount </w:t>
      </w:r>
      <w:r w:rsidRPr="00757CCA">
        <w:t xml:space="preserve">not less than </w:t>
      </w:r>
      <w:r w:rsidR="006953C3">
        <w:t xml:space="preserve">specified in </w:t>
      </w:r>
      <w:proofErr w:type="gramStart"/>
      <w:r w:rsidR="006953C3">
        <w:t>the Particulars</w:t>
      </w:r>
      <w:proofErr w:type="gramEnd"/>
      <w:r>
        <w:t>.</w:t>
      </w:r>
    </w:p>
    <w:p w14:paraId="3C882F26" w14:textId="1ED2450B" w:rsidR="00757CCA" w:rsidRDefault="00757CCA" w:rsidP="00757CCA">
      <w:pPr>
        <w:pStyle w:val="LDStandard4"/>
      </w:pPr>
      <w:r w:rsidRPr="00757CCA">
        <w:t xml:space="preserve">The </w:t>
      </w:r>
      <w:r>
        <w:t>Firm</w:t>
      </w:r>
      <w:r w:rsidRPr="00757CCA">
        <w:t xml:space="preserve"> must comply with and observe the terms of the insurance policies it e</w:t>
      </w:r>
      <w:r>
        <w:t>ffects as required by this clause</w:t>
      </w:r>
      <w:r w:rsidRPr="00757CCA">
        <w:t xml:space="preserve"> and must not do </w:t>
      </w:r>
      <w:r w:rsidR="006665F7" w:rsidRPr="00757CCA">
        <w:t>anything</w:t>
      </w:r>
      <w:r w:rsidRPr="00757CCA">
        <w:t xml:space="preserve"> which could result in any such policy being avoided or unenforceable or which may entitle the insurer to limit or reduce the amount otherwise payable under the policy</w:t>
      </w:r>
      <w:r>
        <w:t>.</w:t>
      </w:r>
    </w:p>
    <w:p w14:paraId="4F859BB9" w14:textId="0557059C" w:rsidR="00757CCA" w:rsidRDefault="00757CCA" w:rsidP="00757CCA">
      <w:pPr>
        <w:pStyle w:val="LDStandard4"/>
      </w:pPr>
      <w:r>
        <w:t xml:space="preserve">The </w:t>
      </w:r>
      <w:r w:rsidR="001C3649">
        <w:t>Firm</w:t>
      </w:r>
      <w:r>
        <w:t xml:space="preserve"> will, forthwith upon the written request of VLA provide satisfactory proof that the insurances </w:t>
      </w:r>
      <w:proofErr w:type="gramStart"/>
      <w:r>
        <w:t>required</w:t>
      </w:r>
      <w:proofErr w:type="gramEnd"/>
      <w:r>
        <w:t xml:space="preserve"> </w:t>
      </w:r>
      <w:r w:rsidR="00AB43AE">
        <w:t xml:space="preserve">in </w:t>
      </w:r>
      <w:r>
        <w:t xml:space="preserve">this clause have been </w:t>
      </w:r>
      <w:r w:rsidR="00D8209F">
        <w:t>affected</w:t>
      </w:r>
      <w:r>
        <w:t>.</w:t>
      </w:r>
    </w:p>
    <w:p w14:paraId="53B3D6A8" w14:textId="77777777" w:rsidR="00E00398" w:rsidRDefault="00757CCA" w:rsidP="00C46D38">
      <w:pPr>
        <w:pStyle w:val="LDStandard4"/>
      </w:pPr>
      <w:r>
        <w:t xml:space="preserve">The provisions of this clause survive the expiration or earlier </w:t>
      </w:r>
      <w:r w:rsidR="0076098A">
        <w:t xml:space="preserve">under </w:t>
      </w:r>
      <w:r>
        <w:t>termination of this Agreement and do not modify or limit any indemnity provided this clause.</w:t>
      </w:r>
      <w:bookmarkEnd w:id="51"/>
    </w:p>
    <w:p w14:paraId="353ECBB1" w14:textId="77777777" w:rsidR="00E00398" w:rsidRDefault="00E00398" w:rsidP="001232FE">
      <w:pPr>
        <w:pStyle w:val="LDStandard2"/>
      </w:pPr>
      <w:bookmarkStart w:id="52" w:name="_Ref389638609"/>
      <w:bookmarkStart w:id="53" w:name="_Toc197426496"/>
      <w:r>
        <w:t>Termination</w:t>
      </w:r>
      <w:bookmarkEnd w:id="52"/>
      <w:bookmarkEnd w:id="53"/>
    </w:p>
    <w:p w14:paraId="451904EA" w14:textId="77777777" w:rsidR="00E00398" w:rsidRDefault="00E00398" w:rsidP="001232FE">
      <w:pPr>
        <w:pStyle w:val="LDStandard4"/>
      </w:pPr>
      <w:r>
        <w:tab/>
        <w:t xml:space="preserve">This </w:t>
      </w:r>
      <w:r w:rsidR="009A5034">
        <w:t>Agreement</w:t>
      </w:r>
      <w:r>
        <w:t xml:space="preserve"> may be terminated </w:t>
      </w:r>
      <w:r w:rsidR="0076098A">
        <w:t xml:space="preserve">by either party without cause </w:t>
      </w:r>
      <w:r w:rsidR="00807045">
        <w:t xml:space="preserve">at any time during the Term by </w:t>
      </w:r>
      <w:r>
        <w:t xml:space="preserve">giving </w:t>
      </w:r>
      <w:r w:rsidR="00807045">
        <w:t>three months’</w:t>
      </w:r>
      <w:r>
        <w:t xml:space="preserve"> Notice to the other </w:t>
      </w:r>
      <w:r w:rsidR="007B653F">
        <w:t>party</w:t>
      </w:r>
      <w:r>
        <w:t>.</w:t>
      </w:r>
    </w:p>
    <w:p w14:paraId="6BDE6703" w14:textId="77777777" w:rsidR="00A46EAC" w:rsidRDefault="006953C3" w:rsidP="001232FE">
      <w:pPr>
        <w:pStyle w:val="LDStandard4"/>
      </w:pPr>
      <w:bookmarkStart w:id="54" w:name="_Ref76556074"/>
      <w:r>
        <w:t>VLA may terminate this Agreement by Notice where it reasonably believes that the Firm:</w:t>
      </w:r>
      <w:bookmarkEnd w:id="54"/>
    </w:p>
    <w:p w14:paraId="4E22CE68" w14:textId="77777777" w:rsidR="006953C3" w:rsidRDefault="006953C3" w:rsidP="00B323CF">
      <w:pPr>
        <w:pStyle w:val="LDStandard5"/>
      </w:pPr>
      <w:r>
        <w:t>has breached this Agreement and VLA considers that the breach cannot be rectified;</w:t>
      </w:r>
    </w:p>
    <w:p w14:paraId="28555069" w14:textId="77777777" w:rsidR="006953C3" w:rsidRDefault="006953C3" w:rsidP="00B323CF">
      <w:pPr>
        <w:pStyle w:val="LDStandard5"/>
      </w:pPr>
      <w:r>
        <w:t>has breached this Agreement and the Firm does not rectify the breach with</w:t>
      </w:r>
      <w:r w:rsidR="0088282E">
        <w:t>in</w:t>
      </w:r>
      <w:r>
        <w:t xml:space="preserve"> 10 Business Days after VLA has given Notice;</w:t>
      </w:r>
    </w:p>
    <w:p w14:paraId="6BFAA3CF" w14:textId="76D2E4A1" w:rsidR="006953C3" w:rsidRDefault="006953C3" w:rsidP="00B323CF">
      <w:pPr>
        <w:pStyle w:val="LDStandard5"/>
      </w:pPr>
      <w:r>
        <w:t xml:space="preserve">the Firm has become bankrupt or insolvent, </w:t>
      </w:r>
      <w:proofErr w:type="gramStart"/>
      <w:r>
        <w:t>entered into</w:t>
      </w:r>
      <w:proofErr w:type="gramEnd"/>
      <w:r>
        <w:t xml:space="preserve"> a scheme of arrangement with creditors, or come under any form of external </w:t>
      </w:r>
      <w:proofErr w:type="gramStart"/>
      <w:r>
        <w:t>administration;</w:t>
      </w:r>
      <w:proofErr w:type="gramEnd"/>
    </w:p>
    <w:p w14:paraId="096B29F9" w14:textId="77777777" w:rsidR="006953C3" w:rsidRDefault="006953C3" w:rsidP="00B323CF">
      <w:pPr>
        <w:pStyle w:val="LDStandard5"/>
      </w:pPr>
      <w:r>
        <w:t>has, in relation to this Agreement, breached a law of the Commonwealth, or of a State or Territory</w:t>
      </w:r>
      <w:r w:rsidR="00FB1D8E">
        <w:t>; or</w:t>
      </w:r>
    </w:p>
    <w:p w14:paraId="6F35ECFA" w14:textId="77777777" w:rsidR="00127E89" w:rsidRDefault="00FB1D8E" w:rsidP="00B323CF">
      <w:pPr>
        <w:pStyle w:val="LDStandard5"/>
      </w:pPr>
      <w:r>
        <w:t>has had a Change in Control which VLA</w:t>
      </w:r>
      <w:r w:rsidR="00137B09">
        <w:t xml:space="preserve"> (acting reasonably)</w:t>
      </w:r>
      <w:r>
        <w:t xml:space="preserve"> believes will negatively affect the Firm’s ability to comply with this Agreement.</w:t>
      </w:r>
    </w:p>
    <w:p w14:paraId="02D12384" w14:textId="1D5D2CB7" w:rsidR="002F50E3" w:rsidRDefault="002F50E3" w:rsidP="00DD46C3">
      <w:pPr>
        <w:pStyle w:val="LDStandard4"/>
      </w:pPr>
      <w:r>
        <w:t xml:space="preserve">Notwithstanding the other provisions of this clause </w:t>
      </w:r>
      <w:r w:rsidR="00CE3E4C">
        <w:t>1</w:t>
      </w:r>
      <w:r w:rsidR="00CB7C76">
        <w:t>3</w:t>
      </w:r>
      <w:r>
        <w:t xml:space="preserve">, </w:t>
      </w:r>
      <w:r w:rsidR="00A0212A">
        <w:t xml:space="preserve">this Agreement will terminate upon the Firm ceasing to be a member of the </w:t>
      </w:r>
      <w:r w:rsidR="0020239E">
        <w:t>R</w:t>
      </w:r>
      <w:r w:rsidR="00A0212A">
        <w:t xml:space="preserve">elevant Panel(s) </w:t>
      </w:r>
      <w:r w:rsidR="00A0212A" w:rsidRPr="00DD46C3">
        <w:t>and/or</w:t>
      </w:r>
      <w:r w:rsidR="00A0212A">
        <w:t xml:space="preserve"> ceasing to have an Individual Certifier on the </w:t>
      </w:r>
      <w:r w:rsidR="0020239E">
        <w:t>R</w:t>
      </w:r>
      <w:r w:rsidR="00A0212A">
        <w:t>elevant Panel(s)</w:t>
      </w:r>
      <w:r w:rsidR="00283CD8">
        <w:t xml:space="preserve"> for a continuous period of 60 Business Days</w:t>
      </w:r>
      <w:r w:rsidR="00A0212A">
        <w:t xml:space="preserve"> for any reason</w:t>
      </w:r>
      <w:r w:rsidR="009C7C2A">
        <w:t xml:space="preserve"> (including suspension or removal from the Relevant Panel)</w:t>
      </w:r>
      <w:r w:rsidR="00A0212A">
        <w:t>.</w:t>
      </w:r>
    </w:p>
    <w:p w14:paraId="55CB14AF" w14:textId="6C358F64" w:rsidR="00CE3E4C" w:rsidRDefault="00283CD8" w:rsidP="00434D15">
      <w:pPr>
        <w:pStyle w:val="LDStandard2"/>
      </w:pPr>
      <w:bookmarkStart w:id="55" w:name="_Toc197426497"/>
      <w:r>
        <w:t>Abeyance</w:t>
      </w:r>
    </w:p>
    <w:p w14:paraId="671297C4" w14:textId="09F968D5" w:rsidR="00CE3E4C" w:rsidRDefault="00CE3E4C" w:rsidP="00283CD8">
      <w:pPr>
        <w:pStyle w:val="LDStandard4"/>
      </w:pPr>
      <w:r>
        <w:t>Where a Firm ceases to have an Individual Certifier on the Relevant Panel(s) for any reason</w:t>
      </w:r>
      <w:r w:rsidR="00283CD8">
        <w:t xml:space="preserve">, clause 3 of this contract relating to provision of </w:t>
      </w:r>
      <w:r w:rsidR="00056D49">
        <w:t>S</w:t>
      </w:r>
      <w:r w:rsidR="00283CD8">
        <w:t>ervice</w:t>
      </w:r>
      <w:r w:rsidR="00056D49">
        <w:t>(</w:t>
      </w:r>
      <w:r w:rsidR="00283CD8">
        <w:t>s</w:t>
      </w:r>
      <w:r w:rsidR="00056D49">
        <w:t>)</w:t>
      </w:r>
      <w:r w:rsidR="00283CD8">
        <w:t xml:space="preserve"> may be held in abeyance (temporary suspension) until such time that the Firm </w:t>
      </w:r>
      <w:r w:rsidR="003D4356">
        <w:t xml:space="preserve">employs </w:t>
      </w:r>
      <w:r w:rsidR="00283CD8">
        <w:t xml:space="preserve">an Individual Certifier appointed on the Relevant Panel(s) or 60 Business Days, whichever is earlier. </w:t>
      </w:r>
    </w:p>
    <w:p w14:paraId="6969AFB7" w14:textId="03ACB441" w:rsidR="00283CD8" w:rsidRPr="004475D5" w:rsidRDefault="00283CD8" w:rsidP="00560AF5">
      <w:pPr>
        <w:pStyle w:val="LDStandard4"/>
      </w:pPr>
      <w:r>
        <w:lastRenderedPageBreak/>
        <w:t xml:space="preserve">If 60 Business Days are </w:t>
      </w:r>
      <w:r w:rsidR="00056D49">
        <w:t>elapsed</w:t>
      </w:r>
      <w:r>
        <w:t xml:space="preserve"> with the Firm unable to </w:t>
      </w:r>
      <w:r w:rsidR="003D4356">
        <w:t xml:space="preserve">employ </w:t>
      </w:r>
      <w:r>
        <w:t xml:space="preserve">an Individual Certifier appointed on the Relevant Panel(s), </w:t>
      </w:r>
      <w:r w:rsidR="00056D49">
        <w:t>such</w:t>
      </w:r>
      <w:r>
        <w:t xml:space="preserve"> circumstances may be a cause for termination under clause </w:t>
      </w:r>
      <w:r w:rsidR="009916E0">
        <w:t>13</w:t>
      </w:r>
      <w:r>
        <w:t>(c).</w:t>
      </w:r>
    </w:p>
    <w:p w14:paraId="2C4C39A0" w14:textId="06070157" w:rsidR="00434D15" w:rsidRDefault="00434D15" w:rsidP="00434D15">
      <w:pPr>
        <w:pStyle w:val="LDStandard2"/>
      </w:pPr>
      <w:r>
        <w:t>Notices</w:t>
      </w:r>
      <w:bookmarkEnd w:id="55"/>
    </w:p>
    <w:p w14:paraId="034B6B39" w14:textId="77777777" w:rsidR="00434D15" w:rsidRDefault="00434D15" w:rsidP="00434D15">
      <w:pPr>
        <w:pStyle w:val="LDStandard3"/>
      </w:pPr>
      <w:bookmarkStart w:id="56" w:name="_Toc197426498"/>
      <w:r>
        <w:t>Giving a communication</w:t>
      </w:r>
      <w:bookmarkEnd w:id="56"/>
    </w:p>
    <w:p w14:paraId="7F5D27BE" w14:textId="77777777" w:rsidR="00434D15" w:rsidRDefault="49EB64A1" w:rsidP="00434D15">
      <w:pPr>
        <w:pStyle w:val="LDIndent1"/>
      </w:pPr>
      <w:r>
        <w:t>A Notice may (in addition to any other method permitted by law) be sent by pre-paid post, pre-paid courier or by electronic mail to the parties’ Representatives.</w:t>
      </w:r>
    </w:p>
    <w:p w14:paraId="33CAB384" w14:textId="77777777" w:rsidR="00434D15" w:rsidRDefault="00434D15" w:rsidP="00434D15">
      <w:pPr>
        <w:pStyle w:val="LDStandard3"/>
      </w:pPr>
      <w:bookmarkStart w:id="57" w:name="_Toc197426499"/>
      <w:r>
        <w:t>Time of delivery</w:t>
      </w:r>
      <w:bookmarkEnd w:id="57"/>
    </w:p>
    <w:p w14:paraId="78F6DB86" w14:textId="2B5D08AF" w:rsidR="00FE2A4A" w:rsidRDefault="00434D15" w:rsidP="00434D15">
      <w:pPr>
        <w:pStyle w:val="LDIndent1"/>
      </w:pPr>
      <w:r>
        <w:t>A Notice or document will be taken to be delivered or served as follows:</w:t>
      </w:r>
    </w:p>
    <w:p w14:paraId="28032A68" w14:textId="3EB92BE1" w:rsidR="00434D15" w:rsidRDefault="00434D15" w:rsidP="00434D15">
      <w:pPr>
        <w:pStyle w:val="LDStandard4"/>
      </w:pPr>
      <w:r>
        <w:tab/>
        <w:t xml:space="preserve">in the case of delivery in person or by courier, when </w:t>
      </w:r>
      <w:proofErr w:type="gramStart"/>
      <w:r>
        <w:t>delivered;</w:t>
      </w:r>
      <w:proofErr w:type="gramEnd"/>
    </w:p>
    <w:p w14:paraId="1C7EA689" w14:textId="78E57803" w:rsidR="00434D15" w:rsidRDefault="49EB64A1" w:rsidP="00434D15">
      <w:pPr>
        <w:pStyle w:val="LDStandard4"/>
      </w:pPr>
      <w:r>
        <w:t xml:space="preserve">in the case of delivery by post, two Business Days after the date of </w:t>
      </w:r>
      <w:proofErr w:type="gramStart"/>
      <w:r>
        <w:t>posting;</w:t>
      </w:r>
      <w:proofErr w:type="gramEnd"/>
    </w:p>
    <w:p w14:paraId="41C79C94" w14:textId="78967CF2" w:rsidR="00434D15" w:rsidRDefault="00434D15" w:rsidP="00434D15">
      <w:pPr>
        <w:pStyle w:val="LDStandard4"/>
      </w:pPr>
      <w:r>
        <w:t>in the case of electronic mail, if the message is correctly addressed to and successfully transmitted to that party’s electronic mail address (e-mail address).</w:t>
      </w:r>
    </w:p>
    <w:p w14:paraId="21CEA632" w14:textId="77777777" w:rsidR="00434D15" w:rsidRDefault="00434D15" w:rsidP="00434D15">
      <w:pPr>
        <w:pStyle w:val="LDStandard3"/>
      </w:pPr>
      <w:bookmarkStart w:id="58" w:name="_Ref389638617"/>
      <w:bookmarkStart w:id="59" w:name="_Toc197426500"/>
      <w:r>
        <w:t>After hours communications</w:t>
      </w:r>
      <w:bookmarkEnd w:id="58"/>
      <w:bookmarkEnd w:id="59"/>
    </w:p>
    <w:p w14:paraId="0FCA8A22" w14:textId="77777777" w:rsidR="00434D15" w:rsidRDefault="00434D15" w:rsidP="00434D15">
      <w:pPr>
        <w:pStyle w:val="LDIndent1"/>
      </w:pPr>
      <w:r>
        <w:t>If any Notice is delivered or deemed to be delivered:</w:t>
      </w:r>
    </w:p>
    <w:p w14:paraId="6821F624" w14:textId="73B2FFDB" w:rsidR="00434D15" w:rsidRDefault="00434D15" w:rsidP="00434D15">
      <w:pPr>
        <w:pStyle w:val="LDStandard4"/>
      </w:pPr>
      <w:r>
        <w:tab/>
        <w:t>after 5</w:t>
      </w:r>
      <w:r w:rsidR="00275AFB">
        <w:t>:</w:t>
      </w:r>
      <w:r>
        <w:t>00 pm in the place of receipt; or</w:t>
      </w:r>
    </w:p>
    <w:p w14:paraId="79ECC154" w14:textId="77777777" w:rsidR="00434D15" w:rsidRDefault="00434D15" w:rsidP="00434D15">
      <w:pPr>
        <w:pStyle w:val="LDStandard4"/>
      </w:pPr>
      <w:r>
        <w:tab/>
        <w:t>on a day which is a Saturday, Sunday or public holiday in the place of receipt,</w:t>
      </w:r>
    </w:p>
    <w:p w14:paraId="0AC1B632" w14:textId="14C52489" w:rsidR="00434D15" w:rsidRDefault="00434D15" w:rsidP="00434D15">
      <w:pPr>
        <w:pStyle w:val="LDIndent1"/>
      </w:pPr>
      <w:r>
        <w:t>it is taken as having been delivered at 9</w:t>
      </w:r>
      <w:r w:rsidR="00275AFB">
        <w:t>:</w:t>
      </w:r>
      <w:r>
        <w:t>00 am on the next day which is not a Saturday, Sunday or public holiday in that place.</w:t>
      </w:r>
    </w:p>
    <w:p w14:paraId="4477473F" w14:textId="77777777" w:rsidR="00E00398" w:rsidRDefault="00E00398" w:rsidP="001232FE">
      <w:pPr>
        <w:pStyle w:val="LDStandard2"/>
      </w:pPr>
      <w:bookmarkStart w:id="60" w:name="_Toc197426501"/>
      <w:r>
        <w:t>General</w:t>
      </w:r>
      <w:bookmarkEnd w:id="60"/>
    </w:p>
    <w:p w14:paraId="2EF526BC" w14:textId="77777777" w:rsidR="00DA569E" w:rsidRDefault="00DA569E" w:rsidP="001232FE">
      <w:pPr>
        <w:pStyle w:val="LDStandard3"/>
      </w:pPr>
      <w:bookmarkStart w:id="61" w:name="_Toc197426502"/>
      <w:bookmarkStart w:id="62" w:name="_Ref391905115"/>
      <w:r>
        <w:t>Applicable law</w:t>
      </w:r>
      <w:bookmarkEnd w:id="61"/>
    </w:p>
    <w:p w14:paraId="0DDBD4E3" w14:textId="0C054C3B" w:rsidR="00DA569E" w:rsidRPr="00DA569E" w:rsidRDefault="00DA569E" w:rsidP="00DA569E">
      <w:pPr>
        <w:pStyle w:val="LDStandard3"/>
        <w:numPr>
          <w:ilvl w:val="0"/>
          <w:numId w:val="0"/>
        </w:numPr>
        <w:ind w:left="851"/>
        <w:rPr>
          <w:rFonts w:eastAsia="Times New Roman" w:cs="Times New Roman"/>
          <w:b w:val="0"/>
          <w:kern w:val="22"/>
          <w:sz w:val="22"/>
        </w:rPr>
      </w:pPr>
      <w:bookmarkStart w:id="63" w:name="_Toc506364541"/>
      <w:bookmarkStart w:id="64" w:name="_Toc508807607"/>
      <w:bookmarkStart w:id="65" w:name="_Toc197426503"/>
      <w:r w:rsidRPr="00DA569E">
        <w:rPr>
          <w:rFonts w:eastAsia="Times New Roman" w:cs="Times New Roman"/>
          <w:b w:val="0"/>
          <w:kern w:val="22"/>
          <w:sz w:val="22"/>
        </w:rPr>
        <w:t xml:space="preserve">The Agreement is governed by and is to be construed in accordance with the laws applicable in </w:t>
      </w:r>
      <w:bookmarkStart w:id="66" w:name="Governing1"/>
      <w:smartTag w:uri="urn:schemas-microsoft-com:office:smarttags" w:element="State">
        <w:r w:rsidRPr="00DA569E">
          <w:rPr>
            <w:rFonts w:eastAsia="Times New Roman" w:cs="Times New Roman"/>
            <w:b w:val="0"/>
            <w:kern w:val="22"/>
            <w:sz w:val="22"/>
          </w:rPr>
          <w:t>Victoria</w:t>
        </w:r>
      </w:smartTag>
      <w:bookmarkEnd w:id="66"/>
      <w:r w:rsidRPr="00DA569E">
        <w:rPr>
          <w:rFonts w:eastAsia="Times New Roman" w:cs="Times New Roman"/>
          <w:b w:val="0"/>
          <w:kern w:val="22"/>
          <w:sz w:val="22"/>
        </w:rPr>
        <w:t xml:space="preserve">. Each party irrevocably and unconditionally </w:t>
      </w:r>
      <w:proofErr w:type="gramStart"/>
      <w:r w:rsidRPr="00DA569E">
        <w:rPr>
          <w:rFonts w:eastAsia="Times New Roman" w:cs="Times New Roman"/>
          <w:b w:val="0"/>
          <w:kern w:val="22"/>
          <w:sz w:val="22"/>
        </w:rPr>
        <w:t>submits</w:t>
      </w:r>
      <w:proofErr w:type="gramEnd"/>
      <w:r w:rsidRPr="00DA569E">
        <w:rPr>
          <w:rFonts w:eastAsia="Times New Roman" w:cs="Times New Roman"/>
          <w:b w:val="0"/>
          <w:kern w:val="22"/>
          <w:sz w:val="22"/>
        </w:rPr>
        <w:t xml:space="preserve"> to the non</w:t>
      </w:r>
      <w:r w:rsidRPr="00DA569E">
        <w:rPr>
          <w:rFonts w:eastAsia="Times New Roman" w:cs="Times New Roman"/>
          <w:b w:val="0"/>
          <w:kern w:val="22"/>
          <w:sz w:val="22"/>
        </w:rPr>
        <w:noBreakHyphen/>
        <w:t xml:space="preserve">exclusive </w:t>
      </w:r>
      <w:proofErr w:type="gramStart"/>
      <w:r w:rsidRPr="00DA569E">
        <w:rPr>
          <w:rFonts w:eastAsia="Times New Roman" w:cs="Times New Roman"/>
          <w:b w:val="0"/>
          <w:kern w:val="22"/>
          <w:sz w:val="22"/>
        </w:rPr>
        <w:t>jurisdiction</w:t>
      </w:r>
      <w:proofErr w:type="gramEnd"/>
      <w:r w:rsidRPr="00DA569E">
        <w:rPr>
          <w:rFonts w:eastAsia="Times New Roman" w:cs="Times New Roman"/>
          <w:b w:val="0"/>
          <w:kern w:val="22"/>
          <w:sz w:val="22"/>
        </w:rPr>
        <w:t xml:space="preserve"> of the courts of </w:t>
      </w:r>
      <w:bookmarkStart w:id="67" w:name="Governing2"/>
      <w:r w:rsidRPr="00DA569E">
        <w:rPr>
          <w:rFonts w:eastAsia="Times New Roman" w:cs="Times New Roman"/>
          <w:b w:val="0"/>
          <w:kern w:val="22"/>
          <w:sz w:val="22"/>
        </w:rPr>
        <w:t>Victoria</w:t>
      </w:r>
      <w:bookmarkEnd w:id="67"/>
      <w:r w:rsidRPr="00DA569E">
        <w:rPr>
          <w:rFonts w:eastAsia="Times New Roman" w:cs="Times New Roman"/>
          <w:b w:val="0"/>
          <w:kern w:val="22"/>
          <w:sz w:val="22"/>
        </w:rPr>
        <w:t xml:space="preserve"> and any courts which have </w:t>
      </w:r>
      <w:proofErr w:type="gramStart"/>
      <w:r w:rsidRPr="00DA569E">
        <w:rPr>
          <w:rFonts w:eastAsia="Times New Roman" w:cs="Times New Roman"/>
          <w:b w:val="0"/>
          <w:kern w:val="22"/>
          <w:sz w:val="22"/>
        </w:rPr>
        <w:t>jurisdiction</w:t>
      </w:r>
      <w:proofErr w:type="gramEnd"/>
      <w:r w:rsidRPr="00DA569E">
        <w:rPr>
          <w:rFonts w:eastAsia="Times New Roman" w:cs="Times New Roman"/>
          <w:b w:val="0"/>
          <w:kern w:val="22"/>
          <w:sz w:val="22"/>
        </w:rPr>
        <w:t xml:space="preserve"> to hear appeals from any of those courts and waives any right to object to any proceedings being brought in those courts.</w:t>
      </w:r>
      <w:bookmarkEnd w:id="63"/>
      <w:bookmarkEnd w:id="64"/>
      <w:bookmarkEnd w:id="65"/>
    </w:p>
    <w:p w14:paraId="4582D318" w14:textId="77777777" w:rsidR="00E00398" w:rsidRDefault="00E00398" w:rsidP="001232FE">
      <w:pPr>
        <w:pStyle w:val="LDStandard3"/>
      </w:pPr>
      <w:bookmarkStart w:id="68" w:name="_Toc197426504"/>
      <w:r>
        <w:t>Variation</w:t>
      </w:r>
      <w:bookmarkEnd w:id="68"/>
      <w:r>
        <w:t xml:space="preserve"> </w:t>
      </w:r>
      <w:bookmarkEnd w:id="62"/>
    </w:p>
    <w:p w14:paraId="46E91643" w14:textId="77777777" w:rsidR="00E00398" w:rsidRDefault="007C50BB" w:rsidP="00E00398">
      <w:pPr>
        <w:pStyle w:val="LDIndent1"/>
      </w:pPr>
      <w:r>
        <w:t xml:space="preserve">This </w:t>
      </w:r>
      <w:r w:rsidR="009A5034">
        <w:t>Agreement</w:t>
      </w:r>
      <w:r>
        <w:t xml:space="preserve"> may be amended or replaced only in writing executed by each </w:t>
      </w:r>
      <w:r w:rsidR="007B653F">
        <w:t>party</w:t>
      </w:r>
      <w:r>
        <w:t>.</w:t>
      </w:r>
    </w:p>
    <w:p w14:paraId="7707DA4F" w14:textId="77777777" w:rsidR="00E00398" w:rsidRDefault="00E00398" w:rsidP="001232FE">
      <w:pPr>
        <w:pStyle w:val="LDStandard3"/>
      </w:pPr>
      <w:bookmarkStart w:id="69" w:name="_Toc197426505"/>
      <w:r>
        <w:t>Counterparts</w:t>
      </w:r>
      <w:bookmarkEnd w:id="69"/>
    </w:p>
    <w:p w14:paraId="034EFDF7" w14:textId="77777777" w:rsidR="00E00398" w:rsidRDefault="00E00398" w:rsidP="00E00398">
      <w:pPr>
        <w:pStyle w:val="LDIndent1"/>
      </w:pPr>
      <w:r>
        <w:t xml:space="preserve">This </w:t>
      </w:r>
      <w:r w:rsidR="009A5034">
        <w:t>Agreement</w:t>
      </w:r>
      <w:r>
        <w:t xml:space="preserve"> may be executed in any number of counterparts</w:t>
      </w:r>
      <w:proofErr w:type="gramStart"/>
      <w:r>
        <w:t xml:space="preserve">.  </w:t>
      </w:r>
      <w:proofErr w:type="gramEnd"/>
      <w:r>
        <w:t xml:space="preserve">All </w:t>
      </w:r>
      <w:r w:rsidR="007C50BB">
        <w:t xml:space="preserve">executed </w:t>
      </w:r>
      <w:r>
        <w:t xml:space="preserve">counterparts </w:t>
      </w:r>
      <w:r w:rsidR="007C50BB">
        <w:t xml:space="preserve">are </w:t>
      </w:r>
      <w:r>
        <w:t>taken to constitute one</w:t>
      </w:r>
      <w:r w:rsidR="007C50BB">
        <w:t xml:space="preserve"> document</w:t>
      </w:r>
      <w:r>
        <w:t>.</w:t>
      </w:r>
    </w:p>
    <w:p w14:paraId="0871AA8D" w14:textId="77777777" w:rsidR="00E00398" w:rsidRDefault="00E00398" w:rsidP="001232FE">
      <w:pPr>
        <w:pStyle w:val="LDStandard3"/>
      </w:pPr>
      <w:bookmarkStart w:id="70" w:name="_Toc197426506"/>
      <w:r>
        <w:lastRenderedPageBreak/>
        <w:t>Costs</w:t>
      </w:r>
      <w:bookmarkEnd w:id="70"/>
    </w:p>
    <w:p w14:paraId="0BA89116" w14:textId="77777777" w:rsidR="00E00398" w:rsidRDefault="007C50BB" w:rsidP="00E00398">
      <w:pPr>
        <w:pStyle w:val="LDIndent1"/>
      </w:pPr>
      <w:r>
        <w:t>E</w:t>
      </w:r>
      <w:r w:rsidR="00E00398">
        <w:t xml:space="preserve">ach </w:t>
      </w:r>
      <w:r w:rsidR="007B653F">
        <w:t>party</w:t>
      </w:r>
      <w:r w:rsidR="00E00398">
        <w:t xml:space="preserve"> </w:t>
      </w:r>
      <w:r>
        <w:t xml:space="preserve">must </w:t>
      </w:r>
      <w:r w:rsidR="00E00398">
        <w:t xml:space="preserve">pay its </w:t>
      </w:r>
      <w:r w:rsidR="00C36816">
        <w:t xml:space="preserve">own </w:t>
      </w:r>
      <w:r w:rsidR="00E00398">
        <w:t xml:space="preserve">costs </w:t>
      </w:r>
      <w:r>
        <w:t xml:space="preserve">in relation </w:t>
      </w:r>
      <w:r w:rsidR="00E00398">
        <w:t xml:space="preserve">to the preparation, negotiation and </w:t>
      </w:r>
      <w:r>
        <w:t xml:space="preserve">execution </w:t>
      </w:r>
      <w:r w:rsidR="00E00398">
        <w:t xml:space="preserve">of this </w:t>
      </w:r>
      <w:r w:rsidR="009A5034">
        <w:t>Agreement</w:t>
      </w:r>
      <w:r w:rsidR="00E00398">
        <w:t>.</w:t>
      </w:r>
    </w:p>
    <w:p w14:paraId="5CD2A364" w14:textId="77777777" w:rsidR="00E00398" w:rsidRDefault="00E00398" w:rsidP="001232FE">
      <w:pPr>
        <w:pStyle w:val="LDStandard3"/>
      </w:pPr>
      <w:bookmarkStart w:id="71" w:name="_Toc197426507"/>
      <w:r>
        <w:t xml:space="preserve">Time to </w:t>
      </w:r>
      <w:r w:rsidR="00874656">
        <w:t>a</w:t>
      </w:r>
      <w:r>
        <w:t>ct</w:t>
      </w:r>
      <w:bookmarkEnd w:id="71"/>
    </w:p>
    <w:p w14:paraId="17D31CEF" w14:textId="77777777" w:rsidR="00DA569E" w:rsidRDefault="00DA569E" w:rsidP="00DA569E">
      <w:pPr>
        <w:pStyle w:val="LDStandard4"/>
      </w:pPr>
      <w:r>
        <w:t>Time is of the essence in relation to the provision of the Services.</w:t>
      </w:r>
    </w:p>
    <w:p w14:paraId="1909B519" w14:textId="77777777" w:rsidR="00E00398" w:rsidRDefault="00E00398" w:rsidP="00DA569E">
      <w:pPr>
        <w:pStyle w:val="LDStandard4"/>
      </w:pPr>
      <w:r>
        <w:t xml:space="preserve">If the time for a </w:t>
      </w:r>
      <w:r w:rsidR="007B653F">
        <w:t>party</w:t>
      </w:r>
      <w:r>
        <w:t xml:space="preserve"> to do something is not specified in this </w:t>
      </w:r>
      <w:r w:rsidR="009A5034">
        <w:t>Agreement</w:t>
      </w:r>
      <w:r>
        <w:t xml:space="preserve">, the </w:t>
      </w:r>
      <w:r w:rsidR="007B653F">
        <w:t>party</w:t>
      </w:r>
      <w:r>
        <w:t xml:space="preserve"> will do what is required within a reasonable time.</w:t>
      </w:r>
    </w:p>
    <w:p w14:paraId="2475435F" w14:textId="77777777" w:rsidR="00E00398" w:rsidRDefault="00E00398" w:rsidP="001232FE">
      <w:pPr>
        <w:pStyle w:val="LDStandard3"/>
      </w:pPr>
      <w:bookmarkStart w:id="72" w:name="_Ref76555865"/>
      <w:bookmarkStart w:id="73" w:name="_Ref76555868"/>
      <w:bookmarkStart w:id="74" w:name="_Toc197426508"/>
      <w:r>
        <w:t>Compliance with</w:t>
      </w:r>
      <w:r w:rsidR="00DA569E">
        <w:t xml:space="preserve"> law and policy</w:t>
      </w:r>
      <w:bookmarkEnd w:id="72"/>
      <w:bookmarkEnd w:id="73"/>
      <w:bookmarkEnd w:id="74"/>
    </w:p>
    <w:p w14:paraId="41A64B55" w14:textId="77777777" w:rsidR="00AC16EE" w:rsidRDefault="00DA569E" w:rsidP="00DA569E">
      <w:pPr>
        <w:pStyle w:val="LDStandard4"/>
      </w:pPr>
      <w:bookmarkStart w:id="75" w:name="_Ref76556446"/>
      <w:r>
        <w:t>The Firm must, in performing its obligations under this Agreement, comply with the Laws affecting or applicable to the provision of Services by the Firm under this Agreement.</w:t>
      </w:r>
      <w:bookmarkEnd w:id="75"/>
    </w:p>
    <w:p w14:paraId="58945755" w14:textId="54063F42" w:rsidR="00565086" w:rsidRDefault="00DA569E" w:rsidP="02D4D8C3">
      <w:pPr>
        <w:pStyle w:val="LDStandardBodyText"/>
        <w:ind w:left="1691" w:hanging="840"/>
        <w:rPr>
          <w:i/>
          <w:iCs/>
        </w:rPr>
      </w:pPr>
      <w:r>
        <w:t>(b)</w:t>
      </w:r>
      <w:r>
        <w:tab/>
        <w:t xml:space="preserve">Without limiting </w:t>
      </w:r>
      <w:r w:rsidRPr="00A31460">
        <w:t>clause</w:t>
      </w:r>
      <w:r w:rsidR="00DA21C2" w:rsidRPr="00A31460">
        <w:t xml:space="preserve"> </w:t>
      </w:r>
      <w:r w:rsidR="00DA21C2" w:rsidRPr="002F4F0F">
        <w:rPr>
          <w:shd w:val="clear" w:color="auto" w:fill="FFFFFF" w:themeFill="background1"/>
        </w:rPr>
        <w:fldChar w:fldCharType="begin"/>
      </w:r>
      <w:r w:rsidR="00DA21C2" w:rsidRPr="002F4F0F">
        <w:rPr>
          <w:shd w:val="clear" w:color="auto" w:fill="FFFFFF" w:themeFill="background1"/>
        </w:rPr>
        <w:instrText xml:space="preserve"> REF _Ref76556446 \w \h </w:instrText>
      </w:r>
      <w:r w:rsidR="00C36816" w:rsidRPr="002F4F0F">
        <w:rPr>
          <w:highlight w:val="yellow"/>
          <w:shd w:val="clear" w:color="auto" w:fill="FFFFFF" w:themeFill="background1"/>
        </w:rPr>
        <w:instrText xml:space="preserve"> \* MERGEFORMAT </w:instrText>
      </w:r>
      <w:r w:rsidR="00DA21C2" w:rsidRPr="002F4F0F">
        <w:rPr>
          <w:shd w:val="clear" w:color="auto" w:fill="FFFFFF" w:themeFill="background1"/>
        </w:rPr>
      </w:r>
      <w:r w:rsidR="00DA21C2" w:rsidRPr="002F4F0F">
        <w:rPr>
          <w:shd w:val="clear" w:color="auto" w:fill="FFFFFF" w:themeFill="background1"/>
        </w:rPr>
        <w:fldChar w:fldCharType="separate"/>
      </w:r>
      <w:r w:rsidR="00FE6258">
        <w:rPr>
          <w:shd w:val="clear" w:color="auto" w:fill="FFFFFF" w:themeFill="background1"/>
        </w:rPr>
        <w:t>1</w:t>
      </w:r>
      <w:r w:rsidR="00056FAC">
        <w:rPr>
          <w:shd w:val="clear" w:color="auto" w:fill="FFFFFF" w:themeFill="background1"/>
        </w:rPr>
        <w:t>6</w:t>
      </w:r>
      <w:r w:rsidR="00FE6258">
        <w:rPr>
          <w:shd w:val="clear" w:color="auto" w:fill="FFFFFF" w:themeFill="background1"/>
        </w:rPr>
        <w:t>.6(a)</w:t>
      </w:r>
      <w:r w:rsidR="00DA21C2" w:rsidRPr="002F4F0F">
        <w:rPr>
          <w:shd w:val="clear" w:color="auto" w:fill="FFFFFF" w:themeFill="background1"/>
        </w:rPr>
        <w:fldChar w:fldCharType="end"/>
      </w:r>
      <w:r w:rsidRPr="002F4F0F">
        <w:rPr>
          <w:shd w:val="clear" w:color="auto" w:fill="FFFFFF" w:themeFill="background1"/>
        </w:rPr>
        <w:t>,</w:t>
      </w:r>
      <w:r>
        <w:t xml:space="preserve"> </w:t>
      </w:r>
      <w:r w:rsidR="008F5267">
        <w:t>when providing the Services</w:t>
      </w:r>
      <w:r w:rsidR="001E422A">
        <w:t>,</w:t>
      </w:r>
      <w:r>
        <w:t xml:space="preserve"> the Firm or its employees</w:t>
      </w:r>
      <w:r w:rsidR="008F5267">
        <w:t xml:space="preserve"> must</w:t>
      </w:r>
      <w:r w:rsidR="00FB1D8E">
        <w:t xml:space="preserve"> </w:t>
      </w:r>
      <w:r>
        <w:t xml:space="preserve">comply with the </w:t>
      </w:r>
      <w:r w:rsidR="201B356D" w:rsidRPr="00676C25">
        <w:rPr>
          <w:i/>
          <w:iCs/>
        </w:rPr>
        <w:t>Legal Profession Uniform Law Australian Solicitors’ Conduct Rules 2015</w:t>
      </w:r>
      <w:r w:rsidR="2C20DC85" w:rsidRPr="02D4D8C3">
        <w:rPr>
          <w:i/>
          <w:iCs/>
        </w:rPr>
        <w:t xml:space="preserve"> </w:t>
      </w:r>
      <w:r w:rsidR="2C20DC85" w:rsidRPr="00676C25">
        <w:t>and</w:t>
      </w:r>
      <w:r w:rsidR="2C20DC85" w:rsidRPr="02D4D8C3">
        <w:t xml:space="preserve"> any other relevant Rules made under the </w:t>
      </w:r>
      <w:r w:rsidR="2C20DC85" w:rsidRPr="00676C25">
        <w:rPr>
          <w:i/>
          <w:iCs/>
        </w:rPr>
        <w:t>Legal Profession Uniform Law Application Act 2014</w:t>
      </w:r>
      <w:r w:rsidR="2C20DC85" w:rsidRPr="02D4D8C3">
        <w:t>.</w:t>
      </w:r>
      <w:r w:rsidR="2C20DC85" w:rsidRPr="02D4D8C3">
        <w:rPr>
          <w:i/>
          <w:iCs/>
        </w:rPr>
        <w:t xml:space="preserve"> </w:t>
      </w:r>
    </w:p>
    <w:p w14:paraId="23A4E215" w14:textId="1F6E1135" w:rsidR="00565086" w:rsidRDefault="00565086" w:rsidP="00FB1D8E">
      <w:pPr>
        <w:pStyle w:val="LDStandardBodyText"/>
        <w:ind w:left="1691" w:hanging="840"/>
        <w:sectPr w:rsidR="00565086" w:rsidSect="00712DBF">
          <w:headerReference w:type="even" r:id="rId23"/>
          <w:headerReference w:type="default" r:id="rId24"/>
          <w:footerReference w:type="default" r:id="rId25"/>
          <w:headerReference w:type="first" r:id="rId26"/>
          <w:footerReference w:type="first" r:id="rId27"/>
          <w:pgSz w:w="11907" w:h="16840" w:code="9"/>
          <w:pgMar w:top="851" w:right="1134" w:bottom="851" w:left="1701" w:header="624" w:footer="397" w:gutter="0"/>
          <w:pgNumType w:start="1"/>
          <w:cols w:space="708"/>
          <w:docGrid w:linePitch="360"/>
        </w:sectPr>
      </w:pPr>
    </w:p>
    <w:p w14:paraId="0782102E" w14:textId="77777777" w:rsidR="00E26369" w:rsidRPr="00D8505B" w:rsidRDefault="00D8505B" w:rsidP="00210E30">
      <w:pPr>
        <w:pStyle w:val="Schedule"/>
      </w:pPr>
      <w:bookmarkStart w:id="76" w:name="_Toc197426509"/>
      <w:r>
        <w:lastRenderedPageBreak/>
        <w:t>Expectations</w:t>
      </w:r>
      <w:bookmarkEnd w:id="76"/>
    </w:p>
    <w:p w14:paraId="23B3724E" w14:textId="459074EC" w:rsidR="00F402F1" w:rsidRDefault="00322D8D" w:rsidP="00F402F1">
      <w:pPr>
        <w:pStyle w:val="LDStandardBodyText"/>
      </w:pPr>
      <w:r>
        <w:t>Approved</w:t>
      </w:r>
      <w:r w:rsidR="006B7448">
        <w:t xml:space="preserve"> </w:t>
      </w:r>
      <w:r w:rsidR="007363AB">
        <w:t>p</w:t>
      </w:r>
      <w:r w:rsidR="006B7448">
        <w:t>ractitioners</w:t>
      </w:r>
      <w:r w:rsidR="00F402F1" w:rsidRPr="007376D4">
        <w:t xml:space="preserve"> providing Services under this Agreement must </w:t>
      </w:r>
      <w:r w:rsidR="00F402F1">
        <w:t>comply with the following expectations:</w:t>
      </w:r>
    </w:p>
    <w:p w14:paraId="3634D9A7" w14:textId="77777777" w:rsidR="00F402F1" w:rsidRDefault="00D053C1" w:rsidP="00F402F1">
      <w:pPr>
        <w:pStyle w:val="LDStandardBodyText"/>
        <w:ind w:firstLine="720"/>
        <w:rPr>
          <w:b/>
        </w:rPr>
      </w:pPr>
      <w:r>
        <w:rPr>
          <w:b/>
        </w:rPr>
        <w:t xml:space="preserve">Intake </w:t>
      </w:r>
      <w:r w:rsidR="00F402F1">
        <w:rPr>
          <w:b/>
        </w:rPr>
        <w:t>eligible clients</w:t>
      </w:r>
    </w:p>
    <w:p w14:paraId="248EA1CE" w14:textId="333A2250" w:rsidR="00F402F1" w:rsidRPr="00AB79E8" w:rsidRDefault="00F402F1" w:rsidP="00F402F1">
      <w:pPr>
        <w:pStyle w:val="LDStandardBodyText"/>
        <w:ind w:firstLine="720"/>
        <w:rPr>
          <w:bCs/>
          <w:i/>
          <w:iCs/>
        </w:rPr>
      </w:pPr>
      <w:r w:rsidRPr="00AB79E8">
        <w:rPr>
          <w:bCs/>
          <w:i/>
          <w:iCs/>
        </w:rPr>
        <w:t>For all Services:</w:t>
      </w:r>
    </w:p>
    <w:p w14:paraId="0EE20FEA" w14:textId="7E3B945D" w:rsidR="00F402F1" w:rsidRPr="00D353C2" w:rsidRDefault="00F402F1" w:rsidP="006260B4">
      <w:pPr>
        <w:pStyle w:val="LDStandard4"/>
        <w:numPr>
          <w:ilvl w:val="3"/>
          <w:numId w:val="32"/>
        </w:numPr>
      </w:pPr>
      <w:r>
        <w:t xml:space="preserve">deliver Services under this Agreement in accordance with </w:t>
      </w:r>
      <w:hyperlink r:id="rId28" w:history="1">
        <w:r w:rsidRPr="00592EF9">
          <w:rPr>
            <w:rStyle w:val="Hyperlink"/>
          </w:rPr>
          <w:t>VLA Practice Standards</w:t>
        </w:r>
      </w:hyperlink>
      <w:r>
        <w:t xml:space="preserve">, provided that where there is an inconsistency between the </w:t>
      </w:r>
      <w:hyperlink r:id="rId29" w:history="1">
        <w:r w:rsidRPr="00592EF9">
          <w:rPr>
            <w:rStyle w:val="Hyperlink"/>
          </w:rPr>
          <w:t>VLA Practice Standards</w:t>
        </w:r>
      </w:hyperlink>
      <w:r>
        <w:t xml:space="preserve"> and this Agreement, this Agreement prevails</w:t>
      </w:r>
      <w:r w:rsidDel="00870E60">
        <w:t xml:space="preserve"> </w:t>
      </w:r>
    </w:p>
    <w:p w14:paraId="118940B4" w14:textId="77777777" w:rsidR="00F402F1" w:rsidRPr="00877EC1" w:rsidRDefault="00F402F1" w:rsidP="006260B4">
      <w:pPr>
        <w:pStyle w:val="LDStandard4"/>
        <w:numPr>
          <w:ilvl w:val="3"/>
          <w:numId w:val="31"/>
        </w:numPr>
        <w:rPr>
          <w:szCs w:val="22"/>
        </w:rPr>
      </w:pPr>
      <w:r w:rsidRPr="00D353C2">
        <w:rPr>
          <w:szCs w:val="22"/>
        </w:rPr>
        <w:t xml:space="preserve">maintain knowledge of </w:t>
      </w:r>
      <w:r>
        <w:rPr>
          <w:szCs w:val="22"/>
        </w:rPr>
        <w:t xml:space="preserve">and </w:t>
      </w:r>
      <w:r w:rsidR="00AB3CFE">
        <w:rPr>
          <w:szCs w:val="22"/>
        </w:rPr>
        <w:t xml:space="preserve">adhere to </w:t>
      </w:r>
      <w:r w:rsidRPr="00877EC1">
        <w:rPr>
          <w:szCs w:val="22"/>
        </w:rPr>
        <w:t>eligibility criteria and guidelines</w:t>
      </w:r>
      <w:r w:rsidR="00AB3CFE">
        <w:rPr>
          <w:szCs w:val="22"/>
        </w:rPr>
        <w:t xml:space="preserve"> for the delivery of Services as set out in relevant VLA policies and manuals</w:t>
      </w:r>
    </w:p>
    <w:p w14:paraId="5983F1CF" w14:textId="1C8EF398" w:rsidR="00F402F1" w:rsidRPr="00D353C2" w:rsidRDefault="00F402F1" w:rsidP="006260B4">
      <w:pPr>
        <w:pStyle w:val="LDStandard4"/>
        <w:numPr>
          <w:ilvl w:val="3"/>
          <w:numId w:val="31"/>
        </w:numPr>
        <w:rPr>
          <w:szCs w:val="22"/>
        </w:rPr>
      </w:pPr>
      <w:r>
        <w:rPr>
          <w:szCs w:val="22"/>
        </w:rPr>
        <w:t>inform</w:t>
      </w:r>
      <w:r w:rsidRPr="00D353C2">
        <w:rPr>
          <w:szCs w:val="22"/>
        </w:rPr>
        <w:t xml:space="preserve"> a person who seeks advice and is ineligible for advice that the </w:t>
      </w:r>
      <w:r w:rsidR="00670CFB">
        <w:t>A</w:t>
      </w:r>
      <w:r w:rsidR="00011ECE">
        <w:t>pproved practitioner</w:t>
      </w:r>
      <w:r w:rsidRPr="00D353C2">
        <w:rPr>
          <w:szCs w:val="22"/>
        </w:rPr>
        <w:t xml:space="preserve"> is unable to assist</w:t>
      </w:r>
      <w:r w:rsidR="000B78AD">
        <w:rPr>
          <w:szCs w:val="22"/>
        </w:rPr>
        <w:t xml:space="preserve"> </w:t>
      </w:r>
      <w:r w:rsidR="00DD0123">
        <w:rPr>
          <w:szCs w:val="22"/>
        </w:rPr>
        <w:t>(</w:t>
      </w:r>
      <w:r w:rsidR="003446E4">
        <w:rPr>
          <w:szCs w:val="22"/>
        </w:rPr>
        <w:t xml:space="preserve">except </w:t>
      </w:r>
      <w:r w:rsidR="00015B03">
        <w:rPr>
          <w:szCs w:val="22"/>
        </w:rPr>
        <w:t>where VLA has already determined a person is eligible for a service</w:t>
      </w:r>
      <w:r w:rsidR="00DD0123">
        <w:rPr>
          <w:szCs w:val="22"/>
        </w:rPr>
        <w:t>)</w:t>
      </w:r>
      <w:r w:rsidR="00015B03">
        <w:rPr>
          <w:szCs w:val="22"/>
        </w:rPr>
        <w:t>,</w:t>
      </w:r>
      <w:r w:rsidR="00DD0123">
        <w:rPr>
          <w:szCs w:val="22"/>
        </w:rPr>
        <w:t xml:space="preserve"> and provide legal information and referrals where appropriate</w:t>
      </w:r>
    </w:p>
    <w:p w14:paraId="35E089C9" w14:textId="64379869" w:rsidR="00F402F1" w:rsidRPr="00D353C2" w:rsidRDefault="00F402F1" w:rsidP="006260B4">
      <w:pPr>
        <w:pStyle w:val="LDStandard4"/>
        <w:numPr>
          <w:ilvl w:val="3"/>
          <w:numId w:val="31"/>
        </w:numPr>
        <w:rPr>
          <w:szCs w:val="22"/>
        </w:rPr>
      </w:pPr>
      <w:r w:rsidRPr="00D353C2">
        <w:rPr>
          <w:szCs w:val="22"/>
        </w:rPr>
        <w:t xml:space="preserve">take steps to avoid a conflict of interest and not </w:t>
      </w:r>
      <w:r w:rsidR="00283CD8">
        <w:rPr>
          <w:szCs w:val="22"/>
        </w:rPr>
        <w:t xml:space="preserve">to </w:t>
      </w:r>
      <w:r w:rsidRPr="00D353C2">
        <w:rPr>
          <w:szCs w:val="22"/>
        </w:rPr>
        <w:t>act where there is a conflict of interest</w:t>
      </w:r>
      <w:r>
        <w:rPr>
          <w:szCs w:val="22"/>
        </w:rPr>
        <w:t>, taking the following guidance into account</w:t>
      </w:r>
      <w:r w:rsidRPr="00D353C2">
        <w:rPr>
          <w:szCs w:val="22"/>
        </w:rPr>
        <w:t>:</w:t>
      </w:r>
    </w:p>
    <w:p w14:paraId="0212B9F7" w14:textId="61CF5031" w:rsidR="00F402F1" w:rsidRDefault="00F402F1" w:rsidP="006260B4">
      <w:pPr>
        <w:pStyle w:val="LDStandard5"/>
        <w:numPr>
          <w:ilvl w:val="4"/>
          <w:numId w:val="13"/>
        </w:numPr>
      </w:pPr>
      <w:r>
        <w:t xml:space="preserve">the provision of previous Services does not necessarily establish a </w:t>
      </w:r>
      <w:r w:rsidRPr="3D8AD02C">
        <w:rPr>
          <w:lang w:eastAsia="en-AU"/>
        </w:rPr>
        <w:t xml:space="preserve">lawyer-client relationship between the </w:t>
      </w:r>
      <w:r w:rsidR="00670CFB">
        <w:t>A</w:t>
      </w:r>
      <w:r w:rsidR="00011ECE">
        <w:t xml:space="preserve">pproved practitioner </w:t>
      </w:r>
      <w:r w:rsidRPr="3D8AD02C">
        <w:rPr>
          <w:lang w:eastAsia="en-AU"/>
        </w:rPr>
        <w:t>and the person who received that information or one-off advice</w:t>
      </w:r>
    </w:p>
    <w:p w14:paraId="2374F952" w14:textId="2E65E4EB" w:rsidR="00F402F1" w:rsidRPr="00D353C2" w:rsidRDefault="00F402F1" w:rsidP="006260B4">
      <w:pPr>
        <w:pStyle w:val="LDStandard5"/>
        <w:numPr>
          <w:ilvl w:val="4"/>
          <w:numId w:val="13"/>
        </w:numPr>
      </w:pPr>
      <w:r>
        <w:rPr>
          <w:lang w:eastAsia="en-AU"/>
        </w:rPr>
        <w:t>b</w:t>
      </w:r>
      <w:r w:rsidRPr="3D8AD02C">
        <w:rPr>
          <w:lang w:eastAsia="en-AU"/>
        </w:rPr>
        <w:t>efore a Service is provided, regard should be</w:t>
      </w:r>
      <w:r>
        <w:rPr>
          <w:lang w:eastAsia="en-AU"/>
        </w:rPr>
        <w:t xml:space="preserve"> had to the extent to which the Firm </w:t>
      </w:r>
      <w:r w:rsidRPr="3D8AD02C">
        <w:rPr>
          <w:lang w:eastAsia="en-AU"/>
        </w:rPr>
        <w:t xml:space="preserve">has previously been given the facts of a matter or a person’s personal circumstances which could prevent VLA </w:t>
      </w:r>
      <w:r>
        <w:rPr>
          <w:lang w:eastAsia="en-AU"/>
        </w:rPr>
        <w:t xml:space="preserve">or the </w:t>
      </w:r>
      <w:r w:rsidR="004B6C87">
        <w:rPr>
          <w:lang w:eastAsia="en-AU"/>
        </w:rPr>
        <w:t xml:space="preserve">Firm </w:t>
      </w:r>
      <w:r w:rsidRPr="3D8AD02C">
        <w:rPr>
          <w:lang w:eastAsia="en-AU"/>
        </w:rPr>
        <w:t>acting for another party in relation to the same matter or those facts o</w:t>
      </w:r>
      <w:r w:rsidR="003C2CFE">
        <w:rPr>
          <w:lang w:eastAsia="en-AU"/>
        </w:rPr>
        <w:t>r</w:t>
      </w:r>
      <w:r w:rsidRPr="3D8AD02C">
        <w:rPr>
          <w:lang w:eastAsia="en-AU"/>
        </w:rPr>
        <w:t xml:space="preserve"> circumstance</w:t>
      </w:r>
      <w:r w:rsidR="003C2CFE">
        <w:rPr>
          <w:lang w:eastAsia="en-AU"/>
        </w:rPr>
        <w:t>s</w:t>
      </w:r>
      <w:r w:rsidRPr="3D8AD02C">
        <w:rPr>
          <w:lang w:eastAsia="en-AU"/>
        </w:rPr>
        <w:t xml:space="preserve"> </w:t>
      </w:r>
    </w:p>
    <w:p w14:paraId="598D884B" w14:textId="44BC6A27" w:rsidR="00F402F1" w:rsidRPr="00D353C2" w:rsidRDefault="0046673B" w:rsidP="006260B4">
      <w:pPr>
        <w:pStyle w:val="LDStandard5"/>
        <w:numPr>
          <w:ilvl w:val="4"/>
          <w:numId w:val="13"/>
        </w:numPr>
        <w:rPr>
          <w:szCs w:val="22"/>
        </w:rPr>
      </w:pPr>
      <w:r>
        <w:t>A</w:t>
      </w:r>
      <w:r w:rsidR="00011ECE">
        <w:t>pproved practitioner</w:t>
      </w:r>
      <w:r w:rsidR="0017095F">
        <w:rPr>
          <w:szCs w:val="22"/>
        </w:rPr>
        <w:t xml:space="preserve">s </w:t>
      </w:r>
      <w:r w:rsidR="00F402F1">
        <w:rPr>
          <w:szCs w:val="22"/>
        </w:rPr>
        <w:t>should not access</w:t>
      </w:r>
      <w:r w:rsidR="00F402F1" w:rsidRPr="00D353C2">
        <w:rPr>
          <w:szCs w:val="22"/>
        </w:rPr>
        <w:t xml:space="preserve"> any VLA file which involves another party in the matter they are handling</w:t>
      </w:r>
    </w:p>
    <w:p w14:paraId="25B29D5C" w14:textId="596D27E2" w:rsidR="00F402F1" w:rsidRPr="00D353C2" w:rsidRDefault="00F402F1" w:rsidP="006260B4">
      <w:pPr>
        <w:pStyle w:val="LDStandard5"/>
        <w:numPr>
          <w:ilvl w:val="4"/>
          <w:numId w:val="13"/>
        </w:numPr>
        <w:rPr>
          <w:szCs w:val="22"/>
        </w:rPr>
      </w:pPr>
      <w:r w:rsidRPr="00D353C2">
        <w:rPr>
          <w:szCs w:val="22"/>
        </w:rPr>
        <w:t xml:space="preserve">ensure clients are provided with </w:t>
      </w:r>
      <w:r w:rsidR="0017095F">
        <w:rPr>
          <w:szCs w:val="22"/>
        </w:rPr>
        <w:t>legal information</w:t>
      </w:r>
      <w:r w:rsidRPr="00D353C2">
        <w:rPr>
          <w:szCs w:val="22"/>
        </w:rPr>
        <w:t xml:space="preserve"> and a referral if a duty of confidentiality is owed to anyone else who might be involved in a related matter</w:t>
      </w:r>
    </w:p>
    <w:p w14:paraId="504B8C6A" w14:textId="20323104" w:rsidR="00F402F1" w:rsidRPr="00D353C2" w:rsidRDefault="00F402F1" w:rsidP="006260B4">
      <w:pPr>
        <w:pStyle w:val="LDStandard4"/>
        <w:numPr>
          <w:ilvl w:val="3"/>
          <w:numId w:val="31"/>
        </w:numPr>
        <w:rPr>
          <w:szCs w:val="22"/>
        </w:rPr>
      </w:pPr>
      <w:r w:rsidRPr="00D353C2">
        <w:rPr>
          <w:szCs w:val="22"/>
          <w:lang w:eastAsia="en-AU"/>
        </w:rPr>
        <w:t xml:space="preserve">exercise discretion to refuse to provide Services (or give low priority) to any </w:t>
      </w:r>
      <w:r w:rsidR="0017095F">
        <w:rPr>
          <w:szCs w:val="22"/>
          <w:lang w:eastAsia="en-AU"/>
        </w:rPr>
        <w:t xml:space="preserve">adult </w:t>
      </w:r>
      <w:r w:rsidRPr="00D353C2">
        <w:rPr>
          <w:szCs w:val="22"/>
          <w:lang w:eastAsia="en-AU"/>
        </w:rPr>
        <w:t>person who:</w:t>
      </w:r>
    </w:p>
    <w:p w14:paraId="7D56AEF9" w14:textId="328E1EF6" w:rsidR="00F402F1" w:rsidRPr="00DF7875" w:rsidRDefault="00F402F1" w:rsidP="00560AF5">
      <w:pPr>
        <w:pStyle w:val="LDStandard5"/>
        <w:numPr>
          <w:ilvl w:val="0"/>
          <w:numId w:val="0"/>
        </w:numPr>
        <w:ind w:left="2552" w:hanging="850"/>
        <w:rPr>
          <w:szCs w:val="22"/>
          <w:lang w:eastAsia="en-AU"/>
        </w:rPr>
      </w:pPr>
      <w:r>
        <w:rPr>
          <w:szCs w:val="22"/>
          <w:lang w:eastAsia="en-AU"/>
        </w:rPr>
        <w:t>(i)</w:t>
      </w:r>
      <w:r>
        <w:rPr>
          <w:szCs w:val="22"/>
          <w:lang w:eastAsia="en-AU"/>
        </w:rPr>
        <w:tab/>
      </w:r>
      <w:r w:rsidRPr="00AB79E8">
        <w:rPr>
          <w:szCs w:val="22"/>
          <w:lang w:eastAsia="en-AU"/>
        </w:rPr>
        <w:t xml:space="preserve">unreasonably refuses to accept, or unreasonably fails to act upon the </w:t>
      </w:r>
      <w:r w:rsidR="00634D95">
        <w:t>A</w:t>
      </w:r>
      <w:r w:rsidR="00011ECE">
        <w:t>pproved practitioner</w:t>
      </w:r>
      <w:r w:rsidRPr="00DF7875">
        <w:rPr>
          <w:szCs w:val="22"/>
          <w:lang w:eastAsia="en-AU"/>
        </w:rPr>
        <w:t>’s advice</w:t>
      </w:r>
    </w:p>
    <w:p w14:paraId="018378F4" w14:textId="45BA68EF" w:rsidR="00F402F1" w:rsidRDefault="00F402F1" w:rsidP="00560AF5">
      <w:pPr>
        <w:pStyle w:val="LDStandard5"/>
        <w:numPr>
          <w:ilvl w:val="0"/>
          <w:numId w:val="0"/>
        </w:numPr>
        <w:ind w:left="1702"/>
        <w:rPr>
          <w:szCs w:val="22"/>
          <w:lang w:eastAsia="en-AU"/>
        </w:rPr>
      </w:pPr>
      <w:r>
        <w:rPr>
          <w:szCs w:val="22"/>
          <w:lang w:eastAsia="en-AU"/>
        </w:rPr>
        <w:t>(ii)</w:t>
      </w:r>
      <w:r>
        <w:rPr>
          <w:szCs w:val="22"/>
          <w:lang w:eastAsia="en-AU"/>
        </w:rPr>
        <w:tab/>
      </w:r>
      <w:r w:rsidRPr="00D353C2">
        <w:rPr>
          <w:szCs w:val="22"/>
          <w:lang w:eastAsia="en-AU"/>
        </w:rPr>
        <w:t xml:space="preserve">threatens or attempts to intimidate the </w:t>
      </w:r>
      <w:r w:rsidR="00634D95">
        <w:t>A</w:t>
      </w:r>
      <w:r w:rsidR="00011ECE">
        <w:t>pproved practitioner</w:t>
      </w:r>
    </w:p>
    <w:p w14:paraId="2BC3CABC" w14:textId="77777777" w:rsidR="00B63171" w:rsidRDefault="00B63171" w:rsidP="001D2178">
      <w:pPr>
        <w:pStyle w:val="LDStandard5"/>
        <w:numPr>
          <w:ilvl w:val="0"/>
          <w:numId w:val="0"/>
        </w:numPr>
        <w:ind w:left="1702"/>
        <w:rPr>
          <w:szCs w:val="22"/>
          <w:lang w:eastAsia="en-AU"/>
        </w:rPr>
      </w:pPr>
      <w:r w:rsidRPr="00B63171">
        <w:rPr>
          <w:szCs w:val="22"/>
          <w:lang w:eastAsia="en-AU"/>
        </w:rPr>
        <w:t>and notify the Court that they cease to act</w:t>
      </w:r>
      <w:r w:rsidR="00175C05">
        <w:rPr>
          <w:szCs w:val="22"/>
          <w:lang w:eastAsia="en-AU"/>
        </w:rPr>
        <w:t xml:space="preserve"> (where appropriate)</w:t>
      </w:r>
      <w:r w:rsidRPr="00B63171">
        <w:rPr>
          <w:szCs w:val="22"/>
          <w:lang w:eastAsia="en-AU"/>
        </w:rPr>
        <w:t xml:space="preserve"> and notify </w:t>
      </w:r>
      <w:r>
        <w:rPr>
          <w:szCs w:val="22"/>
          <w:lang w:eastAsia="en-AU"/>
        </w:rPr>
        <w:t xml:space="preserve">the </w:t>
      </w:r>
      <w:r w:rsidR="005B4A37">
        <w:rPr>
          <w:szCs w:val="22"/>
          <w:lang w:eastAsia="en-AU"/>
        </w:rPr>
        <w:t>S</w:t>
      </w:r>
      <w:r>
        <w:rPr>
          <w:szCs w:val="22"/>
          <w:lang w:eastAsia="en-AU"/>
        </w:rPr>
        <w:t xml:space="preserve">cheme </w:t>
      </w:r>
      <w:r w:rsidR="005B4A37">
        <w:rPr>
          <w:szCs w:val="22"/>
          <w:lang w:eastAsia="en-AU"/>
        </w:rPr>
        <w:t>C</w:t>
      </w:r>
      <w:r>
        <w:rPr>
          <w:szCs w:val="22"/>
          <w:lang w:eastAsia="en-AU"/>
        </w:rPr>
        <w:t>oordinator</w:t>
      </w:r>
      <w:r w:rsidRPr="00B63171">
        <w:rPr>
          <w:szCs w:val="22"/>
          <w:lang w:eastAsia="en-AU"/>
        </w:rPr>
        <w:t xml:space="preserve"> of </w:t>
      </w:r>
      <w:r>
        <w:rPr>
          <w:szCs w:val="22"/>
          <w:lang w:eastAsia="en-AU"/>
        </w:rPr>
        <w:t xml:space="preserve">the </w:t>
      </w:r>
      <w:r w:rsidRPr="00B63171">
        <w:rPr>
          <w:szCs w:val="22"/>
          <w:lang w:eastAsia="en-AU"/>
        </w:rPr>
        <w:t>decision and reason</w:t>
      </w:r>
      <w:r w:rsidR="00175C05">
        <w:rPr>
          <w:szCs w:val="22"/>
          <w:lang w:eastAsia="en-AU"/>
        </w:rPr>
        <w:t>s why the decision was taken.</w:t>
      </w:r>
      <w:r w:rsidRPr="00B63171">
        <w:rPr>
          <w:szCs w:val="22"/>
          <w:lang w:eastAsia="en-AU"/>
        </w:rPr>
        <w:t xml:space="preserve"> </w:t>
      </w:r>
    </w:p>
    <w:p w14:paraId="11455A94" w14:textId="6786D776" w:rsidR="00F402F1" w:rsidRPr="00F673C7" w:rsidRDefault="007C5C67" w:rsidP="007567A3">
      <w:pPr>
        <w:pStyle w:val="LDStandardBodyText"/>
        <w:ind w:left="720"/>
        <w:rPr>
          <w:bCs/>
          <w:i/>
          <w:iCs/>
        </w:rPr>
      </w:pPr>
      <w:r w:rsidRPr="007C5C67">
        <w:rPr>
          <w:bCs/>
          <w:i/>
          <w:iCs/>
        </w:rPr>
        <w:t>For rostered or non-rostered duty lawyer services</w:t>
      </w:r>
      <w:r w:rsidR="00AB3CFE">
        <w:rPr>
          <w:bCs/>
          <w:i/>
          <w:iCs/>
        </w:rPr>
        <w:t xml:space="preserve"> (except where VLA has undertaken intake, triage and referral)</w:t>
      </w:r>
    </w:p>
    <w:p w14:paraId="2CB09B4C" w14:textId="7DC5A91D" w:rsidR="0017095F" w:rsidRPr="004475D5" w:rsidRDefault="0017095F" w:rsidP="006260B4">
      <w:pPr>
        <w:pStyle w:val="LDStandard4"/>
        <w:numPr>
          <w:ilvl w:val="3"/>
          <w:numId w:val="31"/>
        </w:numPr>
      </w:pPr>
      <w:r>
        <w:lastRenderedPageBreak/>
        <w:t xml:space="preserve">consider if the person has </w:t>
      </w:r>
      <w:proofErr w:type="gramStart"/>
      <w:r>
        <w:t>a previous</w:t>
      </w:r>
      <w:proofErr w:type="gramEnd"/>
      <w:r>
        <w:t xml:space="preserve"> or existing relationship with a </w:t>
      </w:r>
      <w:r w:rsidR="00011ECE">
        <w:t xml:space="preserve">practitioner </w:t>
      </w:r>
      <w:r>
        <w:t xml:space="preserve">and if so, whether that </w:t>
      </w:r>
      <w:r w:rsidR="00011ECE">
        <w:t>practitioner</w:t>
      </w:r>
      <w:r>
        <w:t xml:space="preserve"> </w:t>
      </w:r>
      <w:proofErr w:type="gramStart"/>
      <w:r>
        <w:t>is able to</w:t>
      </w:r>
      <w:proofErr w:type="gramEnd"/>
      <w:r>
        <w:t xml:space="preserve"> </w:t>
      </w:r>
      <w:proofErr w:type="gramStart"/>
      <w:r>
        <w:t>assist</w:t>
      </w:r>
      <w:proofErr w:type="gramEnd"/>
      <w:r>
        <w:t xml:space="preserve"> with the new matter</w:t>
      </w:r>
    </w:p>
    <w:p w14:paraId="0E42854C" w14:textId="522C4404" w:rsidR="00F402F1" w:rsidRPr="00AB79E8" w:rsidRDefault="00F402F1" w:rsidP="006260B4">
      <w:pPr>
        <w:pStyle w:val="LDStandard4"/>
        <w:numPr>
          <w:ilvl w:val="3"/>
          <w:numId w:val="31"/>
        </w:numPr>
        <w:rPr>
          <w:szCs w:val="22"/>
          <w:lang w:eastAsia="en-AU"/>
        </w:rPr>
      </w:pPr>
      <w:r w:rsidRPr="00AB79E8">
        <w:rPr>
          <w:szCs w:val="22"/>
          <w:lang w:eastAsia="en-AU"/>
        </w:rPr>
        <w:t>exercise discretion to refuse to provide Services (or give low priority) to any person</w:t>
      </w:r>
      <w:r>
        <w:rPr>
          <w:szCs w:val="22"/>
          <w:lang w:eastAsia="en-AU"/>
        </w:rPr>
        <w:t xml:space="preserve"> </w:t>
      </w:r>
      <w:r w:rsidRPr="00AB79E8">
        <w:rPr>
          <w:szCs w:val="22"/>
          <w:lang w:eastAsia="en-AU"/>
        </w:rPr>
        <w:t>who was aware of the need to be legally represented at a hearing and could afford a private lawyer, but without good reason has chosen to attend unrepresented in the expectation that the duty lawyer will appear</w:t>
      </w:r>
    </w:p>
    <w:p w14:paraId="290065CD" w14:textId="47DCF0EF" w:rsidR="00F402F1" w:rsidRPr="00E15EC1" w:rsidRDefault="00F402F1" w:rsidP="006260B4">
      <w:pPr>
        <w:pStyle w:val="LDStandard4"/>
        <w:numPr>
          <w:ilvl w:val="3"/>
          <w:numId w:val="31"/>
        </w:numPr>
        <w:rPr>
          <w:szCs w:val="22"/>
        </w:rPr>
      </w:pPr>
      <w:r>
        <w:rPr>
          <w:szCs w:val="22"/>
          <w:lang w:eastAsia="en-AU"/>
        </w:rPr>
        <w:t xml:space="preserve">communicate with the court if not every person who has requested to see a duty lawyer can be triaged or seen because the </w:t>
      </w:r>
      <w:r>
        <w:t xml:space="preserve">volume of persons requesting to see the duty lawyer </w:t>
      </w:r>
      <w:proofErr w:type="gramStart"/>
      <w:r>
        <w:t>render</w:t>
      </w:r>
      <w:proofErr w:type="gramEnd"/>
      <w:r>
        <w:t xml:space="preserve"> it unreasonable to see every person in the time available, noting that:</w:t>
      </w:r>
    </w:p>
    <w:p w14:paraId="0F4E399D" w14:textId="7C457324" w:rsidR="00F402F1" w:rsidRDefault="009D736A" w:rsidP="006260B4">
      <w:pPr>
        <w:pStyle w:val="LDStandard5"/>
        <w:numPr>
          <w:ilvl w:val="4"/>
          <w:numId w:val="29"/>
        </w:numPr>
      </w:pPr>
      <w:r>
        <w:t>A</w:t>
      </w:r>
      <w:r w:rsidR="00011ECE">
        <w:t>pproved practitioners</w:t>
      </w:r>
      <w:r w:rsidR="00F402F1">
        <w:t xml:space="preserve"> are not expected to forego reasonable meal breaks to meet demand</w:t>
      </w:r>
    </w:p>
    <w:p w14:paraId="4704E67B" w14:textId="32238477" w:rsidR="00F402F1" w:rsidRPr="000F2625" w:rsidRDefault="009D736A" w:rsidP="006260B4">
      <w:pPr>
        <w:pStyle w:val="LDStandard5"/>
        <w:numPr>
          <w:ilvl w:val="4"/>
          <w:numId w:val="18"/>
        </w:numPr>
      </w:pPr>
      <w:r>
        <w:t>A</w:t>
      </w:r>
      <w:r w:rsidR="00011ECE">
        <w:t>pproved practitioners</w:t>
      </w:r>
      <w:r w:rsidR="00F402F1">
        <w:t xml:space="preserve"> should be mindful in </w:t>
      </w:r>
      <w:proofErr w:type="gramStart"/>
      <w:r w:rsidR="00F402F1">
        <w:t>determining</w:t>
      </w:r>
      <w:proofErr w:type="gramEnd"/>
      <w:r w:rsidR="00F402F1">
        <w:t xml:space="preserve"> the length and frequency of meal breaks of their duty to the court and ensuring </w:t>
      </w:r>
      <w:proofErr w:type="gramStart"/>
      <w:r w:rsidR="00F402F1">
        <w:t>timely</w:t>
      </w:r>
      <w:proofErr w:type="gramEnd"/>
      <w:r w:rsidR="00F402F1">
        <w:t xml:space="preserve"> provision of Services</w:t>
      </w:r>
    </w:p>
    <w:p w14:paraId="220AE5D9" w14:textId="11849138" w:rsidR="00F402F1" w:rsidRPr="0094595F" w:rsidRDefault="00F402F1" w:rsidP="00F402F1">
      <w:pPr>
        <w:pStyle w:val="LDStandard5"/>
        <w:numPr>
          <w:ilvl w:val="0"/>
          <w:numId w:val="0"/>
        </w:numPr>
        <w:ind w:firstLine="720"/>
        <w:rPr>
          <w:i/>
          <w:iCs/>
          <w:szCs w:val="22"/>
        </w:rPr>
      </w:pPr>
      <w:r w:rsidRPr="0094595F">
        <w:rPr>
          <w:bCs/>
          <w:i/>
          <w:iCs/>
          <w:szCs w:val="22"/>
          <w:lang w:eastAsia="en-AU"/>
        </w:rPr>
        <w:t>For</w:t>
      </w:r>
      <w:r w:rsidRPr="0094595F">
        <w:rPr>
          <w:i/>
          <w:iCs/>
          <w:szCs w:val="22"/>
          <w:lang w:eastAsia="en-AU"/>
        </w:rPr>
        <w:t xml:space="preserve"> pre-court services:</w:t>
      </w:r>
    </w:p>
    <w:p w14:paraId="172079DF" w14:textId="0088B714" w:rsidR="00975CFD" w:rsidRPr="001222FD" w:rsidRDefault="00975CFD" w:rsidP="006260B4">
      <w:pPr>
        <w:pStyle w:val="LDStandard4"/>
        <w:numPr>
          <w:ilvl w:val="3"/>
          <w:numId w:val="31"/>
        </w:numPr>
        <w:rPr>
          <w:szCs w:val="22"/>
        </w:rPr>
      </w:pPr>
      <w:r>
        <w:t xml:space="preserve">accept all referrals made by VLA unless prevented by </w:t>
      </w:r>
      <w:r w:rsidRPr="00975CFD">
        <w:t xml:space="preserve">an ethical issue </w:t>
      </w:r>
      <w:r>
        <w:t>such as a</w:t>
      </w:r>
      <w:r w:rsidRPr="00975CFD">
        <w:t xml:space="preserve"> conflict of interests</w:t>
      </w:r>
      <w:r>
        <w:t xml:space="preserve"> or because the Firm or </w:t>
      </w:r>
      <w:r w:rsidR="00C84727">
        <w:t>A</w:t>
      </w:r>
      <w:r w:rsidR="00011ECE">
        <w:t>pproved practitioner</w:t>
      </w:r>
      <w:r>
        <w:t xml:space="preserve"> does not have the capacity to provide the Service</w:t>
      </w:r>
      <w:r w:rsidRPr="001222FD">
        <w:rPr>
          <w:szCs w:val="22"/>
        </w:rPr>
        <w:t xml:space="preserve"> </w:t>
      </w:r>
    </w:p>
    <w:p w14:paraId="53F010CA" w14:textId="7A995BBE" w:rsidR="0017095F" w:rsidRDefault="000A7C69" w:rsidP="006260B4">
      <w:pPr>
        <w:pStyle w:val="LDStandard4"/>
        <w:numPr>
          <w:ilvl w:val="3"/>
          <w:numId w:val="31"/>
        </w:numPr>
        <w:rPr>
          <w:szCs w:val="22"/>
        </w:rPr>
      </w:pPr>
      <w:r>
        <w:rPr>
          <w:szCs w:val="22"/>
        </w:rPr>
        <w:tab/>
      </w:r>
      <w:r w:rsidR="0017095F">
        <w:rPr>
          <w:szCs w:val="22"/>
        </w:rPr>
        <w:t>make</w:t>
      </w:r>
      <w:r w:rsidR="00D053C1">
        <w:rPr>
          <w:szCs w:val="22"/>
        </w:rPr>
        <w:t xml:space="preserve"> prompt</w:t>
      </w:r>
      <w:r w:rsidR="0017095F">
        <w:rPr>
          <w:szCs w:val="22"/>
        </w:rPr>
        <w:t xml:space="preserve"> contact with the client</w:t>
      </w:r>
      <w:r w:rsidR="00D053C1">
        <w:rPr>
          <w:szCs w:val="22"/>
        </w:rPr>
        <w:t xml:space="preserve"> and where </w:t>
      </w:r>
      <w:r w:rsidR="00EB69E7">
        <w:rPr>
          <w:szCs w:val="22"/>
        </w:rPr>
        <w:t>appropriate</w:t>
      </w:r>
      <w:r w:rsidR="00D053C1">
        <w:rPr>
          <w:szCs w:val="22"/>
        </w:rPr>
        <w:t xml:space="preserve"> the court</w:t>
      </w:r>
    </w:p>
    <w:p w14:paraId="3BC0F8BD" w14:textId="4AC04983" w:rsidR="00F402F1" w:rsidRPr="00C72393" w:rsidRDefault="00070EE5" w:rsidP="006260B4">
      <w:pPr>
        <w:pStyle w:val="LDStandard4"/>
        <w:numPr>
          <w:ilvl w:val="3"/>
          <w:numId w:val="31"/>
        </w:numPr>
        <w:rPr>
          <w:szCs w:val="22"/>
        </w:rPr>
      </w:pPr>
      <w:r>
        <w:rPr>
          <w:szCs w:val="22"/>
          <w:lang w:eastAsia="en-AU"/>
        </w:rPr>
        <w:t>a</w:t>
      </w:r>
      <w:r w:rsidR="00F402F1" w:rsidRPr="00C72393">
        <w:rPr>
          <w:szCs w:val="22"/>
          <w:lang w:eastAsia="en-AU"/>
        </w:rPr>
        <w:t>ttempt t</w:t>
      </w:r>
      <w:r w:rsidR="00F402F1">
        <w:rPr>
          <w:szCs w:val="22"/>
          <w:lang w:eastAsia="en-AU"/>
        </w:rPr>
        <w:t>o</w:t>
      </w:r>
      <w:r w:rsidR="00F402F1" w:rsidRPr="00C72393">
        <w:rPr>
          <w:szCs w:val="22"/>
          <w:lang w:eastAsia="en-AU"/>
        </w:rPr>
        <w:t xml:space="preserve"> contact the client three times before determining that the client has disengaged</w:t>
      </w:r>
    </w:p>
    <w:p w14:paraId="75133EF4" w14:textId="08137098" w:rsidR="00F402F1" w:rsidRDefault="00F402F1" w:rsidP="006260B4">
      <w:pPr>
        <w:pStyle w:val="LDStandard4"/>
        <w:numPr>
          <w:ilvl w:val="3"/>
          <w:numId w:val="31"/>
        </w:numPr>
        <w:rPr>
          <w:szCs w:val="22"/>
        </w:rPr>
      </w:pPr>
      <w:proofErr w:type="gramStart"/>
      <w:r w:rsidRPr="00C72393">
        <w:rPr>
          <w:szCs w:val="22"/>
          <w:lang w:eastAsia="en-AU"/>
        </w:rPr>
        <w:t>advise</w:t>
      </w:r>
      <w:proofErr w:type="gramEnd"/>
      <w:r w:rsidRPr="00C72393">
        <w:rPr>
          <w:szCs w:val="22"/>
          <w:lang w:eastAsia="en-AU"/>
        </w:rPr>
        <w:t xml:space="preserve"> the </w:t>
      </w:r>
      <w:r w:rsidR="009A5F5F">
        <w:rPr>
          <w:szCs w:val="22"/>
          <w:lang w:eastAsia="en-AU"/>
        </w:rPr>
        <w:t>S</w:t>
      </w:r>
      <w:r w:rsidR="00B63171">
        <w:rPr>
          <w:szCs w:val="22"/>
          <w:lang w:eastAsia="en-AU"/>
        </w:rPr>
        <w:t xml:space="preserve">cheme </w:t>
      </w:r>
      <w:r w:rsidR="009A5F5F">
        <w:rPr>
          <w:szCs w:val="22"/>
          <w:lang w:eastAsia="en-AU"/>
        </w:rPr>
        <w:t>C</w:t>
      </w:r>
      <w:r w:rsidR="00B63171">
        <w:rPr>
          <w:szCs w:val="22"/>
          <w:lang w:eastAsia="en-AU"/>
        </w:rPr>
        <w:t>oordinator</w:t>
      </w:r>
      <w:r w:rsidR="00B63171" w:rsidRPr="00C72393">
        <w:rPr>
          <w:szCs w:val="22"/>
          <w:lang w:eastAsia="en-AU"/>
        </w:rPr>
        <w:t xml:space="preserve"> </w:t>
      </w:r>
      <w:r w:rsidRPr="00C72393">
        <w:rPr>
          <w:szCs w:val="22"/>
          <w:lang w:eastAsia="en-AU"/>
        </w:rPr>
        <w:t>promptly when a client has disengaged from pre-court help</w:t>
      </w:r>
      <w:r w:rsidR="002D0139">
        <w:rPr>
          <w:szCs w:val="22"/>
          <w:lang w:eastAsia="en-AU"/>
        </w:rPr>
        <w:t>.</w:t>
      </w:r>
    </w:p>
    <w:p w14:paraId="3D3ED2DD" w14:textId="7C862A3F" w:rsidR="001B254C" w:rsidRPr="00F673C7" w:rsidRDefault="00F402F1" w:rsidP="003226A6">
      <w:pPr>
        <w:pStyle w:val="LDStandard5"/>
        <w:numPr>
          <w:ilvl w:val="0"/>
          <w:numId w:val="0"/>
        </w:numPr>
        <w:ind w:firstLine="720"/>
        <w:rPr>
          <w:b/>
          <w:szCs w:val="22"/>
          <w:lang w:eastAsia="en-AU"/>
        </w:rPr>
      </w:pPr>
      <w:r w:rsidRPr="00F673C7">
        <w:rPr>
          <w:b/>
          <w:szCs w:val="22"/>
          <w:lang w:eastAsia="en-AU"/>
        </w:rPr>
        <w:t>Service delivery</w:t>
      </w:r>
    </w:p>
    <w:p w14:paraId="36AD3977" w14:textId="7EF0D00E" w:rsidR="00F402F1" w:rsidRPr="00D353C2" w:rsidRDefault="00F402F1" w:rsidP="006260B4">
      <w:pPr>
        <w:pStyle w:val="LDStandard4"/>
        <w:numPr>
          <w:ilvl w:val="3"/>
          <w:numId w:val="31"/>
        </w:numPr>
        <w:rPr>
          <w:szCs w:val="22"/>
        </w:rPr>
      </w:pPr>
      <w:r>
        <w:rPr>
          <w:szCs w:val="22"/>
          <w:lang w:eastAsia="en-AU"/>
        </w:rPr>
        <w:t>only</w:t>
      </w:r>
      <w:r w:rsidRPr="00D353C2">
        <w:rPr>
          <w:szCs w:val="22"/>
          <w:lang w:eastAsia="en-AU"/>
        </w:rPr>
        <w:t xml:space="preserve"> interview a person who does not speak English fluently with the </w:t>
      </w:r>
      <w:proofErr w:type="gramStart"/>
      <w:r w:rsidRPr="00D353C2">
        <w:rPr>
          <w:szCs w:val="22"/>
          <w:lang w:eastAsia="en-AU"/>
        </w:rPr>
        <w:t>assistance</w:t>
      </w:r>
      <w:proofErr w:type="gramEnd"/>
      <w:r w:rsidRPr="00D353C2">
        <w:rPr>
          <w:szCs w:val="22"/>
          <w:lang w:eastAsia="en-AU"/>
        </w:rPr>
        <w:t xml:space="preserve"> of a quali</w:t>
      </w:r>
      <w:r>
        <w:rPr>
          <w:szCs w:val="22"/>
          <w:lang w:eastAsia="en-AU"/>
        </w:rPr>
        <w:t>fied interpreter where possible</w:t>
      </w:r>
    </w:p>
    <w:p w14:paraId="2E82632C" w14:textId="07D9731E" w:rsidR="00F402F1" w:rsidRPr="00D353C2" w:rsidRDefault="00F402F1" w:rsidP="006260B4">
      <w:pPr>
        <w:pStyle w:val="LDStandard4"/>
        <w:numPr>
          <w:ilvl w:val="3"/>
          <w:numId w:val="31"/>
        </w:numPr>
        <w:rPr>
          <w:szCs w:val="22"/>
        </w:rPr>
      </w:pPr>
      <w:r w:rsidRPr="00D353C2">
        <w:rPr>
          <w:szCs w:val="22"/>
        </w:rPr>
        <w:t xml:space="preserve">provide access to </w:t>
      </w:r>
      <w:r>
        <w:rPr>
          <w:szCs w:val="22"/>
        </w:rPr>
        <w:t>S</w:t>
      </w:r>
      <w:r w:rsidRPr="00D353C2">
        <w:rPr>
          <w:szCs w:val="22"/>
        </w:rPr>
        <w:t xml:space="preserve">ervices via the National Relay Service, if a client </w:t>
      </w:r>
      <w:r>
        <w:rPr>
          <w:szCs w:val="22"/>
        </w:rPr>
        <w:t xml:space="preserve">has a hearing or speech </w:t>
      </w:r>
      <w:r w:rsidR="00DD2C10">
        <w:rPr>
          <w:szCs w:val="22"/>
        </w:rPr>
        <w:t>disability</w:t>
      </w:r>
    </w:p>
    <w:p w14:paraId="5B2359C3" w14:textId="7DD61024" w:rsidR="00F402F1" w:rsidRDefault="00F402F1" w:rsidP="006260B4">
      <w:pPr>
        <w:pStyle w:val="LDStandard4"/>
        <w:numPr>
          <w:ilvl w:val="3"/>
          <w:numId w:val="31"/>
        </w:numPr>
      </w:pPr>
      <w:r w:rsidRPr="79029BFC">
        <w:rPr>
          <w:lang w:eastAsia="en-AU"/>
        </w:rPr>
        <w:t>give clients an application form for a grant of legal assistance to complete and return to VLA or their chosen</w:t>
      </w:r>
      <w:r w:rsidR="00011ECE" w:rsidRPr="79029BFC">
        <w:rPr>
          <w:lang w:eastAsia="en-AU"/>
        </w:rPr>
        <w:t xml:space="preserve"> </w:t>
      </w:r>
      <w:r w:rsidR="00011ECE">
        <w:t>practitioner</w:t>
      </w:r>
      <w:r w:rsidRPr="79029BFC">
        <w:rPr>
          <w:lang w:eastAsia="en-AU"/>
        </w:rPr>
        <w:t xml:space="preserve">, or assist clients to complete applications for a grant of legal assistance in appropriate matters </w:t>
      </w:r>
    </w:p>
    <w:p w14:paraId="76377251" w14:textId="6904431C" w:rsidR="00F402F1" w:rsidRDefault="00F402F1" w:rsidP="006260B4">
      <w:pPr>
        <w:pStyle w:val="LDStandard4"/>
        <w:numPr>
          <w:ilvl w:val="3"/>
          <w:numId w:val="31"/>
        </w:numPr>
        <w:rPr>
          <w:szCs w:val="22"/>
        </w:rPr>
      </w:pPr>
      <w:r w:rsidRPr="00D353C2">
        <w:rPr>
          <w:szCs w:val="22"/>
          <w:lang w:eastAsia="en-AU"/>
        </w:rPr>
        <w:t>take steps to achieve an early resolution of matters</w:t>
      </w:r>
      <w:r>
        <w:rPr>
          <w:szCs w:val="22"/>
          <w:lang w:eastAsia="en-AU"/>
        </w:rPr>
        <w:t>,</w:t>
      </w:r>
      <w:r w:rsidRPr="00D353C2">
        <w:rPr>
          <w:szCs w:val="22"/>
          <w:lang w:eastAsia="en-AU"/>
        </w:rPr>
        <w:t xml:space="preserve"> includ</w:t>
      </w:r>
      <w:r>
        <w:rPr>
          <w:szCs w:val="22"/>
          <w:lang w:eastAsia="en-AU"/>
        </w:rPr>
        <w:t>ing</w:t>
      </w:r>
      <w:r w:rsidRPr="00D353C2">
        <w:rPr>
          <w:szCs w:val="22"/>
          <w:lang w:eastAsia="en-AU"/>
        </w:rPr>
        <w:t xml:space="preserve"> avoiding unnecessary adjournments </w:t>
      </w:r>
      <w:r w:rsidR="00EB69E7">
        <w:rPr>
          <w:szCs w:val="22"/>
          <w:lang w:eastAsia="en-AU"/>
        </w:rPr>
        <w:t xml:space="preserve">and negotiating with other parties as is </w:t>
      </w:r>
      <w:proofErr w:type="gramStart"/>
      <w:r w:rsidR="00EB69E7">
        <w:rPr>
          <w:szCs w:val="22"/>
          <w:lang w:eastAsia="en-AU"/>
        </w:rPr>
        <w:t>appropriate in</w:t>
      </w:r>
      <w:proofErr w:type="gramEnd"/>
      <w:r w:rsidR="00EB69E7">
        <w:rPr>
          <w:szCs w:val="22"/>
          <w:lang w:eastAsia="en-AU"/>
        </w:rPr>
        <w:t xml:space="preserve"> the circumstances</w:t>
      </w:r>
    </w:p>
    <w:p w14:paraId="48297D85" w14:textId="361E7AF7" w:rsidR="00EB69E7" w:rsidRPr="008C70CE" w:rsidRDefault="00EB69E7" w:rsidP="006260B4">
      <w:pPr>
        <w:pStyle w:val="LDStandard4"/>
        <w:numPr>
          <w:ilvl w:val="3"/>
          <w:numId w:val="31"/>
        </w:numPr>
        <w:rPr>
          <w:szCs w:val="22"/>
        </w:rPr>
      </w:pPr>
      <w:r>
        <w:rPr>
          <w:lang w:eastAsia="en-AU"/>
        </w:rPr>
        <w:t>communicate with and treat all clients, court staff, lawyers and other court users with respect</w:t>
      </w:r>
      <w:r w:rsidR="006330AF">
        <w:rPr>
          <w:lang w:eastAsia="en-AU"/>
        </w:rPr>
        <w:t>.</w:t>
      </w:r>
    </w:p>
    <w:p w14:paraId="0996F0D8" w14:textId="33F9D6EA" w:rsidR="009047D6" w:rsidRPr="00F673C7" w:rsidRDefault="00F402F1" w:rsidP="00F402F1">
      <w:pPr>
        <w:pStyle w:val="LDStandard4"/>
        <w:numPr>
          <w:ilvl w:val="0"/>
          <w:numId w:val="0"/>
        </w:numPr>
        <w:ind w:firstLine="720"/>
        <w:rPr>
          <w:b/>
          <w:szCs w:val="22"/>
        </w:rPr>
      </w:pPr>
      <w:r>
        <w:rPr>
          <w:b/>
          <w:szCs w:val="22"/>
          <w:lang w:eastAsia="en-AU"/>
        </w:rPr>
        <w:t>Records management</w:t>
      </w:r>
    </w:p>
    <w:p w14:paraId="4DCD958C" w14:textId="1454D72E" w:rsidR="00F402F1" w:rsidRPr="004475D5" w:rsidRDefault="00F402F1" w:rsidP="006260B4">
      <w:pPr>
        <w:pStyle w:val="LDStandard4"/>
        <w:numPr>
          <w:ilvl w:val="3"/>
          <w:numId w:val="31"/>
        </w:numPr>
        <w:rPr>
          <w:szCs w:val="22"/>
        </w:rPr>
      </w:pPr>
      <w:r w:rsidRPr="004475D5">
        <w:rPr>
          <w:szCs w:val="22"/>
          <w:lang w:eastAsia="en-AU"/>
        </w:rPr>
        <w:lastRenderedPageBreak/>
        <w:t>complete a duty lawyer record for each client</w:t>
      </w:r>
      <w:r w:rsidR="00042025" w:rsidRPr="004475D5">
        <w:rPr>
          <w:szCs w:val="22"/>
          <w:lang w:eastAsia="en-AU"/>
        </w:rPr>
        <w:t xml:space="preserve"> in the format prescribed by VLA</w:t>
      </w:r>
      <w:r w:rsidRPr="004475D5">
        <w:rPr>
          <w:szCs w:val="22"/>
          <w:lang w:eastAsia="en-AU"/>
        </w:rPr>
        <w:t>:</w:t>
      </w:r>
    </w:p>
    <w:p w14:paraId="62EEF1F3" w14:textId="34586C92" w:rsidR="00F402F1" w:rsidRPr="00D353C2" w:rsidRDefault="00F402F1" w:rsidP="006260B4">
      <w:pPr>
        <w:pStyle w:val="LDStandard5"/>
        <w:numPr>
          <w:ilvl w:val="4"/>
          <w:numId w:val="14"/>
        </w:numPr>
        <w:rPr>
          <w:szCs w:val="22"/>
          <w:lang w:eastAsia="en-AU"/>
        </w:rPr>
      </w:pPr>
      <w:r w:rsidRPr="00D353C2">
        <w:rPr>
          <w:szCs w:val="22"/>
        </w:rPr>
        <w:t xml:space="preserve">a duty lawyer record must </w:t>
      </w:r>
      <w:proofErr w:type="gramStart"/>
      <w:r w:rsidRPr="00D353C2">
        <w:rPr>
          <w:szCs w:val="22"/>
        </w:rPr>
        <w:t>contain</w:t>
      </w:r>
      <w:proofErr w:type="gramEnd"/>
      <w:r w:rsidRPr="00D353C2">
        <w:rPr>
          <w:szCs w:val="22"/>
        </w:rPr>
        <w:t xml:space="preserve"> s</w:t>
      </w:r>
      <w:r w:rsidRPr="00D353C2">
        <w:rPr>
          <w:szCs w:val="22"/>
          <w:lang w:eastAsia="en-AU"/>
        </w:rPr>
        <w:t>ufficient, legible information for another lawyer to understand the facts, the advice given, the instructions, the action taken and any referral details</w:t>
      </w:r>
    </w:p>
    <w:p w14:paraId="03C4EC2B" w14:textId="5E2C7194" w:rsidR="00F402F1" w:rsidRPr="00070EE5" w:rsidRDefault="00F402F1" w:rsidP="006260B4">
      <w:pPr>
        <w:pStyle w:val="LDStandard5"/>
        <w:numPr>
          <w:ilvl w:val="4"/>
          <w:numId w:val="14"/>
        </w:numPr>
        <w:rPr>
          <w:szCs w:val="22"/>
          <w:lang w:eastAsia="en-AU"/>
        </w:rPr>
      </w:pPr>
      <w:r w:rsidRPr="00070EE5">
        <w:rPr>
          <w:szCs w:val="22"/>
          <w:lang w:eastAsia="en-AU"/>
        </w:rPr>
        <w:t xml:space="preserve">where </w:t>
      </w:r>
      <w:proofErr w:type="gramStart"/>
      <w:r w:rsidRPr="00070EE5">
        <w:rPr>
          <w:szCs w:val="22"/>
          <w:lang w:eastAsia="en-AU"/>
        </w:rPr>
        <w:t>practicable</w:t>
      </w:r>
      <w:proofErr w:type="gramEnd"/>
      <w:r w:rsidRPr="00070EE5">
        <w:rPr>
          <w:szCs w:val="22"/>
          <w:lang w:eastAsia="en-AU"/>
        </w:rPr>
        <w:t>, a duty lawyer record should include copies of documentation sighted or prepared</w:t>
      </w:r>
    </w:p>
    <w:p w14:paraId="34A4EEE2" w14:textId="090301FF" w:rsidR="00F402F1" w:rsidRPr="00D353C2" w:rsidRDefault="00F402F1" w:rsidP="006260B4">
      <w:pPr>
        <w:pStyle w:val="LDStandard4"/>
        <w:numPr>
          <w:ilvl w:val="3"/>
          <w:numId w:val="31"/>
        </w:numPr>
        <w:rPr>
          <w:szCs w:val="22"/>
        </w:rPr>
      </w:pPr>
      <w:r w:rsidRPr="00D353C2">
        <w:rPr>
          <w:szCs w:val="22"/>
        </w:rPr>
        <w:t>treat information received as private and confidential, unless the law provides otherwise:</w:t>
      </w:r>
    </w:p>
    <w:p w14:paraId="366D35F5" w14:textId="77777777" w:rsidR="00F402F1" w:rsidRPr="00D353C2" w:rsidRDefault="00F402F1" w:rsidP="006260B4">
      <w:pPr>
        <w:pStyle w:val="LDStandard5"/>
        <w:numPr>
          <w:ilvl w:val="4"/>
          <w:numId w:val="15"/>
        </w:numPr>
        <w:rPr>
          <w:szCs w:val="22"/>
        </w:rPr>
      </w:pPr>
      <w:r w:rsidRPr="00D353C2">
        <w:rPr>
          <w:szCs w:val="22"/>
        </w:rPr>
        <w:t>t</w:t>
      </w:r>
      <w:r w:rsidRPr="00D353C2">
        <w:rPr>
          <w:szCs w:val="22"/>
          <w:lang w:eastAsia="en-AU"/>
        </w:rPr>
        <w:t>his includes giving clients access to personal information and an opportunity to correct any inaccuracies</w:t>
      </w:r>
    </w:p>
    <w:p w14:paraId="16BBDA63" w14:textId="77777777" w:rsidR="00F402F1" w:rsidRPr="00070EE5" w:rsidRDefault="00F402F1" w:rsidP="006260B4">
      <w:pPr>
        <w:pStyle w:val="LDStandard5"/>
        <w:numPr>
          <w:ilvl w:val="4"/>
          <w:numId w:val="15"/>
        </w:numPr>
        <w:rPr>
          <w:szCs w:val="22"/>
        </w:rPr>
      </w:pPr>
      <w:r w:rsidRPr="00070EE5">
        <w:rPr>
          <w:szCs w:val="22"/>
          <w:lang w:eastAsia="en-AU"/>
        </w:rPr>
        <w:t>not discussing a client’s matter where the conversation can be overheard, and</w:t>
      </w:r>
    </w:p>
    <w:p w14:paraId="3FB5CE66" w14:textId="77777777" w:rsidR="00F402F1" w:rsidRPr="00E15EC1" w:rsidRDefault="00F402F1" w:rsidP="006260B4">
      <w:pPr>
        <w:pStyle w:val="LDStandard5"/>
        <w:numPr>
          <w:ilvl w:val="4"/>
          <w:numId w:val="15"/>
        </w:numPr>
        <w:rPr>
          <w:szCs w:val="22"/>
        </w:rPr>
      </w:pPr>
      <w:r w:rsidRPr="00D353C2">
        <w:rPr>
          <w:szCs w:val="22"/>
          <w:lang w:eastAsia="en-AU"/>
        </w:rPr>
        <w:t>taking care to ensure a client’s documents are not open to observation by others</w:t>
      </w:r>
      <w:r w:rsidR="006330AF">
        <w:rPr>
          <w:szCs w:val="22"/>
          <w:lang w:eastAsia="en-AU"/>
        </w:rPr>
        <w:t>.</w:t>
      </w:r>
    </w:p>
    <w:p w14:paraId="3CBBEF01" w14:textId="064ACAD7" w:rsidR="00F402F1" w:rsidRPr="00D353C2" w:rsidRDefault="00CC2BE6" w:rsidP="006260B4">
      <w:pPr>
        <w:pStyle w:val="LDStandard4"/>
        <w:numPr>
          <w:ilvl w:val="3"/>
          <w:numId w:val="31"/>
        </w:numPr>
        <w:rPr>
          <w:lang w:eastAsia="en-AU"/>
        </w:rPr>
      </w:pPr>
      <w:r>
        <w:rPr>
          <w:szCs w:val="22"/>
          <w:lang w:val="en"/>
        </w:rPr>
        <w:t>comply</w:t>
      </w:r>
      <w:r w:rsidR="00F402F1" w:rsidRPr="00D353C2">
        <w:rPr>
          <w:szCs w:val="22"/>
          <w:lang w:val="en"/>
        </w:rPr>
        <w:t xml:space="preserve"> with </w:t>
      </w:r>
      <w:r w:rsidR="00F402F1" w:rsidRPr="00D353C2">
        <w:rPr>
          <w:i/>
          <w:szCs w:val="22"/>
        </w:rPr>
        <w:t>Public Records Act 1973</w:t>
      </w:r>
      <w:r w:rsidR="00F402F1">
        <w:rPr>
          <w:szCs w:val="22"/>
        </w:rPr>
        <w:t xml:space="preserve"> obligations</w:t>
      </w:r>
      <w:r w:rsidR="00F402F1">
        <w:rPr>
          <w:szCs w:val="22"/>
          <w:lang w:val="en"/>
        </w:rPr>
        <w:t>,</w:t>
      </w:r>
      <w:r w:rsidR="00F402F1" w:rsidRPr="00D353C2">
        <w:rPr>
          <w:szCs w:val="22"/>
          <w:lang w:val="en"/>
        </w:rPr>
        <w:t xml:space="preserve"> </w:t>
      </w:r>
      <w:r w:rsidR="00F402F1">
        <w:rPr>
          <w:szCs w:val="22"/>
          <w:lang w:val="en"/>
        </w:rPr>
        <w:t xml:space="preserve">which </w:t>
      </w:r>
      <w:r w:rsidR="00F402F1" w:rsidRPr="00D353C2">
        <w:rPr>
          <w:szCs w:val="22"/>
          <w:lang w:val="en"/>
        </w:rPr>
        <w:t xml:space="preserve">extend to all Victoria Legal Aid contractors, including </w:t>
      </w:r>
      <w:r w:rsidR="00F402F1">
        <w:rPr>
          <w:szCs w:val="22"/>
          <w:lang w:val="en"/>
        </w:rPr>
        <w:t>firms</w:t>
      </w:r>
      <w:r w:rsidR="00F402F1" w:rsidRPr="00D353C2">
        <w:rPr>
          <w:szCs w:val="22"/>
          <w:lang w:val="en"/>
        </w:rPr>
        <w:t xml:space="preserve"> who are funded to perform </w:t>
      </w:r>
      <w:r w:rsidR="00F402F1">
        <w:rPr>
          <w:szCs w:val="22"/>
          <w:lang w:val="en"/>
        </w:rPr>
        <w:t>Services:</w:t>
      </w:r>
    </w:p>
    <w:p w14:paraId="17061305" w14:textId="1D9EFBAD" w:rsidR="00D8209F" w:rsidRPr="00D8209F" w:rsidRDefault="00D8209F" w:rsidP="006260B4">
      <w:pPr>
        <w:pStyle w:val="LDStandard5"/>
        <w:numPr>
          <w:ilvl w:val="4"/>
          <w:numId w:val="17"/>
        </w:numPr>
        <w:rPr>
          <w:szCs w:val="22"/>
          <w:lang w:val="en"/>
        </w:rPr>
      </w:pPr>
      <w:r w:rsidRPr="00D8209F">
        <w:rPr>
          <w:lang w:val="en"/>
        </w:rPr>
        <w:t xml:space="preserve">firms must retain each duty lawyer record </w:t>
      </w:r>
      <w:r w:rsidRPr="00D8209F">
        <w:t xml:space="preserve">for the duration specified under </w:t>
      </w:r>
      <w:hyperlink r:id="rId30" w:tgtFrame="_blank" w:history="1">
        <w:r w:rsidRPr="00D8209F">
          <w:rPr>
            <w:rStyle w:val="Hyperlink"/>
          </w:rPr>
          <w:t>PROS 22/05 (Legal Aid Function)</w:t>
        </w:r>
      </w:hyperlink>
      <w:r w:rsidRPr="00D8209F">
        <w:t xml:space="preserve"> and </w:t>
      </w:r>
      <w:hyperlink r:id="rId31" w:tgtFrame="_blank" w:history="1">
        <w:r w:rsidRPr="00D8209F">
          <w:rPr>
            <w:rStyle w:val="Hyperlink"/>
          </w:rPr>
          <w:t>PROS 07/01 (Common Administrative Functions)</w:t>
        </w:r>
      </w:hyperlink>
      <w:r w:rsidRPr="00D8209F">
        <w:t xml:space="preserve"> or any other retention and disposal authorities (RDAs) issued by the Public Record Office Victoria (PROV) from time</w:t>
      </w:r>
      <w:r w:rsidR="00F44976">
        <w:t>-</w:t>
      </w:r>
      <w:r w:rsidRPr="00D8209F">
        <w:t>to</w:t>
      </w:r>
      <w:r w:rsidR="00F44976">
        <w:t>-</w:t>
      </w:r>
      <w:r w:rsidRPr="00D8209F">
        <w:t>time and notified by VLA to the Firm, whichever is applicable </w:t>
      </w:r>
    </w:p>
    <w:p w14:paraId="731F97F2" w14:textId="6836BD39" w:rsidR="00F402F1" w:rsidRPr="00DB6A36" w:rsidRDefault="00F402F1" w:rsidP="006260B4">
      <w:pPr>
        <w:pStyle w:val="LDStandard5"/>
        <w:numPr>
          <w:ilvl w:val="4"/>
          <w:numId w:val="17"/>
        </w:numPr>
        <w:rPr>
          <w:szCs w:val="22"/>
          <w:lang w:val="en"/>
        </w:rPr>
      </w:pPr>
      <w:r>
        <w:rPr>
          <w:lang w:val="en"/>
        </w:rPr>
        <w:t>d</w:t>
      </w:r>
      <w:r w:rsidRPr="00DB6A36">
        <w:rPr>
          <w:lang w:val="en"/>
        </w:rPr>
        <w:t>uty lawyer records</w:t>
      </w:r>
      <w:r w:rsidRPr="00DB6A36">
        <w:rPr>
          <w:szCs w:val="22"/>
          <w:lang w:val="en"/>
        </w:rPr>
        <w:t xml:space="preserve"> should be stored in date order, with records for child clients stored separately</w:t>
      </w:r>
    </w:p>
    <w:p w14:paraId="1E150D5C" w14:textId="1EE8ABA1" w:rsidR="00F402F1" w:rsidRPr="00DB6A36" w:rsidRDefault="00C64E64" w:rsidP="00F43A3F">
      <w:pPr>
        <w:pStyle w:val="LDStandard5"/>
        <w:numPr>
          <w:ilvl w:val="0"/>
          <w:numId w:val="0"/>
        </w:numPr>
        <w:ind w:left="2551" w:hanging="850"/>
        <w:rPr>
          <w:lang w:val="en-US"/>
        </w:rPr>
      </w:pPr>
      <w:r>
        <w:rPr>
          <w:lang w:val="en-US"/>
        </w:rPr>
        <w:t xml:space="preserve">(iii) </w:t>
      </w:r>
      <w:r>
        <w:rPr>
          <w:lang w:val="en-US"/>
        </w:rPr>
        <w:tab/>
      </w:r>
      <w:r w:rsidR="00F402F1" w:rsidRPr="748B0D4F">
        <w:rPr>
          <w:lang w:val="en-US"/>
        </w:rPr>
        <w:t xml:space="preserve">records must be stored and destroyed in accordance with the obligation to </w:t>
      </w:r>
      <w:proofErr w:type="gramStart"/>
      <w:r w:rsidR="00F402F1" w:rsidRPr="748B0D4F">
        <w:rPr>
          <w:lang w:val="en-US"/>
        </w:rPr>
        <w:t>maintain client confidentiality at all times</w:t>
      </w:r>
      <w:proofErr w:type="gramEnd"/>
      <w:r w:rsidR="00F402F1" w:rsidRPr="748B0D4F">
        <w:rPr>
          <w:lang w:val="en-US"/>
        </w:rPr>
        <w:t>.</w:t>
      </w:r>
    </w:p>
    <w:p w14:paraId="2E80D227" w14:textId="7772403B" w:rsidR="00670400" w:rsidRPr="00F62D78" w:rsidRDefault="00F402F1" w:rsidP="00F402F1">
      <w:pPr>
        <w:pStyle w:val="LDStandard4"/>
        <w:numPr>
          <w:ilvl w:val="0"/>
          <w:numId w:val="0"/>
        </w:numPr>
        <w:ind w:left="1701" w:hanging="850"/>
        <w:rPr>
          <w:b/>
          <w:lang w:eastAsia="en-AU"/>
        </w:rPr>
      </w:pPr>
      <w:r>
        <w:rPr>
          <w:b/>
          <w:lang w:eastAsia="en-AU"/>
        </w:rPr>
        <w:t>Claims for Services provided</w:t>
      </w:r>
    </w:p>
    <w:p w14:paraId="429AD915" w14:textId="0286004C" w:rsidR="00F402F1" w:rsidRPr="008A20A7" w:rsidRDefault="00F402F1" w:rsidP="006260B4">
      <w:pPr>
        <w:pStyle w:val="LDStandard4"/>
        <w:numPr>
          <w:ilvl w:val="3"/>
          <w:numId w:val="31"/>
        </w:numPr>
        <w:rPr>
          <w:szCs w:val="22"/>
        </w:rPr>
      </w:pPr>
      <w:r>
        <w:rPr>
          <w:szCs w:val="22"/>
        </w:rPr>
        <w:t xml:space="preserve">where </w:t>
      </w:r>
      <w:proofErr w:type="gramStart"/>
      <w:r>
        <w:rPr>
          <w:szCs w:val="22"/>
        </w:rPr>
        <w:t>requested</w:t>
      </w:r>
      <w:proofErr w:type="gramEnd"/>
      <w:r>
        <w:rPr>
          <w:szCs w:val="22"/>
        </w:rPr>
        <w:t>, submit any client and service details relevant to the Services claimed using an online portal, email or other system as required by VLA</w:t>
      </w:r>
      <w:r w:rsidR="00726936">
        <w:rPr>
          <w:szCs w:val="22"/>
        </w:rPr>
        <w:t xml:space="preserve"> from time</w:t>
      </w:r>
      <w:r w:rsidR="00670400">
        <w:rPr>
          <w:szCs w:val="22"/>
        </w:rPr>
        <w:t>-</w:t>
      </w:r>
      <w:r w:rsidR="00726936">
        <w:rPr>
          <w:szCs w:val="22"/>
        </w:rPr>
        <w:t>to</w:t>
      </w:r>
      <w:r w:rsidR="00670400">
        <w:rPr>
          <w:szCs w:val="22"/>
        </w:rPr>
        <w:t>-</w:t>
      </w:r>
      <w:r w:rsidR="00726936">
        <w:rPr>
          <w:szCs w:val="22"/>
        </w:rPr>
        <w:t>time</w:t>
      </w:r>
      <w:r>
        <w:rPr>
          <w:szCs w:val="22"/>
        </w:rPr>
        <w:t>. Details must be submitted either prior to, or accompanying, the relevant completed claim form.</w:t>
      </w:r>
    </w:p>
    <w:p w14:paraId="4986DAE9" w14:textId="234487A1" w:rsidR="00F402F1" w:rsidRDefault="00F402F1" w:rsidP="006260B4">
      <w:pPr>
        <w:pStyle w:val="LDStandard4"/>
        <w:numPr>
          <w:ilvl w:val="3"/>
          <w:numId w:val="31"/>
        </w:numPr>
        <w:rPr>
          <w:lang w:eastAsia="en-AU"/>
        </w:rPr>
      </w:pPr>
      <w:r w:rsidRPr="79029BFC">
        <w:rPr>
          <w:lang w:eastAsia="en-AU"/>
        </w:rPr>
        <w:t xml:space="preserve">return completed claim forms to the Representative as soon as practicable </w:t>
      </w:r>
      <w:r w:rsidR="25808D45" w:rsidRPr="79029BFC">
        <w:rPr>
          <w:lang w:eastAsia="en-AU"/>
        </w:rPr>
        <w:t xml:space="preserve">and no more than 30 days </w:t>
      </w:r>
      <w:r w:rsidRPr="79029BFC">
        <w:rPr>
          <w:lang w:eastAsia="en-AU"/>
        </w:rPr>
        <w:t xml:space="preserve">after providing the Services to facilitate payment, </w:t>
      </w:r>
      <w:r w:rsidRPr="79029BFC">
        <w:rPr>
          <w:lang w:val="en"/>
        </w:rPr>
        <w:t>noting that</w:t>
      </w:r>
      <w:r w:rsidRPr="79029BFC">
        <w:rPr>
          <w:lang w:eastAsia="en-AU"/>
        </w:rPr>
        <w:t>:</w:t>
      </w:r>
    </w:p>
    <w:p w14:paraId="55890624" w14:textId="77777777" w:rsidR="00F402F1" w:rsidRDefault="00F402F1" w:rsidP="006260B4">
      <w:pPr>
        <w:pStyle w:val="LDStandard5"/>
        <w:numPr>
          <w:ilvl w:val="4"/>
          <w:numId w:val="16"/>
        </w:numPr>
      </w:pPr>
      <w:r>
        <w:t xml:space="preserve">any requested client and service details are provided in full and in the format required </w:t>
      </w:r>
      <w:r w:rsidRPr="00D353C2">
        <w:t>before the claim form will be processed;</w:t>
      </w:r>
      <w:r>
        <w:t xml:space="preserve"> and</w:t>
      </w:r>
    </w:p>
    <w:p w14:paraId="04BD89B2" w14:textId="4EF7749D" w:rsidR="00EA247E" w:rsidRPr="00514ED9" w:rsidRDefault="00F43A3F" w:rsidP="00F43A3F">
      <w:pPr>
        <w:pStyle w:val="LDStandard5"/>
        <w:numPr>
          <w:ilvl w:val="0"/>
          <w:numId w:val="0"/>
        </w:numPr>
        <w:ind w:left="2551" w:hanging="850"/>
      </w:pPr>
      <w:r>
        <w:rPr>
          <w:lang w:val="en-US"/>
        </w:rPr>
        <w:t>(ii)</w:t>
      </w:r>
      <w:r w:rsidR="007D672A">
        <w:rPr>
          <w:lang w:val="en-US"/>
        </w:rPr>
        <w:tab/>
      </w:r>
      <w:r w:rsidR="00F402F1" w:rsidRPr="748B0D4F">
        <w:rPr>
          <w:lang w:val="en-US"/>
        </w:rPr>
        <w:t xml:space="preserve">VLA may request the provision of nominated duty lawyer records from </w:t>
      </w:r>
      <w:proofErr w:type="gramStart"/>
      <w:r w:rsidR="00F402F1" w:rsidRPr="748B0D4F">
        <w:rPr>
          <w:lang w:val="en-US"/>
        </w:rPr>
        <w:t>time</w:t>
      </w:r>
      <w:r w:rsidR="00340C6B">
        <w:rPr>
          <w:lang w:val="en-US"/>
        </w:rPr>
        <w:t>-</w:t>
      </w:r>
      <w:r w:rsidR="00F402F1" w:rsidRPr="748B0D4F">
        <w:rPr>
          <w:lang w:val="en-US"/>
        </w:rPr>
        <w:t>to</w:t>
      </w:r>
      <w:r w:rsidR="00340C6B">
        <w:rPr>
          <w:lang w:val="en-US"/>
        </w:rPr>
        <w:t>-</w:t>
      </w:r>
      <w:r w:rsidR="00F402F1" w:rsidRPr="748B0D4F">
        <w:rPr>
          <w:lang w:val="en-US"/>
        </w:rPr>
        <w:t>time</w:t>
      </w:r>
      <w:proofErr w:type="gramEnd"/>
      <w:r w:rsidR="00F402F1" w:rsidRPr="748B0D4F">
        <w:rPr>
          <w:lang w:val="en-US"/>
        </w:rPr>
        <w:t xml:space="preserve"> to verify claims against the Services provided.</w:t>
      </w:r>
    </w:p>
    <w:p w14:paraId="76581361" w14:textId="77777777" w:rsidR="00227E3B" w:rsidRDefault="00227E3B" w:rsidP="00227E3B">
      <w:pPr>
        <w:sectPr w:rsidR="00227E3B">
          <w:headerReference w:type="default" r:id="rId32"/>
          <w:pgSz w:w="11906" w:h="16838"/>
          <w:pgMar w:top="1440" w:right="1440" w:bottom="1440" w:left="1440" w:header="708" w:footer="708" w:gutter="0"/>
          <w:cols w:space="708"/>
          <w:docGrid w:linePitch="360"/>
        </w:sectPr>
      </w:pPr>
      <w:bookmarkStart w:id="77" w:name="_Toc41659991"/>
      <w:bookmarkStart w:id="78" w:name="_Toc58149986"/>
      <w:bookmarkStart w:id="79" w:name="ReportTitle"/>
    </w:p>
    <w:p w14:paraId="2BEC6667" w14:textId="77777777" w:rsidR="00C1398C" w:rsidRPr="00C1398C" w:rsidRDefault="00227E3B" w:rsidP="00C1398C">
      <w:pPr>
        <w:pStyle w:val="Schedule"/>
        <w:rPr>
          <w:rFonts w:eastAsia="Times"/>
          <w:color w:val="002D56"/>
          <w:szCs w:val="26"/>
          <w:lang w:eastAsia="en-AU"/>
        </w:rPr>
      </w:pPr>
      <w:bookmarkStart w:id="80" w:name="_Toc197426510"/>
      <w:r w:rsidRPr="000942FC">
        <w:rPr>
          <w:szCs w:val="26"/>
        </w:rPr>
        <w:lastRenderedPageBreak/>
        <w:t>Particulars</w:t>
      </w:r>
      <w:bookmarkEnd w:id="80"/>
    </w:p>
    <w:p w14:paraId="27214221" w14:textId="77777777" w:rsidR="00227E3B" w:rsidRDefault="00227E3B" w:rsidP="00227E3B">
      <w:pPr>
        <w:pStyle w:val="Spacer"/>
      </w:pPr>
    </w:p>
    <w:tbl>
      <w:tblPr>
        <w:tblW w:w="4636" w:type="pct"/>
        <w:tblInd w:w="508" w:type="dxa"/>
        <w:tblBorders>
          <w:top w:val="single" w:sz="4" w:space="0" w:color="666366"/>
          <w:bottom w:val="single" w:sz="4" w:space="0" w:color="666366"/>
          <w:insideH w:val="single" w:sz="2" w:space="0" w:color="C0C0C0"/>
        </w:tblBorders>
        <w:tblCellMar>
          <w:top w:w="57" w:type="dxa"/>
          <w:bottom w:w="57" w:type="dxa"/>
        </w:tblCellMar>
        <w:tblLook w:val="01E0" w:firstRow="1" w:lastRow="1" w:firstColumn="1" w:lastColumn="1" w:noHBand="0" w:noVBand="0"/>
      </w:tblPr>
      <w:tblGrid>
        <w:gridCol w:w="502"/>
        <w:gridCol w:w="1588"/>
        <w:gridCol w:w="6322"/>
      </w:tblGrid>
      <w:tr w:rsidR="00227E3B" w:rsidRPr="000942FC" w14:paraId="293F3219" w14:textId="77777777" w:rsidTr="79029BFC">
        <w:tc>
          <w:tcPr>
            <w:tcW w:w="298" w:type="pct"/>
            <w:tcBorders>
              <w:top w:val="single" w:sz="2" w:space="0" w:color="C0C0C0"/>
              <w:bottom w:val="single" w:sz="2" w:space="0" w:color="C0C0C0"/>
            </w:tcBorders>
          </w:tcPr>
          <w:p w14:paraId="41F2B51E" w14:textId="77777777" w:rsidR="00227E3B" w:rsidRPr="000942FC" w:rsidRDefault="00227E3B" w:rsidP="006260B4">
            <w:pPr>
              <w:pStyle w:val="Table-Number"/>
              <w:numPr>
                <w:ilvl w:val="0"/>
                <w:numId w:val="21"/>
              </w:numPr>
              <w:rPr>
                <w:lang w:val="en-US"/>
              </w:rPr>
            </w:pPr>
          </w:p>
        </w:tc>
        <w:tc>
          <w:tcPr>
            <w:tcW w:w="944" w:type="pct"/>
            <w:tcBorders>
              <w:top w:val="single" w:sz="2" w:space="0" w:color="C0C0C0"/>
              <w:bottom w:val="single" w:sz="2" w:space="0" w:color="C0C0C0"/>
              <w:right w:val="single" w:sz="2" w:space="0" w:color="C0C0C0"/>
            </w:tcBorders>
          </w:tcPr>
          <w:p w14:paraId="171B2488" w14:textId="77777777" w:rsidR="00227E3B" w:rsidRPr="00A75047" w:rsidRDefault="00227E3B" w:rsidP="00227E3B">
            <w:pPr>
              <w:pStyle w:val="TableText-BoldColour"/>
              <w:rPr>
                <w:color w:val="000000" w:themeColor="text1"/>
              </w:rPr>
            </w:pPr>
            <w:r w:rsidRPr="00A75047">
              <w:rPr>
                <w:color w:val="000000" w:themeColor="text1"/>
              </w:rPr>
              <w:t>VLA</w:t>
            </w:r>
          </w:p>
        </w:tc>
        <w:tc>
          <w:tcPr>
            <w:tcW w:w="3758" w:type="pct"/>
            <w:tcBorders>
              <w:top w:val="single" w:sz="2" w:space="0" w:color="C0C0C0"/>
              <w:left w:val="single" w:sz="2" w:space="0" w:color="C0C0C0"/>
              <w:bottom w:val="single" w:sz="2" w:space="0" w:color="C0C0C0"/>
            </w:tcBorders>
          </w:tcPr>
          <w:p w14:paraId="075526B6" w14:textId="77777777" w:rsidR="00227E3B" w:rsidRPr="00A75047" w:rsidRDefault="00227E3B" w:rsidP="00227E3B">
            <w:pPr>
              <w:pStyle w:val="TableText"/>
              <w:rPr>
                <w:color w:val="000000" w:themeColor="text1"/>
              </w:rPr>
            </w:pPr>
            <w:r w:rsidRPr="00A75047">
              <w:rPr>
                <w:color w:val="000000" w:themeColor="text1"/>
              </w:rPr>
              <w:t>Victoria Legal Aid (ABN 423 356 221 26)</w:t>
            </w:r>
          </w:p>
          <w:p w14:paraId="5D553781" w14:textId="5D8E497A" w:rsidR="00C1398C" w:rsidRPr="00A75047" w:rsidRDefault="00227E3B" w:rsidP="00227E3B">
            <w:pPr>
              <w:pStyle w:val="TableText"/>
              <w:rPr>
                <w:color w:val="000000" w:themeColor="text1"/>
              </w:rPr>
            </w:pPr>
            <w:r w:rsidRPr="00A75047">
              <w:rPr>
                <w:color w:val="000000" w:themeColor="text1"/>
              </w:rPr>
              <w:t>570 Bourke Street</w:t>
            </w:r>
            <w:r w:rsidR="00B16403">
              <w:rPr>
                <w:color w:val="000000" w:themeColor="text1"/>
              </w:rPr>
              <w:t xml:space="preserve"> </w:t>
            </w:r>
            <w:r w:rsidRPr="00A75047">
              <w:rPr>
                <w:color w:val="000000" w:themeColor="text1"/>
              </w:rPr>
              <w:t>Melbourne V</w:t>
            </w:r>
            <w:r w:rsidR="00B16403">
              <w:rPr>
                <w:color w:val="000000" w:themeColor="text1"/>
              </w:rPr>
              <w:t>IC</w:t>
            </w:r>
            <w:r w:rsidRPr="00A75047">
              <w:rPr>
                <w:color w:val="000000" w:themeColor="text1"/>
              </w:rPr>
              <w:t xml:space="preserve"> 3000</w:t>
            </w:r>
          </w:p>
        </w:tc>
      </w:tr>
      <w:tr w:rsidR="00227E3B" w:rsidRPr="000942FC" w14:paraId="6692AAF7" w14:textId="77777777" w:rsidTr="79029BFC">
        <w:tc>
          <w:tcPr>
            <w:tcW w:w="298" w:type="pct"/>
            <w:tcBorders>
              <w:top w:val="single" w:sz="2" w:space="0" w:color="C0C0C0"/>
              <w:bottom w:val="single" w:sz="2" w:space="0" w:color="C0C0C0"/>
            </w:tcBorders>
          </w:tcPr>
          <w:p w14:paraId="7871A193" w14:textId="77777777" w:rsidR="00227E3B" w:rsidRPr="000942FC" w:rsidRDefault="00227E3B" w:rsidP="006260B4">
            <w:pPr>
              <w:pStyle w:val="Table-Number"/>
              <w:numPr>
                <w:ilvl w:val="0"/>
                <w:numId w:val="21"/>
              </w:numPr>
              <w:rPr>
                <w:lang w:val="en-US"/>
              </w:rPr>
            </w:pPr>
          </w:p>
        </w:tc>
        <w:tc>
          <w:tcPr>
            <w:tcW w:w="944" w:type="pct"/>
            <w:tcBorders>
              <w:top w:val="single" w:sz="2" w:space="0" w:color="C0C0C0"/>
              <w:bottom w:val="single" w:sz="2" w:space="0" w:color="C0C0C0"/>
              <w:right w:val="single" w:sz="2" w:space="0" w:color="C0C0C0"/>
            </w:tcBorders>
          </w:tcPr>
          <w:p w14:paraId="3A5082F5" w14:textId="77777777" w:rsidR="00227E3B" w:rsidRPr="00A75047" w:rsidRDefault="00227E3B" w:rsidP="00227E3B">
            <w:pPr>
              <w:pStyle w:val="TableText-BoldColour"/>
              <w:rPr>
                <w:color w:val="000000" w:themeColor="text1"/>
              </w:rPr>
            </w:pPr>
            <w:r w:rsidRPr="00A75047">
              <w:rPr>
                <w:color w:val="000000" w:themeColor="text1"/>
              </w:rPr>
              <w:t>Services</w:t>
            </w:r>
          </w:p>
        </w:tc>
        <w:tc>
          <w:tcPr>
            <w:tcW w:w="3758" w:type="pct"/>
            <w:tcBorders>
              <w:top w:val="single" w:sz="2" w:space="0" w:color="C0C0C0"/>
              <w:left w:val="single" w:sz="2" w:space="0" w:color="C0C0C0"/>
              <w:bottom w:val="single" w:sz="2" w:space="0" w:color="C0C0C0"/>
            </w:tcBorders>
          </w:tcPr>
          <w:p w14:paraId="0D8DDFDA" w14:textId="3574740D" w:rsidR="00227E3B" w:rsidRPr="00A75047" w:rsidRDefault="0016003B" w:rsidP="00227E3B">
            <w:pPr>
              <w:pStyle w:val="TableText"/>
              <w:rPr>
                <w:color w:val="000000" w:themeColor="text1"/>
              </w:rPr>
            </w:pPr>
            <w:sdt>
              <w:sdtPr>
                <w:rPr>
                  <w:color w:val="000000" w:themeColor="text1"/>
                </w:rPr>
                <w:id w:val="744223917"/>
                <w14:checkbox>
                  <w14:checked w14:val="0"/>
                  <w14:checkedState w14:val="2612" w14:font="MS Gothic"/>
                  <w14:uncheckedState w14:val="2610" w14:font="MS Gothic"/>
                </w14:checkbox>
              </w:sdtPr>
              <w:sdtEndPr/>
              <w:sdtContent>
                <w:r w:rsidR="072AD9A5">
                  <w:rPr>
                    <w:rFonts w:ascii="MS Gothic" w:eastAsia="MS Gothic" w:hAnsi="MS Gothic"/>
                    <w:color w:val="000000" w:themeColor="text1"/>
                  </w:rPr>
                  <w:t>☐</w:t>
                </w:r>
              </w:sdtContent>
            </w:sdt>
            <w:r w:rsidR="00227E3B" w:rsidRPr="00A75047">
              <w:rPr>
                <w:color w:val="000000" w:themeColor="text1"/>
              </w:rPr>
              <w:tab/>
              <w:t>Rostered duty lawyer services</w:t>
            </w:r>
          </w:p>
          <w:bookmarkStart w:id="81" w:name="_Hlk62113514"/>
          <w:p w14:paraId="7BC4BC53" w14:textId="74778467" w:rsidR="00227E3B" w:rsidRPr="00A75047" w:rsidRDefault="0016003B" w:rsidP="00227E3B">
            <w:pPr>
              <w:pStyle w:val="TableText"/>
              <w:rPr>
                <w:color w:val="000000" w:themeColor="text1"/>
              </w:rPr>
            </w:pPr>
            <w:sdt>
              <w:sdtPr>
                <w:rPr>
                  <w:color w:val="000000" w:themeColor="text1"/>
                </w:rPr>
                <w:id w:val="-882717017"/>
                <w14:checkbox>
                  <w14:checked w14:val="0"/>
                  <w14:checkedState w14:val="2612" w14:font="MS Gothic"/>
                  <w14:uncheckedState w14:val="2610" w14:font="MS Gothic"/>
                </w14:checkbox>
              </w:sdtPr>
              <w:sdtEndPr/>
              <w:sdtContent>
                <w:r w:rsidR="072AD9A5">
                  <w:rPr>
                    <w:rFonts w:ascii="MS Gothic" w:eastAsia="MS Gothic" w:hAnsi="MS Gothic"/>
                    <w:color w:val="000000" w:themeColor="text1"/>
                  </w:rPr>
                  <w:t>☐</w:t>
                </w:r>
              </w:sdtContent>
            </w:sdt>
            <w:r w:rsidR="00227E3B" w:rsidRPr="00A75047">
              <w:rPr>
                <w:color w:val="000000" w:themeColor="text1"/>
              </w:rPr>
              <w:tab/>
            </w:r>
            <w:bookmarkEnd w:id="81"/>
            <w:r w:rsidR="6855BCA2" w:rsidRPr="00A75047">
              <w:rPr>
                <w:color w:val="000000" w:themeColor="text1"/>
              </w:rPr>
              <w:t xml:space="preserve">Non-rostered </w:t>
            </w:r>
            <w:r w:rsidR="00227E3B" w:rsidRPr="00A75047">
              <w:rPr>
                <w:color w:val="000000" w:themeColor="text1"/>
              </w:rPr>
              <w:t>duty lawyer services</w:t>
            </w:r>
            <w:r w:rsidR="7AD201EB">
              <w:rPr>
                <w:color w:val="000000" w:themeColor="text1"/>
              </w:rPr>
              <w:t xml:space="preserve"> </w:t>
            </w:r>
          </w:p>
          <w:p w14:paraId="4579A3EE" w14:textId="5521548C" w:rsidR="00227E3B" w:rsidRPr="00A75047" w:rsidRDefault="0016003B">
            <w:pPr>
              <w:pStyle w:val="TableText"/>
              <w:rPr>
                <w:color w:val="000000" w:themeColor="text1"/>
              </w:rPr>
            </w:pPr>
            <w:sdt>
              <w:sdtPr>
                <w:rPr>
                  <w:color w:val="000000" w:themeColor="text1"/>
                </w:rPr>
                <w:id w:val="1556738977"/>
                <w14:checkbox>
                  <w14:checked w14:val="0"/>
                  <w14:checkedState w14:val="2612" w14:font="MS Gothic"/>
                  <w14:uncheckedState w14:val="2610" w14:font="MS Gothic"/>
                </w14:checkbox>
              </w:sdtPr>
              <w:sdtEndPr/>
              <w:sdtContent>
                <w:r w:rsidR="53EF4805" w:rsidRPr="00A75047">
                  <w:rPr>
                    <w:rFonts w:ascii="MS Gothic" w:eastAsia="MS Gothic" w:hAnsi="MS Gothic"/>
                    <w:color w:val="000000" w:themeColor="text1"/>
                  </w:rPr>
                  <w:t>☐</w:t>
                </w:r>
              </w:sdtContent>
            </w:sdt>
            <w:r w:rsidR="00227E3B" w:rsidRPr="00A75047">
              <w:rPr>
                <w:color w:val="000000" w:themeColor="text1"/>
              </w:rPr>
              <w:tab/>
              <w:t>Allocated pre-court services (Help Before Court)</w:t>
            </w:r>
          </w:p>
        </w:tc>
      </w:tr>
      <w:tr w:rsidR="002F590E" w:rsidRPr="000942FC" w14:paraId="0AA3CD20" w14:textId="77777777" w:rsidTr="79029BFC">
        <w:tc>
          <w:tcPr>
            <w:tcW w:w="298" w:type="pct"/>
            <w:tcBorders>
              <w:top w:val="single" w:sz="2" w:space="0" w:color="C0C0C0"/>
              <w:bottom w:val="single" w:sz="2" w:space="0" w:color="C0C0C0"/>
            </w:tcBorders>
          </w:tcPr>
          <w:p w14:paraId="23B5A6D7" w14:textId="77777777" w:rsidR="002F590E" w:rsidRPr="000942FC" w:rsidRDefault="002F590E" w:rsidP="006260B4">
            <w:pPr>
              <w:pStyle w:val="Table-Number"/>
              <w:numPr>
                <w:ilvl w:val="0"/>
                <w:numId w:val="21"/>
              </w:numPr>
              <w:rPr>
                <w:lang w:val="en-US"/>
              </w:rPr>
            </w:pPr>
          </w:p>
        </w:tc>
        <w:tc>
          <w:tcPr>
            <w:tcW w:w="944" w:type="pct"/>
            <w:tcBorders>
              <w:top w:val="single" w:sz="2" w:space="0" w:color="C0C0C0"/>
              <w:bottom w:val="single" w:sz="2" w:space="0" w:color="C0C0C0"/>
              <w:right w:val="single" w:sz="2" w:space="0" w:color="C0C0C0"/>
            </w:tcBorders>
          </w:tcPr>
          <w:p w14:paraId="0ACE492B" w14:textId="77777777" w:rsidR="002F590E" w:rsidRPr="00A75047" w:rsidRDefault="002F590E" w:rsidP="002F590E">
            <w:pPr>
              <w:pStyle w:val="TableText-BoldColour"/>
              <w:rPr>
                <w:color w:val="000000" w:themeColor="text1"/>
              </w:rPr>
            </w:pPr>
            <w:r w:rsidRPr="00A75047">
              <w:rPr>
                <w:color w:val="000000" w:themeColor="text1"/>
              </w:rPr>
              <w:t xml:space="preserve">Jurisdiction(s) / </w:t>
            </w:r>
            <w:r w:rsidR="004A0646" w:rsidRPr="00A75047">
              <w:rPr>
                <w:color w:val="000000" w:themeColor="text1"/>
              </w:rPr>
              <w:t>Court location(s)</w:t>
            </w:r>
          </w:p>
        </w:tc>
        <w:tc>
          <w:tcPr>
            <w:tcW w:w="3758" w:type="pct"/>
            <w:tcBorders>
              <w:top w:val="single" w:sz="2" w:space="0" w:color="C0C0C0"/>
              <w:left w:val="single" w:sz="2" w:space="0" w:color="C0C0C0"/>
              <w:bottom w:val="single" w:sz="2" w:space="0" w:color="C0C0C0"/>
            </w:tcBorders>
          </w:tcPr>
          <w:p w14:paraId="2AE717A2" w14:textId="56CB202F" w:rsidR="002B4A8D" w:rsidRPr="00B16403" w:rsidRDefault="004B7278" w:rsidP="002B4A8D">
            <w:pPr>
              <w:pStyle w:val="TableGuidanceText"/>
              <w:rPr>
                <w:i w:val="0"/>
                <w:iCs/>
                <w:color w:val="auto"/>
              </w:rPr>
            </w:pPr>
            <w:r w:rsidRPr="00B16403">
              <w:rPr>
                <w:i w:val="0"/>
                <w:iCs/>
                <w:color w:val="auto"/>
              </w:rPr>
              <w:t>Notified in writing (</w:t>
            </w:r>
            <w:proofErr w:type="gramStart"/>
            <w:r w:rsidRPr="00B16403">
              <w:rPr>
                <w:i w:val="0"/>
                <w:iCs/>
                <w:color w:val="auto"/>
              </w:rPr>
              <w:t>deemed</w:t>
            </w:r>
            <w:proofErr w:type="gramEnd"/>
            <w:r w:rsidRPr="00B16403">
              <w:rPr>
                <w:i w:val="0"/>
                <w:iCs/>
                <w:color w:val="auto"/>
              </w:rPr>
              <w:t xml:space="preserve"> acceptance if no objection within 14 Business Days)</w:t>
            </w:r>
            <w:r w:rsidR="00771787">
              <w:rPr>
                <w:i w:val="0"/>
                <w:iCs/>
                <w:color w:val="auto"/>
              </w:rPr>
              <w:t>.</w:t>
            </w:r>
          </w:p>
          <w:p w14:paraId="26D9BFE7" w14:textId="3C4096B4" w:rsidR="00D321AF" w:rsidRPr="00A75047" w:rsidRDefault="00D321AF" w:rsidP="00D53FB1">
            <w:pPr>
              <w:pStyle w:val="TableGuidanceText"/>
              <w:rPr>
                <w:i w:val="0"/>
                <w:color w:val="000000" w:themeColor="text1"/>
              </w:rPr>
            </w:pPr>
          </w:p>
        </w:tc>
      </w:tr>
      <w:tr w:rsidR="00A16DEE" w:rsidRPr="000942FC" w14:paraId="7004D7EC" w14:textId="77777777" w:rsidTr="79029BFC">
        <w:tc>
          <w:tcPr>
            <w:tcW w:w="298" w:type="pct"/>
            <w:tcBorders>
              <w:top w:val="single" w:sz="2" w:space="0" w:color="C0C0C0"/>
              <w:bottom w:val="single" w:sz="2" w:space="0" w:color="C0C0C0"/>
            </w:tcBorders>
          </w:tcPr>
          <w:p w14:paraId="4900EDAF" w14:textId="77777777" w:rsidR="00A16DEE" w:rsidRPr="000942FC" w:rsidRDefault="00A16DEE" w:rsidP="006260B4">
            <w:pPr>
              <w:pStyle w:val="Table-Number"/>
              <w:numPr>
                <w:ilvl w:val="0"/>
                <w:numId w:val="21"/>
              </w:numPr>
              <w:rPr>
                <w:lang w:val="en-US"/>
              </w:rPr>
            </w:pPr>
          </w:p>
        </w:tc>
        <w:tc>
          <w:tcPr>
            <w:tcW w:w="944" w:type="pct"/>
            <w:tcBorders>
              <w:top w:val="single" w:sz="2" w:space="0" w:color="C0C0C0"/>
              <w:bottom w:val="single" w:sz="2" w:space="0" w:color="C0C0C0"/>
              <w:right w:val="single" w:sz="2" w:space="0" w:color="C0C0C0"/>
            </w:tcBorders>
          </w:tcPr>
          <w:p w14:paraId="43AB4118" w14:textId="77777777" w:rsidR="00A16DEE" w:rsidRPr="00A75047" w:rsidRDefault="00A16DEE" w:rsidP="002F590E">
            <w:pPr>
              <w:pStyle w:val="TableText-BoldColour"/>
              <w:rPr>
                <w:color w:val="000000" w:themeColor="text1"/>
              </w:rPr>
            </w:pPr>
            <w:r w:rsidRPr="00A75047">
              <w:rPr>
                <w:color w:val="000000" w:themeColor="text1"/>
              </w:rPr>
              <w:t>Relevant Panel(s)</w:t>
            </w:r>
          </w:p>
        </w:tc>
        <w:tc>
          <w:tcPr>
            <w:tcW w:w="3758" w:type="pct"/>
            <w:tcBorders>
              <w:top w:val="single" w:sz="2" w:space="0" w:color="C0C0C0"/>
              <w:left w:val="single" w:sz="2" w:space="0" w:color="C0C0C0"/>
              <w:bottom w:val="single" w:sz="2" w:space="0" w:color="C0C0C0"/>
            </w:tcBorders>
          </w:tcPr>
          <w:p w14:paraId="1BED0C7D" w14:textId="77777777" w:rsidR="00366CD3" w:rsidRPr="00A75047" w:rsidRDefault="00366CD3" w:rsidP="00366CD3">
            <w:pPr>
              <w:pStyle w:val="TableText"/>
              <w:rPr>
                <w:color w:val="000000" w:themeColor="text1"/>
                <w:lang w:eastAsia="en-AU"/>
              </w:rPr>
            </w:pPr>
          </w:p>
        </w:tc>
      </w:tr>
      <w:tr w:rsidR="002F590E" w:rsidRPr="000942FC" w14:paraId="1911A93B" w14:textId="77777777" w:rsidTr="79029BFC">
        <w:tc>
          <w:tcPr>
            <w:tcW w:w="298" w:type="pct"/>
            <w:tcBorders>
              <w:top w:val="single" w:sz="2" w:space="0" w:color="C0C0C0"/>
              <w:bottom w:val="single" w:sz="2" w:space="0" w:color="C0C0C0"/>
            </w:tcBorders>
          </w:tcPr>
          <w:p w14:paraId="04DC61A3" w14:textId="77777777" w:rsidR="002F590E" w:rsidRPr="000942FC" w:rsidRDefault="002F590E" w:rsidP="006260B4">
            <w:pPr>
              <w:pStyle w:val="Table-Number"/>
              <w:numPr>
                <w:ilvl w:val="0"/>
                <w:numId w:val="21"/>
              </w:numPr>
              <w:rPr>
                <w:lang w:val="en-US"/>
              </w:rPr>
            </w:pPr>
          </w:p>
        </w:tc>
        <w:tc>
          <w:tcPr>
            <w:tcW w:w="944" w:type="pct"/>
            <w:tcBorders>
              <w:top w:val="single" w:sz="2" w:space="0" w:color="C0C0C0"/>
              <w:bottom w:val="single" w:sz="2" w:space="0" w:color="C0C0C0"/>
              <w:right w:val="single" w:sz="2" w:space="0" w:color="C0C0C0"/>
            </w:tcBorders>
          </w:tcPr>
          <w:p w14:paraId="159A6915" w14:textId="77777777" w:rsidR="002F590E" w:rsidRPr="00A75047" w:rsidRDefault="0522234C" w:rsidP="002F590E">
            <w:pPr>
              <w:pStyle w:val="TableText-BoldColour"/>
              <w:rPr>
                <w:color w:val="000000" w:themeColor="text1"/>
              </w:rPr>
            </w:pPr>
            <w:r w:rsidRPr="79029BFC">
              <w:rPr>
                <w:color w:val="000000" w:themeColor="text1"/>
              </w:rPr>
              <w:t>Contract Start Date</w:t>
            </w:r>
          </w:p>
        </w:tc>
        <w:tc>
          <w:tcPr>
            <w:tcW w:w="3758" w:type="pct"/>
            <w:tcBorders>
              <w:top w:val="single" w:sz="2" w:space="0" w:color="C0C0C0"/>
              <w:left w:val="single" w:sz="2" w:space="0" w:color="C0C0C0"/>
              <w:bottom w:val="single" w:sz="2" w:space="0" w:color="C0C0C0"/>
            </w:tcBorders>
          </w:tcPr>
          <w:p w14:paraId="5FBE0D50" w14:textId="5C17FD7D" w:rsidR="002F590E" w:rsidRPr="00A75047" w:rsidRDefault="00C258E3" w:rsidP="002F590E">
            <w:pPr>
              <w:pStyle w:val="TableGuidanceText"/>
              <w:rPr>
                <w:i w:val="0"/>
                <w:color w:val="000000" w:themeColor="text1"/>
              </w:rPr>
            </w:pPr>
            <w:r>
              <w:rPr>
                <w:i w:val="0"/>
                <w:color w:val="000000" w:themeColor="text1"/>
              </w:rPr>
              <w:t>1 October 2025</w:t>
            </w:r>
          </w:p>
        </w:tc>
      </w:tr>
      <w:tr w:rsidR="002F590E" w:rsidRPr="000942FC" w14:paraId="014D162A" w14:textId="77777777" w:rsidTr="79029BFC">
        <w:tc>
          <w:tcPr>
            <w:tcW w:w="298" w:type="pct"/>
            <w:tcBorders>
              <w:top w:val="single" w:sz="2" w:space="0" w:color="C0C0C0"/>
              <w:bottom w:val="single" w:sz="2" w:space="0" w:color="C0C0C0"/>
            </w:tcBorders>
          </w:tcPr>
          <w:p w14:paraId="5595F6E0" w14:textId="77777777" w:rsidR="002F590E" w:rsidRPr="000942FC" w:rsidRDefault="002F590E" w:rsidP="006260B4">
            <w:pPr>
              <w:pStyle w:val="Table-Number"/>
              <w:numPr>
                <w:ilvl w:val="0"/>
                <w:numId w:val="21"/>
              </w:numPr>
              <w:rPr>
                <w:lang w:val="en-US"/>
              </w:rPr>
            </w:pPr>
          </w:p>
        </w:tc>
        <w:tc>
          <w:tcPr>
            <w:tcW w:w="944" w:type="pct"/>
            <w:tcBorders>
              <w:top w:val="single" w:sz="2" w:space="0" w:color="C0C0C0"/>
              <w:bottom w:val="single" w:sz="2" w:space="0" w:color="C0C0C0"/>
              <w:right w:val="single" w:sz="2" w:space="0" w:color="C0C0C0"/>
            </w:tcBorders>
          </w:tcPr>
          <w:p w14:paraId="752CE349" w14:textId="77777777" w:rsidR="002F590E" w:rsidRPr="00A75047" w:rsidRDefault="002F590E" w:rsidP="002F590E">
            <w:pPr>
              <w:pStyle w:val="TableText-BoldColour"/>
              <w:rPr>
                <w:color w:val="000000" w:themeColor="text1"/>
              </w:rPr>
            </w:pPr>
            <w:r w:rsidRPr="00A75047">
              <w:rPr>
                <w:color w:val="000000" w:themeColor="text1"/>
              </w:rPr>
              <w:t>Contract End Date</w:t>
            </w:r>
          </w:p>
        </w:tc>
        <w:tc>
          <w:tcPr>
            <w:tcW w:w="3758" w:type="pct"/>
            <w:tcBorders>
              <w:top w:val="single" w:sz="2" w:space="0" w:color="C0C0C0"/>
              <w:left w:val="single" w:sz="2" w:space="0" w:color="C0C0C0"/>
              <w:bottom w:val="single" w:sz="2" w:space="0" w:color="C0C0C0"/>
            </w:tcBorders>
          </w:tcPr>
          <w:p w14:paraId="561867A5" w14:textId="5CBE50FE" w:rsidR="002F590E" w:rsidRPr="00672991" w:rsidRDefault="00C258E3" w:rsidP="002F590E">
            <w:pPr>
              <w:pStyle w:val="TableText"/>
              <w:rPr>
                <w:b/>
                <w:bCs/>
                <w:color w:val="000000" w:themeColor="text1"/>
              </w:rPr>
            </w:pPr>
            <w:r>
              <w:rPr>
                <w:b/>
                <w:bCs/>
                <w:color w:val="000000" w:themeColor="text1"/>
              </w:rPr>
              <w:t>30 September 2028</w:t>
            </w:r>
          </w:p>
        </w:tc>
      </w:tr>
      <w:tr w:rsidR="00227E3B" w:rsidRPr="000942FC" w14:paraId="737F0AAA" w14:textId="77777777" w:rsidTr="79029BFC">
        <w:tc>
          <w:tcPr>
            <w:tcW w:w="298" w:type="pct"/>
            <w:tcBorders>
              <w:top w:val="single" w:sz="2" w:space="0" w:color="C0C0C0"/>
              <w:bottom w:val="single" w:sz="2" w:space="0" w:color="C0C0C0"/>
            </w:tcBorders>
          </w:tcPr>
          <w:p w14:paraId="0557E7FB" w14:textId="77777777" w:rsidR="00227E3B" w:rsidRPr="000942FC" w:rsidRDefault="00227E3B" w:rsidP="006260B4">
            <w:pPr>
              <w:pStyle w:val="Table-Number"/>
              <w:numPr>
                <w:ilvl w:val="0"/>
                <w:numId w:val="21"/>
              </w:numPr>
              <w:rPr>
                <w:lang w:val="en-US"/>
              </w:rPr>
            </w:pPr>
          </w:p>
        </w:tc>
        <w:tc>
          <w:tcPr>
            <w:tcW w:w="944" w:type="pct"/>
            <w:tcBorders>
              <w:top w:val="single" w:sz="2" w:space="0" w:color="C0C0C0"/>
              <w:right w:val="single" w:sz="2" w:space="0" w:color="C0C0C0"/>
            </w:tcBorders>
          </w:tcPr>
          <w:p w14:paraId="186B4DCC" w14:textId="77777777" w:rsidR="00227E3B" w:rsidRPr="00A75047" w:rsidRDefault="00227E3B" w:rsidP="00227E3B">
            <w:pPr>
              <w:pStyle w:val="TableText-BoldColour"/>
              <w:rPr>
                <w:color w:val="000000" w:themeColor="text1"/>
              </w:rPr>
            </w:pPr>
            <w:r w:rsidRPr="00A75047">
              <w:rPr>
                <w:color w:val="000000" w:themeColor="text1"/>
              </w:rPr>
              <w:t>Fees</w:t>
            </w:r>
          </w:p>
        </w:tc>
        <w:tc>
          <w:tcPr>
            <w:tcW w:w="3758" w:type="pct"/>
            <w:tcBorders>
              <w:top w:val="single" w:sz="2" w:space="0" w:color="C0C0C0"/>
              <w:left w:val="single" w:sz="2" w:space="0" w:color="C0C0C0"/>
              <w:bottom w:val="single" w:sz="2" w:space="0" w:color="C0C0C0"/>
            </w:tcBorders>
          </w:tcPr>
          <w:p w14:paraId="65A48494" w14:textId="4BD0EC6B" w:rsidR="0040028A" w:rsidRPr="00A75047" w:rsidRDefault="00771787" w:rsidP="0040028A">
            <w:pPr>
              <w:pStyle w:val="TableText"/>
              <w:rPr>
                <w:color w:val="000000" w:themeColor="text1"/>
              </w:rPr>
            </w:pPr>
            <w:r w:rsidRPr="79029BFC">
              <w:rPr>
                <w:color w:val="000000" w:themeColor="text1"/>
              </w:rPr>
              <w:t xml:space="preserve">Please refer to </w:t>
            </w:r>
            <w:hyperlink r:id="rId33" w:history="1">
              <w:r w:rsidRPr="00A746C8">
                <w:rPr>
                  <w:rStyle w:val="Hyperlink"/>
                </w:rPr>
                <w:t>Duty lawyer schem</w:t>
              </w:r>
              <w:r w:rsidRPr="00A746C8">
                <w:rPr>
                  <w:rStyle w:val="Hyperlink"/>
                </w:rPr>
                <w:t>e</w:t>
              </w:r>
              <w:r w:rsidRPr="00A746C8">
                <w:rPr>
                  <w:rStyle w:val="Hyperlink"/>
                </w:rPr>
                <w:t>s</w:t>
              </w:r>
            </w:hyperlink>
            <w:r w:rsidR="00FB3A58" w:rsidRPr="00A746C8">
              <w:t xml:space="preserve"> in the Handbook </w:t>
            </w:r>
            <w:r w:rsidRPr="79029BFC">
              <w:rPr>
                <w:color w:val="000000" w:themeColor="text1"/>
              </w:rPr>
              <w:t>for fees that apply to providing services.</w:t>
            </w:r>
          </w:p>
        </w:tc>
      </w:tr>
      <w:tr w:rsidR="00227E3B" w:rsidRPr="000942FC" w14:paraId="45C6A338" w14:textId="77777777" w:rsidTr="79029BFC">
        <w:tc>
          <w:tcPr>
            <w:tcW w:w="298" w:type="pct"/>
            <w:tcBorders>
              <w:top w:val="single" w:sz="2" w:space="0" w:color="C0C0C0"/>
              <w:bottom w:val="single" w:sz="2" w:space="0" w:color="C0C0C0"/>
            </w:tcBorders>
          </w:tcPr>
          <w:p w14:paraId="6BC900FC" w14:textId="77777777" w:rsidR="00227E3B" w:rsidRPr="000942FC" w:rsidRDefault="00227E3B" w:rsidP="006260B4">
            <w:pPr>
              <w:pStyle w:val="Table-Number"/>
              <w:numPr>
                <w:ilvl w:val="0"/>
                <w:numId w:val="21"/>
              </w:numPr>
              <w:rPr>
                <w:lang w:val="en-US"/>
              </w:rPr>
            </w:pPr>
          </w:p>
        </w:tc>
        <w:tc>
          <w:tcPr>
            <w:tcW w:w="944" w:type="pct"/>
            <w:tcBorders>
              <w:top w:val="single" w:sz="2" w:space="0" w:color="C0C0C0"/>
              <w:right w:val="single" w:sz="2" w:space="0" w:color="C0C0C0"/>
            </w:tcBorders>
          </w:tcPr>
          <w:p w14:paraId="1937ACAD" w14:textId="77777777" w:rsidR="00227E3B" w:rsidRPr="00A75047" w:rsidRDefault="00227E3B" w:rsidP="00227E3B">
            <w:pPr>
              <w:pStyle w:val="TableText-BoldColour"/>
              <w:rPr>
                <w:color w:val="000000" w:themeColor="text1"/>
              </w:rPr>
            </w:pPr>
            <w:r w:rsidRPr="00A75047">
              <w:rPr>
                <w:color w:val="000000" w:themeColor="text1"/>
              </w:rPr>
              <w:t>Insurance</w:t>
            </w:r>
          </w:p>
        </w:tc>
        <w:tc>
          <w:tcPr>
            <w:tcW w:w="3758" w:type="pct"/>
            <w:tcBorders>
              <w:top w:val="single" w:sz="2" w:space="0" w:color="C0C0C0"/>
              <w:left w:val="single" w:sz="2" w:space="0" w:color="C0C0C0"/>
              <w:bottom w:val="single" w:sz="2" w:space="0" w:color="C0C0C0"/>
            </w:tcBorders>
          </w:tcPr>
          <w:p w14:paraId="07E81655" w14:textId="77777777" w:rsidR="00227E3B" w:rsidRPr="00A75047" w:rsidRDefault="00227E3B" w:rsidP="00227E3B">
            <w:pPr>
              <w:pStyle w:val="TableText"/>
              <w:rPr>
                <w:color w:val="000000" w:themeColor="text1"/>
              </w:rPr>
            </w:pPr>
            <w:r w:rsidRPr="00A75047">
              <w:rPr>
                <w:color w:val="000000" w:themeColor="text1"/>
              </w:rPr>
              <w:t>For the purposes of General Condition 11(d), the Supplier must obtain and maintain the following insurances:</w:t>
            </w:r>
          </w:p>
          <w:p w14:paraId="6DAD782B" w14:textId="77777777" w:rsidR="00227E3B" w:rsidRPr="00A75047" w:rsidRDefault="00227E3B" w:rsidP="00227E3B">
            <w:pPr>
              <w:pStyle w:val="TableText"/>
              <w:rPr>
                <w:color w:val="000000" w:themeColor="text1"/>
              </w:rPr>
            </w:pPr>
            <w:r w:rsidRPr="00A75047">
              <w:rPr>
                <w:rStyle w:val="TableText-BoldChar"/>
                <w:rFonts w:eastAsia="Times"/>
                <w:color w:val="000000" w:themeColor="text1"/>
              </w:rPr>
              <w:t>Public liability:</w:t>
            </w:r>
            <w:r w:rsidRPr="00A75047">
              <w:rPr>
                <w:color w:val="000000" w:themeColor="text1"/>
              </w:rPr>
              <w:tab/>
              <w:t>$</w:t>
            </w:r>
            <w:r w:rsidR="00A0212A" w:rsidRPr="00A75047">
              <w:rPr>
                <w:color w:val="000000" w:themeColor="text1"/>
              </w:rPr>
              <w:t>5</w:t>
            </w:r>
            <w:r w:rsidRPr="00A75047">
              <w:rPr>
                <w:color w:val="000000" w:themeColor="text1"/>
              </w:rPr>
              <w:t>,000</w:t>
            </w:r>
            <w:r w:rsidRPr="00A75047">
              <w:rPr>
                <w:rStyle w:val="TableTextChar"/>
                <w:color w:val="000000" w:themeColor="text1"/>
              </w:rPr>
              <w:t>,</w:t>
            </w:r>
            <w:r w:rsidRPr="00A75047">
              <w:rPr>
                <w:color w:val="000000" w:themeColor="text1"/>
              </w:rPr>
              <w:t>000</w:t>
            </w:r>
          </w:p>
          <w:p w14:paraId="32E7F9CA" w14:textId="77777777" w:rsidR="00227E3B" w:rsidRPr="00A75047" w:rsidRDefault="00227E3B" w:rsidP="00227E3B">
            <w:pPr>
              <w:pStyle w:val="TableText"/>
              <w:rPr>
                <w:color w:val="000000" w:themeColor="text1"/>
              </w:rPr>
            </w:pPr>
            <w:r w:rsidRPr="00A75047">
              <w:rPr>
                <w:rStyle w:val="TableText-BoldChar"/>
                <w:rFonts w:eastAsia="Times"/>
                <w:color w:val="000000" w:themeColor="text1"/>
              </w:rPr>
              <w:t>Product liability:</w:t>
            </w:r>
            <w:r w:rsidRPr="00A75047">
              <w:rPr>
                <w:color w:val="000000" w:themeColor="text1"/>
              </w:rPr>
              <w:tab/>
              <w:t>$</w:t>
            </w:r>
            <w:r w:rsidR="00A0212A" w:rsidRPr="00A75047">
              <w:rPr>
                <w:color w:val="000000" w:themeColor="text1"/>
              </w:rPr>
              <w:t>5</w:t>
            </w:r>
            <w:r w:rsidRPr="00A75047">
              <w:rPr>
                <w:color w:val="000000" w:themeColor="text1"/>
              </w:rPr>
              <w:t>,000</w:t>
            </w:r>
            <w:r w:rsidRPr="00A75047">
              <w:rPr>
                <w:rStyle w:val="TableTextChar"/>
                <w:color w:val="000000" w:themeColor="text1"/>
              </w:rPr>
              <w:t>,</w:t>
            </w:r>
            <w:r w:rsidRPr="00A75047">
              <w:rPr>
                <w:color w:val="000000" w:themeColor="text1"/>
              </w:rPr>
              <w:t>000</w:t>
            </w:r>
          </w:p>
          <w:p w14:paraId="61D865CF" w14:textId="069CB5B2" w:rsidR="00C1398C" w:rsidRPr="00A75047" w:rsidRDefault="00227E3B" w:rsidP="00227E3B">
            <w:pPr>
              <w:pStyle w:val="TableText"/>
              <w:rPr>
                <w:color w:val="000000" w:themeColor="text1"/>
              </w:rPr>
            </w:pPr>
            <w:r w:rsidRPr="00A75047">
              <w:rPr>
                <w:rStyle w:val="TableText-BoldChar"/>
                <w:rFonts w:eastAsia="Times"/>
                <w:color w:val="000000" w:themeColor="text1"/>
              </w:rPr>
              <w:t>Professional indemnity:</w:t>
            </w:r>
            <w:r w:rsidRPr="00A75047">
              <w:rPr>
                <w:color w:val="000000" w:themeColor="text1"/>
              </w:rPr>
              <w:tab/>
              <w:t>$</w:t>
            </w:r>
            <w:r w:rsidR="00A0212A" w:rsidRPr="00A75047">
              <w:rPr>
                <w:color w:val="000000" w:themeColor="text1"/>
              </w:rPr>
              <w:t>2</w:t>
            </w:r>
            <w:r w:rsidRPr="00A75047">
              <w:rPr>
                <w:color w:val="000000" w:themeColor="text1"/>
              </w:rPr>
              <w:t>,000,000</w:t>
            </w:r>
          </w:p>
        </w:tc>
      </w:tr>
      <w:tr w:rsidR="002F590E" w:rsidRPr="000942FC" w14:paraId="4839D9DD" w14:textId="77777777" w:rsidTr="79029BFC">
        <w:tc>
          <w:tcPr>
            <w:tcW w:w="298" w:type="pct"/>
            <w:tcBorders>
              <w:top w:val="single" w:sz="2" w:space="0" w:color="C0C0C0"/>
              <w:bottom w:val="single" w:sz="2" w:space="0" w:color="C0C0C0"/>
            </w:tcBorders>
          </w:tcPr>
          <w:p w14:paraId="70708032" w14:textId="77777777" w:rsidR="002F590E" w:rsidRPr="000942FC" w:rsidRDefault="002F590E" w:rsidP="006260B4">
            <w:pPr>
              <w:pStyle w:val="Table-Number"/>
              <w:numPr>
                <w:ilvl w:val="0"/>
                <w:numId w:val="21"/>
              </w:numPr>
            </w:pPr>
          </w:p>
        </w:tc>
        <w:tc>
          <w:tcPr>
            <w:tcW w:w="944" w:type="pct"/>
            <w:tcBorders>
              <w:top w:val="single" w:sz="2" w:space="0" w:color="C0C0C0"/>
              <w:bottom w:val="single" w:sz="2" w:space="0" w:color="C0C0C0"/>
              <w:right w:val="single" w:sz="2" w:space="0" w:color="C0C0C0"/>
            </w:tcBorders>
          </w:tcPr>
          <w:p w14:paraId="26F2EABD" w14:textId="099A8854" w:rsidR="002F590E" w:rsidRPr="00A75047" w:rsidRDefault="002F590E" w:rsidP="002F590E">
            <w:pPr>
              <w:pStyle w:val="TableText-BoldColour"/>
              <w:rPr>
                <w:color w:val="000000" w:themeColor="text1"/>
              </w:rPr>
            </w:pPr>
            <w:r w:rsidRPr="00A75047">
              <w:rPr>
                <w:color w:val="000000" w:themeColor="text1"/>
              </w:rPr>
              <w:t>VLA’s representative</w:t>
            </w:r>
            <w:r w:rsidR="00C258E3">
              <w:rPr>
                <w:color w:val="000000" w:themeColor="text1"/>
              </w:rPr>
              <w:t>s</w:t>
            </w:r>
          </w:p>
        </w:tc>
        <w:tc>
          <w:tcPr>
            <w:tcW w:w="3758" w:type="pct"/>
            <w:tcBorders>
              <w:top w:val="single" w:sz="2" w:space="0" w:color="C0C0C0"/>
              <w:left w:val="single" w:sz="2" w:space="0" w:color="C0C0C0"/>
              <w:bottom w:val="single" w:sz="2" w:space="0" w:color="C0C0C0"/>
            </w:tcBorders>
          </w:tcPr>
          <w:p w14:paraId="127E2B33" w14:textId="2AC2AE04" w:rsidR="00877A8D" w:rsidRPr="00A75047" w:rsidRDefault="00C258E3" w:rsidP="002F590E">
            <w:pPr>
              <w:pStyle w:val="BodyText"/>
              <w:rPr>
                <w:color w:val="000000" w:themeColor="text1"/>
                <w:sz w:val="18"/>
                <w:szCs w:val="18"/>
              </w:rPr>
            </w:pPr>
            <w:r>
              <w:rPr>
                <w:color w:val="000000" w:themeColor="text1"/>
                <w:sz w:val="18"/>
                <w:szCs w:val="18"/>
              </w:rPr>
              <w:t>Alicia Watkins and Leanne Hutton (</w:t>
            </w:r>
            <w:r w:rsidR="00877A8D" w:rsidRPr="00A75047">
              <w:rPr>
                <w:color w:val="000000" w:themeColor="text1"/>
                <w:sz w:val="18"/>
                <w:szCs w:val="18"/>
              </w:rPr>
              <w:t>Coordinator, PPS</w:t>
            </w:r>
            <w:r>
              <w:rPr>
                <w:color w:val="000000" w:themeColor="text1"/>
                <w:sz w:val="18"/>
                <w:szCs w:val="18"/>
              </w:rPr>
              <w:t>S</w:t>
            </w:r>
            <w:r w:rsidR="00877A8D" w:rsidRPr="00A75047">
              <w:rPr>
                <w:color w:val="000000" w:themeColor="text1"/>
                <w:sz w:val="18"/>
                <w:szCs w:val="18"/>
              </w:rPr>
              <w:t>S</w:t>
            </w:r>
            <w:r>
              <w:rPr>
                <w:color w:val="000000" w:themeColor="text1"/>
                <w:sz w:val="18"/>
                <w:szCs w:val="18"/>
              </w:rPr>
              <w:t>)</w:t>
            </w:r>
          </w:p>
          <w:p w14:paraId="0EFAD7EA" w14:textId="75F5618D" w:rsidR="002F590E" w:rsidRPr="00A75047" w:rsidRDefault="00877A8D" w:rsidP="006E40C2">
            <w:pPr>
              <w:pStyle w:val="BodyText"/>
            </w:pPr>
            <w:r w:rsidRPr="00A75047">
              <w:rPr>
                <w:color w:val="000000" w:themeColor="text1"/>
                <w:sz w:val="18"/>
                <w:szCs w:val="18"/>
              </w:rPr>
              <w:t>Level 9, 570 Bourke St</w:t>
            </w:r>
            <w:r w:rsidR="00B16403">
              <w:rPr>
                <w:color w:val="000000" w:themeColor="text1"/>
                <w:sz w:val="18"/>
                <w:szCs w:val="18"/>
              </w:rPr>
              <w:t xml:space="preserve"> </w:t>
            </w:r>
            <w:r w:rsidRPr="00A75047">
              <w:rPr>
                <w:color w:val="000000" w:themeColor="text1"/>
                <w:sz w:val="18"/>
                <w:szCs w:val="18"/>
              </w:rPr>
              <w:t>Melbourne VIC 3000</w:t>
            </w:r>
          </w:p>
        </w:tc>
      </w:tr>
      <w:tr w:rsidR="000F43BB" w:rsidRPr="000942FC" w14:paraId="3CE54E00" w14:textId="77777777" w:rsidTr="79029BFC">
        <w:tc>
          <w:tcPr>
            <w:tcW w:w="298" w:type="pct"/>
            <w:tcBorders>
              <w:top w:val="single" w:sz="2" w:space="0" w:color="C0C0C0"/>
              <w:bottom w:val="single" w:sz="2" w:space="0" w:color="C0C0C0"/>
            </w:tcBorders>
          </w:tcPr>
          <w:p w14:paraId="6E67D36A" w14:textId="77777777" w:rsidR="000F43BB" w:rsidRPr="000942FC" w:rsidRDefault="000F43BB" w:rsidP="006260B4">
            <w:pPr>
              <w:pStyle w:val="Table-Number"/>
              <w:numPr>
                <w:ilvl w:val="0"/>
                <w:numId w:val="21"/>
              </w:numPr>
            </w:pPr>
          </w:p>
        </w:tc>
        <w:tc>
          <w:tcPr>
            <w:tcW w:w="944" w:type="pct"/>
            <w:tcBorders>
              <w:top w:val="single" w:sz="2" w:space="0" w:color="C0C0C0"/>
              <w:bottom w:val="single" w:sz="2" w:space="0" w:color="C0C0C0"/>
              <w:right w:val="single" w:sz="2" w:space="0" w:color="C0C0C0"/>
            </w:tcBorders>
          </w:tcPr>
          <w:p w14:paraId="20268B70" w14:textId="77777777" w:rsidR="000F43BB" w:rsidRPr="00A75047" w:rsidRDefault="000F43BB" w:rsidP="002F590E">
            <w:pPr>
              <w:pStyle w:val="TableText-BoldColour"/>
              <w:rPr>
                <w:color w:val="000000" w:themeColor="text1"/>
              </w:rPr>
            </w:pPr>
            <w:r w:rsidRPr="00A75047">
              <w:rPr>
                <w:color w:val="000000" w:themeColor="text1"/>
              </w:rPr>
              <w:t>Scheme Coordinator</w:t>
            </w:r>
          </w:p>
        </w:tc>
        <w:tc>
          <w:tcPr>
            <w:tcW w:w="3758" w:type="pct"/>
            <w:tcBorders>
              <w:top w:val="single" w:sz="2" w:space="0" w:color="C0C0C0"/>
              <w:left w:val="single" w:sz="2" w:space="0" w:color="C0C0C0"/>
              <w:bottom w:val="single" w:sz="2" w:space="0" w:color="C0C0C0"/>
            </w:tcBorders>
          </w:tcPr>
          <w:p w14:paraId="01BFF9F8" w14:textId="5AC84A22" w:rsidR="000F43BB" w:rsidRPr="00A75047" w:rsidRDefault="00B16403" w:rsidP="002F590E">
            <w:pPr>
              <w:pStyle w:val="BodyText"/>
              <w:rPr>
                <w:color w:val="000000" w:themeColor="text1"/>
                <w:sz w:val="18"/>
                <w:szCs w:val="18"/>
              </w:rPr>
            </w:pPr>
            <w:r>
              <w:rPr>
                <w:color w:val="000000" w:themeColor="text1"/>
                <w:sz w:val="18"/>
                <w:szCs w:val="18"/>
              </w:rPr>
              <w:t xml:space="preserve">Program, </w:t>
            </w:r>
            <w:r w:rsidR="00A75047" w:rsidRPr="00A75047">
              <w:rPr>
                <w:color w:val="000000" w:themeColor="text1"/>
                <w:sz w:val="18"/>
                <w:szCs w:val="18"/>
              </w:rPr>
              <w:t>Regional and Administrative Services Managers from VLA referral office.</w:t>
            </w:r>
          </w:p>
        </w:tc>
      </w:tr>
      <w:tr w:rsidR="002F590E" w:rsidRPr="000942FC" w14:paraId="4FC34461" w14:textId="77777777" w:rsidTr="79029BFC">
        <w:tc>
          <w:tcPr>
            <w:tcW w:w="298" w:type="pct"/>
            <w:tcBorders>
              <w:top w:val="single" w:sz="2" w:space="0" w:color="C0C0C0"/>
              <w:bottom w:val="single" w:sz="2" w:space="0" w:color="C0C0C0"/>
            </w:tcBorders>
          </w:tcPr>
          <w:p w14:paraId="43EE249A" w14:textId="77777777" w:rsidR="002F590E" w:rsidRPr="000942FC" w:rsidRDefault="002F590E" w:rsidP="006260B4">
            <w:pPr>
              <w:pStyle w:val="Table-Number"/>
              <w:numPr>
                <w:ilvl w:val="0"/>
                <w:numId w:val="21"/>
              </w:numPr>
              <w:rPr>
                <w:lang w:val="en-US"/>
              </w:rPr>
            </w:pPr>
          </w:p>
        </w:tc>
        <w:tc>
          <w:tcPr>
            <w:tcW w:w="4702" w:type="pct"/>
            <w:gridSpan w:val="2"/>
            <w:tcBorders>
              <w:top w:val="single" w:sz="2" w:space="0" w:color="C0C0C0"/>
              <w:bottom w:val="single" w:sz="2" w:space="0" w:color="C0C0C0"/>
            </w:tcBorders>
          </w:tcPr>
          <w:p w14:paraId="21FF072E" w14:textId="77777777" w:rsidR="002F590E" w:rsidRPr="00A75047" w:rsidRDefault="002F590E" w:rsidP="002F590E">
            <w:pPr>
              <w:pStyle w:val="TableText-BoldColour"/>
              <w:rPr>
                <w:color w:val="000000" w:themeColor="text1"/>
              </w:rPr>
            </w:pPr>
            <w:r w:rsidRPr="00A75047">
              <w:rPr>
                <w:color w:val="000000" w:themeColor="text1"/>
              </w:rPr>
              <w:t>Firm’s details</w:t>
            </w:r>
          </w:p>
        </w:tc>
      </w:tr>
      <w:tr w:rsidR="002F590E" w:rsidRPr="000942FC" w14:paraId="66708FFE" w14:textId="77777777" w:rsidTr="79029BFC">
        <w:tc>
          <w:tcPr>
            <w:tcW w:w="298" w:type="pct"/>
            <w:tcBorders>
              <w:top w:val="single" w:sz="2" w:space="0" w:color="C0C0C0"/>
            </w:tcBorders>
          </w:tcPr>
          <w:p w14:paraId="112320D2" w14:textId="77777777" w:rsidR="002F590E" w:rsidRPr="000942FC" w:rsidRDefault="002F590E" w:rsidP="002F590E">
            <w:pPr>
              <w:pStyle w:val="TableText"/>
              <w:rPr>
                <w:rFonts w:ascii="Arial Bold" w:hAnsi="Arial Bold"/>
                <w:lang w:val="en-US"/>
              </w:rPr>
            </w:pPr>
          </w:p>
        </w:tc>
        <w:tc>
          <w:tcPr>
            <w:tcW w:w="944" w:type="pct"/>
            <w:tcBorders>
              <w:top w:val="single" w:sz="2" w:space="0" w:color="C0C0C0"/>
              <w:right w:val="single" w:sz="2" w:space="0" w:color="C0C0C0"/>
            </w:tcBorders>
          </w:tcPr>
          <w:p w14:paraId="0BAEDB21" w14:textId="77777777" w:rsidR="002F590E" w:rsidRPr="000942FC" w:rsidRDefault="002F590E" w:rsidP="002F590E">
            <w:pPr>
              <w:pStyle w:val="TableText-Bold"/>
            </w:pPr>
            <w:r w:rsidRPr="000942FC">
              <w:t>Name</w:t>
            </w:r>
          </w:p>
        </w:tc>
        <w:tc>
          <w:tcPr>
            <w:tcW w:w="3758" w:type="pct"/>
            <w:tcBorders>
              <w:top w:val="single" w:sz="2" w:space="0" w:color="C0C0C0"/>
              <w:left w:val="single" w:sz="2" w:space="0" w:color="C0C0C0"/>
              <w:bottom w:val="single" w:sz="2" w:space="0" w:color="C0C0C0"/>
            </w:tcBorders>
          </w:tcPr>
          <w:p w14:paraId="3821095A" w14:textId="78502E9E" w:rsidR="002F590E" w:rsidRPr="000942FC" w:rsidRDefault="002F590E" w:rsidP="002F590E">
            <w:pPr>
              <w:pStyle w:val="TableText"/>
              <w:keepNext/>
              <w:keepLines/>
            </w:pPr>
          </w:p>
        </w:tc>
      </w:tr>
      <w:tr w:rsidR="002F590E" w:rsidRPr="000942FC" w14:paraId="21B5D9B9" w14:textId="77777777" w:rsidTr="79029BFC">
        <w:tc>
          <w:tcPr>
            <w:tcW w:w="298" w:type="pct"/>
            <w:tcBorders>
              <w:top w:val="single" w:sz="2" w:space="0" w:color="C0C0C0"/>
            </w:tcBorders>
          </w:tcPr>
          <w:p w14:paraId="0750FC5D" w14:textId="77777777" w:rsidR="002F590E" w:rsidRPr="000942FC" w:rsidRDefault="002F590E" w:rsidP="002F590E">
            <w:pPr>
              <w:pStyle w:val="TableText"/>
              <w:rPr>
                <w:rFonts w:ascii="Arial Bold" w:hAnsi="Arial Bold"/>
                <w:lang w:val="en-US"/>
              </w:rPr>
            </w:pPr>
          </w:p>
        </w:tc>
        <w:tc>
          <w:tcPr>
            <w:tcW w:w="944" w:type="pct"/>
            <w:tcBorders>
              <w:top w:val="single" w:sz="2" w:space="0" w:color="C0C0C0"/>
              <w:right w:val="single" w:sz="2" w:space="0" w:color="C0C0C0"/>
            </w:tcBorders>
          </w:tcPr>
          <w:p w14:paraId="48EE1D47" w14:textId="77777777" w:rsidR="002F590E" w:rsidRPr="00877A8D" w:rsidRDefault="002F590E" w:rsidP="002F590E">
            <w:pPr>
              <w:pStyle w:val="TableText-Bold"/>
              <w:rPr>
                <w:color w:val="000000" w:themeColor="text1"/>
              </w:rPr>
            </w:pPr>
            <w:r w:rsidRPr="00877A8D">
              <w:rPr>
                <w:color w:val="000000" w:themeColor="text1"/>
              </w:rPr>
              <w:t>ABN</w:t>
            </w:r>
          </w:p>
        </w:tc>
        <w:tc>
          <w:tcPr>
            <w:tcW w:w="3758" w:type="pct"/>
            <w:tcBorders>
              <w:top w:val="single" w:sz="2" w:space="0" w:color="C0C0C0"/>
              <w:left w:val="single" w:sz="2" w:space="0" w:color="C0C0C0"/>
              <w:bottom w:val="single" w:sz="2" w:space="0" w:color="C0C0C0"/>
            </w:tcBorders>
          </w:tcPr>
          <w:p w14:paraId="71E60E0C" w14:textId="77777777" w:rsidR="002F590E" w:rsidRPr="00877A8D" w:rsidRDefault="002F590E" w:rsidP="00672991">
            <w:pPr>
              <w:pStyle w:val="TableText"/>
              <w:keepNext/>
              <w:keepLines/>
              <w:rPr>
                <w:color w:val="000000" w:themeColor="text1"/>
              </w:rPr>
            </w:pPr>
          </w:p>
        </w:tc>
      </w:tr>
      <w:tr w:rsidR="002F590E" w:rsidRPr="000942FC" w14:paraId="552E123A" w14:textId="77777777" w:rsidTr="79029BFC">
        <w:tc>
          <w:tcPr>
            <w:tcW w:w="298" w:type="pct"/>
            <w:tcBorders>
              <w:top w:val="single" w:sz="2" w:space="0" w:color="C0C0C0"/>
            </w:tcBorders>
          </w:tcPr>
          <w:p w14:paraId="586E4F52" w14:textId="77777777" w:rsidR="002F590E" w:rsidRPr="000942FC" w:rsidRDefault="002F590E" w:rsidP="002F590E">
            <w:pPr>
              <w:pStyle w:val="TableText"/>
              <w:rPr>
                <w:rFonts w:ascii="Arial Bold" w:hAnsi="Arial Bold"/>
                <w:lang w:val="en-US"/>
              </w:rPr>
            </w:pPr>
          </w:p>
        </w:tc>
        <w:tc>
          <w:tcPr>
            <w:tcW w:w="944" w:type="pct"/>
            <w:tcBorders>
              <w:top w:val="single" w:sz="2" w:space="0" w:color="C0C0C0"/>
              <w:right w:val="single" w:sz="2" w:space="0" w:color="C0C0C0"/>
            </w:tcBorders>
          </w:tcPr>
          <w:p w14:paraId="1AE5D0B6" w14:textId="77777777" w:rsidR="002F590E" w:rsidRPr="00877A8D" w:rsidRDefault="002F590E" w:rsidP="002F590E">
            <w:pPr>
              <w:pStyle w:val="TableText-Bold"/>
              <w:rPr>
                <w:color w:val="000000" w:themeColor="text1"/>
              </w:rPr>
            </w:pPr>
            <w:r w:rsidRPr="00877A8D">
              <w:rPr>
                <w:color w:val="000000" w:themeColor="text1"/>
              </w:rPr>
              <w:t>Address</w:t>
            </w:r>
          </w:p>
        </w:tc>
        <w:tc>
          <w:tcPr>
            <w:tcW w:w="3758" w:type="pct"/>
            <w:tcBorders>
              <w:top w:val="single" w:sz="2" w:space="0" w:color="C0C0C0"/>
              <w:left w:val="single" w:sz="2" w:space="0" w:color="C0C0C0"/>
              <w:bottom w:val="single" w:sz="2" w:space="0" w:color="C0C0C0"/>
            </w:tcBorders>
          </w:tcPr>
          <w:p w14:paraId="7D849A60" w14:textId="77777777" w:rsidR="002F590E" w:rsidRPr="00877A8D" w:rsidRDefault="002F590E" w:rsidP="002F590E">
            <w:pPr>
              <w:pStyle w:val="TableText"/>
              <w:keepNext/>
              <w:keepLines/>
              <w:rPr>
                <w:color w:val="000000" w:themeColor="text1"/>
              </w:rPr>
            </w:pPr>
          </w:p>
          <w:p w14:paraId="405698BB" w14:textId="77777777" w:rsidR="002F590E" w:rsidRPr="00877A8D" w:rsidRDefault="002F590E" w:rsidP="002F590E">
            <w:pPr>
              <w:pStyle w:val="TableText"/>
              <w:keepNext/>
              <w:keepLines/>
              <w:rPr>
                <w:color w:val="000000" w:themeColor="text1"/>
              </w:rPr>
            </w:pPr>
          </w:p>
        </w:tc>
      </w:tr>
      <w:tr w:rsidR="002F590E" w:rsidRPr="000942FC" w14:paraId="37C82031" w14:textId="77777777" w:rsidTr="79029BFC">
        <w:tc>
          <w:tcPr>
            <w:tcW w:w="298" w:type="pct"/>
            <w:tcBorders>
              <w:top w:val="single" w:sz="2" w:space="0" w:color="C0C0C0"/>
            </w:tcBorders>
          </w:tcPr>
          <w:p w14:paraId="637E222B" w14:textId="77777777" w:rsidR="002F590E" w:rsidRPr="000942FC" w:rsidRDefault="002F590E" w:rsidP="002F590E">
            <w:pPr>
              <w:pStyle w:val="TableText"/>
              <w:rPr>
                <w:rFonts w:ascii="Arial Bold" w:hAnsi="Arial Bold"/>
                <w:lang w:val="en-US"/>
              </w:rPr>
            </w:pPr>
          </w:p>
        </w:tc>
        <w:tc>
          <w:tcPr>
            <w:tcW w:w="944" w:type="pct"/>
            <w:tcBorders>
              <w:top w:val="single" w:sz="2" w:space="0" w:color="C0C0C0"/>
              <w:right w:val="single" w:sz="2" w:space="0" w:color="C0C0C0"/>
            </w:tcBorders>
          </w:tcPr>
          <w:p w14:paraId="78F1C96C" w14:textId="77777777" w:rsidR="002F590E" w:rsidRPr="00877A8D" w:rsidRDefault="002F590E" w:rsidP="002F590E">
            <w:pPr>
              <w:pStyle w:val="TableText-Bold"/>
              <w:rPr>
                <w:color w:val="000000" w:themeColor="text1"/>
              </w:rPr>
            </w:pPr>
            <w:r w:rsidRPr="00877A8D">
              <w:rPr>
                <w:color w:val="000000" w:themeColor="text1"/>
              </w:rPr>
              <w:t>Telephone</w:t>
            </w:r>
          </w:p>
        </w:tc>
        <w:tc>
          <w:tcPr>
            <w:tcW w:w="3758" w:type="pct"/>
            <w:tcBorders>
              <w:top w:val="single" w:sz="2" w:space="0" w:color="C0C0C0"/>
              <w:left w:val="single" w:sz="2" w:space="0" w:color="C0C0C0"/>
              <w:bottom w:val="single" w:sz="2" w:space="0" w:color="C0C0C0"/>
            </w:tcBorders>
          </w:tcPr>
          <w:p w14:paraId="6EC93376" w14:textId="77777777" w:rsidR="002F590E" w:rsidRPr="00877A8D" w:rsidRDefault="002F590E" w:rsidP="002F590E">
            <w:pPr>
              <w:pStyle w:val="TableText"/>
              <w:keepNext/>
              <w:keepLines/>
              <w:rPr>
                <w:color w:val="000000" w:themeColor="text1"/>
              </w:rPr>
            </w:pPr>
          </w:p>
        </w:tc>
      </w:tr>
      <w:tr w:rsidR="002F590E" w:rsidRPr="000942FC" w14:paraId="27A059DA" w14:textId="77777777" w:rsidTr="79029BFC">
        <w:tc>
          <w:tcPr>
            <w:tcW w:w="298" w:type="pct"/>
            <w:tcBorders>
              <w:top w:val="single" w:sz="2" w:space="0" w:color="C0C0C0"/>
              <w:bottom w:val="single" w:sz="2" w:space="0" w:color="C0C0C0"/>
            </w:tcBorders>
          </w:tcPr>
          <w:p w14:paraId="1387C80D" w14:textId="77777777" w:rsidR="002F590E" w:rsidRPr="000942FC" w:rsidRDefault="002F590E" w:rsidP="002F590E">
            <w:pPr>
              <w:pStyle w:val="TableText"/>
              <w:rPr>
                <w:rFonts w:ascii="Arial Bold" w:hAnsi="Arial Bold"/>
                <w:lang w:val="en-US"/>
              </w:rPr>
            </w:pPr>
          </w:p>
        </w:tc>
        <w:tc>
          <w:tcPr>
            <w:tcW w:w="944" w:type="pct"/>
            <w:tcBorders>
              <w:top w:val="single" w:sz="2" w:space="0" w:color="C0C0C0"/>
              <w:bottom w:val="single" w:sz="2" w:space="0" w:color="C0C0C0"/>
              <w:right w:val="single" w:sz="2" w:space="0" w:color="C0C0C0"/>
            </w:tcBorders>
          </w:tcPr>
          <w:p w14:paraId="5B1262CD" w14:textId="77777777" w:rsidR="002F590E" w:rsidRPr="00877A8D" w:rsidRDefault="002F590E" w:rsidP="002F590E">
            <w:pPr>
              <w:pStyle w:val="TableText-Bold"/>
              <w:rPr>
                <w:color w:val="000000" w:themeColor="text1"/>
              </w:rPr>
            </w:pPr>
            <w:r w:rsidRPr="00877A8D">
              <w:rPr>
                <w:color w:val="000000" w:themeColor="text1"/>
              </w:rPr>
              <w:t>Email</w:t>
            </w:r>
          </w:p>
        </w:tc>
        <w:tc>
          <w:tcPr>
            <w:tcW w:w="3758" w:type="pct"/>
            <w:tcBorders>
              <w:top w:val="single" w:sz="2" w:space="0" w:color="C0C0C0"/>
              <w:left w:val="single" w:sz="2" w:space="0" w:color="C0C0C0"/>
              <w:bottom w:val="single" w:sz="2" w:space="0" w:color="C0C0C0"/>
            </w:tcBorders>
          </w:tcPr>
          <w:p w14:paraId="6B6548A2" w14:textId="77777777" w:rsidR="002F590E" w:rsidRPr="00877A8D" w:rsidRDefault="002F590E" w:rsidP="002F590E">
            <w:pPr>
              <w:pStyle w:val="TableText"/>
              <w:rPr>
                <w:color w:val="000000" w:themeColor="text1"/>
              </w:rPr>
            </w:pPr>
          </w:p>
        </w:tc>
      </w:tr>
      <w:tr w:rsidR="002F590E" w:rsidRPr="000942FC" w14:paraId="6BEF85B3" w14:textId="77777777" w:rsidTr="79029BFC">
        <w:tc>
          <w:tcPr>
            <w:tcW w:w="298" w:type="pct"/>
            <w:tcBorders>
              <w:top w:val="single" w:sz="2" w:space="0" w:color="C0C0C0"/>
              <w:bottom w:val="single" w:sz="2" w:space="0" w:color="C0C0C0"/>
            </w:tcBorders>
          </w:tcPr>
          <w:p w14:paraId="4DA3C25B" w14:textId="77777777" w:rsidR="002F590E" w:rsidRPr="000942FC" w:rsidRDefault="002F590E" w:rsidP="002F590E">
            <w:pPr>
              <w:pStyle w:val="TableText"/>
              <w:rPr>
                <w:rFonts w:ascii="Arial Bold" w:hAnsi="Arial Bold"/>
                <w:lang w:val="en-US"/>
              </w:rPr>
            </w:pPr>
          </w:p>
        </w:tc>
        <w:tc>
          <w:tcPr>
            <w:tcW w:w="944" w:type="pct"/>
            <w:tcBorders>
              <w:top w:val="single" w:sz="2" w:space="0" w:color="C0C0C0"/>
              <w:bottom w:val="single" w:sz="2" w:space="0" w:color="C0C0C0"/>
              <w:right w:val="single" w:sz="2" w:space="0" w:color="C0C0C0"/>
            </w:tcBorders>
          </w:tcPr>
          <w:p w14:paraId="1E6405D0" w14:textId="77777777" w:rsidR="002F590E" w:rsidRPr="00877A8D" w:rsidRDefault="002F590E" w:rsidP="002F590E">
            <w:pPr>
              <w:pStyle w:val="TableText-Bold"/>
              <w:rPr>
                <w:color w:val="000000" w:themeColor="text1"/>
              </w:rPr>
            </w:pPr>
            <w:r w:rsidRPr="00877A8D">
              <w:rPr>
                <w:color w:val="000000" w:themeColor="text1"/>
              </w:rPr>
              <w:t>Firm’s representative</w:t>
            </w:r>
          </w:p>
        </w:tc>
        <w:tc>
          <w:tcPr>
            <w:tcW w:w="3758" w:type="pct"/>
            <w:tcBorders>
              <w:top w:val="single" w:sz="2" w:space="0" w:color="C0C0C0"/>
              <w:left w:val="single" w:sz="2" w:space="0" w:color="C0C0C0"/>
              <w:bottom w:val="single" w:sz="2" w:space="0" w:color="C0C0C0"/>
            </w:tcBorders>
          </w:tcPr>
          <w:p w14:paraId="7E3FAD7D" w14:textId="77777777" w:rsidR="0088735B" w:rsidRPr="00877A8D" w:rsidRDefault="0088735B" w:rsidP="00672991">
            <w:pPr>
              <w:pStyle w:val="BodyText"/>
              <w:rPr>
                <w:color w:val="000000" w:themeColor="text1"/>
                <w:sz w:val="18"/>
                <w:szCs w:val="18"/>
              </w:rPr>
            </w:pPr>
          </w:p>
        </w:tc>
      </w:tr>
      <w:tr w:rsidR="008A0FCE" w:rsidRPr="000942FC" w14:paraId="062AA87F" w14:textId="77777777" w:rsidTr="79029BFC">
        <w:tc>
          <w:tcPr>
            <w:tcW w:w="298" w:type="pct"/>
            <w:tcBorders>
              <w:top w:val="single" w:sz="2" w:space="0" w:color="C0C0C0"/>
              <w:bottom w:val="single" w:sz="2" w:space="0" w:color="C0C0C0"/>
            </w:tcBorders>
          </w:tcPr>
          <w:p w14:paraId="5EE91671" w14:textId="77777777" w:rsidR="008A0FCE" w:rsidRPr="000942FC" w:rsidRDefault="008A0FCE" w:rsidP="008A0FCE">
            <w:pPr>
              <w:pStyle w:val="TableText"/>
              <w:rPr>
                <w:rFonts w:ascii="Arial Bold" w:hAnsi="Arial Bold"/>
                <w:lang w:val="en-US"/>
              </w:rPr>
            </w:pPr>
            <w:r>
              <w:rPr>
                <w:rFonts w:ascii="Arial Bold" w:hAnsi="Arial Bold"/>
                <w:lang w:val="en-US"/>
              </w:rPr>
              <w:t>13</w:t>
            </w:r>
          </w:p>
        </w:tc>
        <w:tc>
          <w:tcPr>
            <w:tcW w:w="944" w:type="pct"/>
            <w:tcBorders>
              <w:top w:val="single" w:sz="2" w:space="0" w:color="C0C0C0"/>
              <w:bottom w:val="single" w:sz="2" w:space="0" w:color="C0C0C0"/>
              <w:right w:val="single" w:sz="2" w:space="0" w:color="C0C0C0"/>
            </w:tcBorders>
          </w:tcPr>
          <w:p w14:paraId="2F0ED4FA" w14:textId="77777777" w:rsidR="008A0FCE" w:rsidRPr="000942FC" w:rsidRDefault="008A0FCE" w:rsidP="008A0FCE">
            <w:pPr>
              <w:pStyle w:val="TableText-Bold"/>
            </w:pPr>
            <w:r w:rsidRPr="000942FC">
              <w:t>Order of precedence</w:t>
            </w:r>
          </w:p>
        </w:tc>
        <w:tc>
          <w:tcPr>
            <w:tcW w:w="3758" w:type="pct"/>
            <w:tcBorders>
              <w:top w:val="single" w:sz="2" w:space="0" w:color="C0C0C0"/>
              <w:left w:val="single" w:sz="2" w:space="0" w:color="C0C0C0"/>
              <w:bottom w:val="single" w:sz="2" w:space="0" w:color="C0C0C0"/>
            </w:tcBorders>
          </w:tcPr>
          <w:p w14:paraId="670D522F" w14:textId="77777777" w:rsidR="008A0FCE" w:rsidRPr="000942FC" w:rsidRDefault="008A0FCE" w:rsidP="008A0FCE">
            <w:pPr>
              <w:pStyle w:val="TableText"/>
            </w:pPr>
            <w:r w:rsidRPr="000942FC">
              <w:t>In interpreting the documents which describe the Services, the following order of precedence will apply to the extent of any inconsistency:</w:t>
            </w:r>
          </w:p>
          <w:p w14:paraId="0516CD57" w14:textId="77777777" w:rsidR="008A0FCE" w:rsidRPr="000942FC" w:rsidRDefault="008A0FCE" w:rsidP="008A0FCE">
            <w:pPr>
              <w:pStyle w:val="TableText-List"/>
            </w:pPr>
            <w:r w:rsidRPr="000942FC">
              <w:t>These Particulars</w:t>
            </w:r>
          </w:p>
          <w:p w14:paraId="56D0242C" w14:textId="77777777" w:rsidR="008A0FCE" w:rsidRDefault="008A0FCE" w:rsidP="008A0FCE">
            <w:pPr>
              <w:pStyle w:val="TableText-List"/>
            </w:pPr>
            <w:r w:rsidRPr="000942FC">
              <w:t>The Standard Conditions for the provision of duty lawyer services including the Expectations</w:t>
            </w:r>
            <w:r>
              <w:t xml:space="preserve"> </w:t>
            </w:r>
          </w:p>
          <w:p w14:paraId="0A089437" w14:textId="19F9633C" w:rsidR="008A0FCE" w:rsidRPr="002F590E" w:rsidRDefault="008A0FCE" w:rsidP="008A0FCE">
            <w:pPr>
              <w:pStyle w:val="TableText-List"/>
            </w:pPr>
            <w:hyperlink r:id="rId34" w:history="1">
              <w:r w:rsidRPr="00592EF9">
                <w:rPr>
                  <w:rStyle w:val="Hyperlink"/>
                </w:rPr>
                <w:t>VLA’s Practice Standards</w:t>
              </w:r>
            </w:hyperlink>
          </w:p>
        </w:tc>
      </w:tr>
      <w:tr w:rsidR="008A0FCE" w:rsidRPr="000942FC" w14:paraId="4E30F5F3" w14:textId="77777777" w:rsidTr="79029BFC">
        <w:tc>
          <w:tcPr>
            <w:tcW w:w="298" w:type="pct"/>
            <w:tcBorders>
              <w:top w:val="single" w:sz="2" w:space="0" w:color="C0C0C0"/>
              <w:bottom w:val="single" w:sz="2" w:space="0" w:color="C0C0C0"/>
            </w:tcBorders>
          </w:tcPr>
          <w:p w14:paraId="2D8ED18D" w14:textId="77777777" w:rsidR="008A0FCE" w:rsidRDefault="008A0FCE" w:rsidP="008A0FCE">
            <w:pPr>
              <w:pStyle w:val="TableText"/>
              <w:rPr>
                <w:rFonts w:ascii="Arial Bold" w:hAnsi="Arial Bold"/>
                <w:lang w:val="en-US"/>
              </w:rPr>
            </w:pPr>
            <w:r>
              <w:rPr>
                <w:rFonts w:ascii="Arial Bold" w:hAnsi="Arial Bold"/>
                <w:lang w:val="en-US"/>
              </w:rPr>
              <w:lastRenderedPageBreak/>
              <w:t>14</w:t>
            </w:r>
          </w:p>
        </w:tc>
        <w:tc>
          <w:tcPr>
            <w:tcW w:w="944" w:type="pct"/>
            <w:tcBorders>
              <w:top w:val="single" w:sz="2" w:space="0" w:color="C0C0C0"/>
              <w:bottom w:val="single" w:sz="2" w:space="0" w:color="C0C0C0"/>
              <w:right w:val="single" w:sz="2" w:space="0" w:color="C0C0C0"/>
            </w:tcBorders>
          </w:tcPr>
          <w:p w14:paraId="5B09D7A7" w14:textId="77777777" w:rsidR="008A0FCE" w:rsidRPr="000942FC" w:rsidRDefault="008A0FCE" w:rsidP="008A0FCE">
            <w:pPr>
              <w:pStyle w:val="TableText-Bold"/>
            </w:pPr>
            <w:r>
              <w:t>Invoice requirements</w:t>
            </w:r>
          </w:p>
        </w:tc>
        <w:tc>
          <w:tcPr>
            <w:tcW w:w="3758" w:type="pct"/>
            <w:tcBorders>
              <w:top w:val="single" w:sz="2" w:space="0" w:color="C0C0C0"/>
              <w:left w:val="single" w:sz="2" w:space="0" w:color="C0C0C0"/>
              <w:bottom w:val="single" w:sz="2" w:space="0" w:color="C0C0C0"/>
            </w:tcBorders>
          </w:tcPr>
          <w:p w14:paraId="23A2FBCF" w14:textId="77777777" w:rsidR="008A0FCE" w:rsidRPr="00C258E3" w:rsidRDefault="008A0FCE" w:rsidP="008A0FCE">
            <w:pPr>
              <w:pStyle w:val="TableText"/>
              <w:tabs>
                <w:tab w:val="left" w:pos="2557"/>
              </w:tabs>
            </w:pPr>
            <w:r w:rsidRPr="00C258E3">
              <w:t>Claims for payment must be made via the VLA Claim Form.</w:t>
            </w:r>
          </w:p>
          <w:p w14:paraId="0D92A783" w14:textId="77777777" w:rsidR="008A0FCE" w:rsidRPr="000942FC" w:rsidRDefault="008A0FCE" w:rsidP="008A0FCE">
            <w:pPr>
              <w:pStyle w:val="TableText"/>
            </w:pPr>
          </w:p>
        </w:tc>
      </w:tr>
      <w:tr w:rsidR="008A0FCE" w:rsidRPr="000942FC" w14:paraId="512AA0C3" w14:textId="77777777" w:rsidTr="79029BFC">
        <w:tc>
          <w:tcPr>
            <w:tcW w:w="298" w:type="pct"/>
            <w:tcBorders>
              <w:top w:val="single" w:sz="2" w:space="0" w:color="C0C0C0"/>
              <w:bottom w:val="single" w:sz="2" w:space="0" w:color="C0C0C0"/>
            </w:tcBorders>
          </w:tcPr>
          <w:p w14:paraId="47584F4E" w14:textId="77777777" w:rsidR="008A0FCE" w:rsidRDefault="008A0FCE" w:rsidP="008A0FCE">
            <w:pPr>
              <w:pStyle w:val="TableText"/>
              <w:rPr>
                <w:rFonts w:ascii="Arial Bold" w:hAnsi="Arial Bold"/>
                <w:lang w:val="en-US"/>
              </w:rPr>
            </w:pPr>
            <w:r>
              <w:rPr>
                <w:rFonts w:ascii="Arial Bold" w:hAnsi="Arial Bold"/>
                <w:lang w:val="en-US"/>
              </w:rPr>
              <w:t>15</w:t>
            </w:r>
          </w:p>
        </w:tc>
        <w:tc>
          <w:tcPr>
            <w:tcW w:w="944" w:type="pct"/>
            <w:tcBorders>
              <w:top w:val="single" w:sz="2" w:space="0" w:color="C0C0C0"/>
              <w:bottom w:val="single" w:sz="2" w:space="0" w:color="C0C0C0"/>
              <w:right w:val="single" w:sz="2" w:space="0" w:color="C0C0C0"/>
            </w:tcBorders>
          </w:tcPr>
          <w:p w14:paraId="21E74FFC" w14:textId="77777777" w:rsidR="008A0FCE" w:rsidRDefault="008A0FCE" w:rsidP="008A0FCE">
            <w:pPr>
              <w:pStyle w:val="TableText-Bold"/>
            </w:pPr>
            <w:r>
              <w:t>Special conditions</w:t>
            </w:r>
          </w:p>
        </w:tc>
        <w:tc>
          <w:tcPr>
            <w:tcW w:w="3758" w:type="pct"/>
            <w:tcBorders>
              <w:top w:val="single" w:sz="2" w:space="0" w:color="C0C0C0"/>
              <w:left w:val="single" w:sz="2" w:space="0" w:color="C0C0C0"/>
              <w:bottom w:val="single" w:sz="2" w:space="0" w:color="C0C0C0"/>
            </w:tcBorders>
          </w:tcPr>
          <w:p w14:paraId="73F02644" w14:textId="781218E5" w:rsidR="002B4A8D" w:rsidRPr="00327BF0" w:rsidRDefault="7829679F" w:rsidP="00FD0D3E">
            <w:pPr>
              <w:pStyle w:val="pf0"/>
              <w:tabs>
                <w:tab w:val="left" w:pos="2557"/>
              </w:tabs>
              <w:rPr>
                <w:b/>
                <w:bCs/>
              </w:rPr>
            </w:pPr>
            <w:r w:rsidRPr="79029BFC">
              <w:rPr>
                <w:rStyle w:val="cf01"/>
                <w:rFonts w:ascii="Arial" w:hAnsi="Arial" w:cs="Arial"/>
                <w:b/>
                <w:bCs/>
              </w:rPr>
              <w:t>Children’s Court Family Division</w:t>
            </w:r>
          </w:p>
          <w:p w14:paraId="5EF8EC2C" w14:textId="2A7483E9" w:rsidR="002B4A8D" w:rsidRPr="00327BF0" w:rsidRDefault="7829679F" w:rsidP="006260B4">
            <w:pPr>
              <w:pStyle w:val="pf0"/>
              <w:numPr>
                <w:ilvl w:val="0"/>
                <w:numId w:val="24"/>
              </w:numPr>
              <w:rPr>
                <w:rFonts w:ascii="Arial" w:hAnsi="Arial" w:cs="Arial"/>
                <w:sz w:val="18"/>
                <w:szCs w:val="18"/>
                <w:lang w:eastAsia="en-US"/>
              </w:rPr>
            </w:pPr>
            <w:r w:rsidRPr="79029BFC">
              <w:rPr>
                <w:rFonts w:ascii="Arial" w:hAnsi="Arial" w:cs="Arial"/>
                <w:sz w:val="18"/>
                <w:szCs w:val="18"/>
                <w:lang w:eastAsia="en-US"/>
              </w:rPr>
              <w:t>A</w:t>
            </w:r>
            <w:r w:rsidR="00D466E5" w:rsidRPr="79029BFC">
              <w:rPr>
                <w:rFonts w:ascii="Arial" w:hAnsi="Arial" w:cs="Arial"/>
                <w:sz w:val="18"/>
                <w:szCs w:val="18"/>
                <w:lang w:eastAsia="en-US"/>
              </w:rPr>
              <w:t>n</w:t>
            </w:r>
            <w:r w:rsidRPr="79029BFC">
              <w:rPr>
                <w:rFonts w:ascii="Arial" w:hAnsi="Arial" w:cs="Arial"/>
                <w:sz w:val="18"/>
                <w:szCs w:val="18"/>
                <w:lang w:eastAsia="en-US"/>
              </w:rPr>
              <w:t xml:space="preserve"> </w:t>
            </w:r>
            <w:r w:rsidR="0055286F">
              <w:rPr>
                <w:rFonts w:ascii="Arial" w:hAnsi="Arial" w:cs="Arial"/>
                <w:sz w:val="18"/>
                <w:szCs w:val="18"/>
                <w:lang w:eastAsia="en-US"/>
              </w:rPr>
              <w:t>A</w:t>
            </w:r>
            <w:r w:rsidR="00011ECE" w:rsidRPr="79029BFC">
              <w:rPr>
                <w:rFonts w:ascii="Arial" w:hAnsi="Arial" w:cs="Arial"/>
                <w:sz w:val="18"/>
                <w:szCs w:val="18"/>
                <w:lang w:eastAsia="en-US"/>
              </w:rPr>
              <w:t>pproved practitioner</w:t>
            </w:r>
            <w:r w:rsidRPr="79029BFC">
              <w:rPr>
                <w:rFonts w:ascii="Arial" w:hAnsi="Arial" w:cs="Arial"/>
                <w:sz w:val="18"/>
                <w:szCs w:val="18"/>
                <w:lang w:eastAsia="en-US"/>
              </w:rPr>
              <w:t xml:space="preserve"> delivering duty lawyer services on behalf of the Firm must be an Individual certifier on the s29A child protection and family violence panels and approved by VLA to deliver legally aided duty lawyer services </w:t>
            </w:r>
          </w:p>
          <w:p w14:paraId="0E893C5D" w14:textId="77777777" w:rsidR="002B4A8D" w:rsidRDefault="002B4A8D" w:rsidP="006260B4">
            <w:pPr>
              <w:pStyle w:val="pf0"/>
              <w:numPr>
                <w:ilvl w:val="0"/>
                <w:numId w:val="24"/>
              </w:numPr>
              <w:rPr>
                <w:rFonts w:ascii="Arial" w:hAnsi="Arial" w:cs="Arial"/>
                <w:sz w:val="18"/>
                <w:szCs w:val="18"/>
                <w:lang w:eastAsia="en-US"/>
              </w:rPr>
            </w:pPr>
            <w:r w:rsidRPr="00327BF0">
              <w:rPr>
                <w:rFonts w:ascii="Arial" w:hAnsi="Arial" w:cs="Arial"/>
                <w:sz w:val="18"/>
                <w:szCs w:val="18"/>
                <w:lang w:eastAsia="en-US"/>
              </w:rPr>
              <w:t xml:space="preserve">Services must be delivered in accordance with the </w:t>
            </w:r>
            <w:hyperlink r:id="rId35" w:anchor="guidelines" w:history="1">
              <w:r w:rsidRPr="005F7824">
                <w:rPr>
                  <w:rStyle w:val="Hyperlink"/>
                  <w:rFonts w:ascii="Arial" w:hAnsi="Arial" w:cs="Arial"/>
                  <w:sz w:val="18"/>
                  <w:szCs w:val="18"/>
                  <w:lang w:eastAsia="en-US"/>
                </w:rPr>
                <w:t>Child Protection Duty Lawyer Guidelines</w:t>
              </w:r>
            </w:hyperlink>
            <w:r w:rsidRPr="00327BF0">
              <w:rPr>
                <w:rFonts w:ascii="Arial" w:hAnsi="Arial" w:cs="Arial"/>
                <w:sz w:val="18"/>
                <w:szCs w:val="18"/>
                <w:lang w:eastAsia="en-US"/>
              </w:rPr>
              <w:t xml:space="preserve"> and the </w:t>
            </w:r>
            <w:hyperlink r:id="rId36" w:anchor="service-manual" w:history="1">
              <w:r w:rsidRPr="005F7824">
                <w:rPr>
                  <w:rStyle w:val="Hyperlink"/>
                  <w:rFonts w:ascii="Arial" w:hAnsi="Arial" w:cs="Arial"/>
                  <w:sz w:val="18"/>
                  <w:szCs w:val="18"/>
                  <w:lang w:eastAsia="en-US"/>
                </w:rPr>
                <w:t>Child Protection Duty Lawyer Manual</w:t>
              </w:r>
            </w:hyperlink>
            <w:r w:rsidRPr="00327BF0">
              <w:rPr>
                <w:rFonts w:ascii="Arial" w:hAnsi="Arial" w:cs="Arial"/>
                <w:sz w:val="18"/>
                <w:szCs w:val="18"/>
                <w:lang w:eastAsia="en-US"/>
              </w:rPr>
              <w:t xml:space="preserve">, which are available on the VLA website and may be updated from time to time. </w:t>
            </w:r>
          </w:p>
          <w:p w14:paraId="41DD703C" w14:textId="157875BF" w:rsidR="002B4A8D" w:rsidRPr="00CA26E9" w:rsidRDefault="002B4A8D" w:rsidP="006260B4">
            <w:pPr>
              <w:pStyle w:val="ListParagraph"/>
              <w:numPr>
                <w:ilvl w:val="0"/>
                <w:numId w:val="24"/>
              </w:numPr>
              <w:rPr>
                <w:rFonts w:cs="Arial"/>
                <w:kern w:val="0"/>
                <w:sz w:val="18"/>
                <w:szCs w:val="18"/>
              </w:rPr>
            </w:pPr>
            <w:r w:rsidRPr="00BB17F4">
              <w:rPr>
                <w:rFonts w:cs="Arial"/>
                <w:kern w:val="0"/>
                <w:sz w:val="18"/>
                <w:szCs w:val="18"/>
              </w:rPr>
              <w:t>Each scheme position</w:t>
            </w:r>
            <w:r w:rsidR="00F04FFC">
              <w:rPr>
                <w:rFonts w:cs="Arial"/>
                <w:kern w:val="0"/>
                <w:sz w:val="18"/>
                <w:szCs w:val="18"/>
              </w:rPr>
              <w:t xml:space="preserve"> is</w:t>
            </w:r>
            <w:r w:rsidRPr="00BB17F4">
              <w:rPr>
                <w:rFonts w:cs="Arial"/>
                <w:kern w:val="0"/>
                <w:sz w:val="18"/>
                <w:szCs w:val="18"/>
              </w:rPr>
              <w:t xml:space="preserve"> set out in condition 3 of the Schedule 2 particulars corresponds to one individual certifier, for example 3 scheme positions requires a minimum of 3 individual certifiers</w:t>
            </w:r>
            <w:r>
              <w:rPr>
                <w:rFonts w:cs="Arial"/>
                <w:kern w:val="0"/>
                <w:sz w:val="18"/>
                <w:szCs w:val="18"/>
              </w:rPr>
              <w:t>.</w:t>
            </w:r>
          </w:p>
          <w:p w14:paraId="67278D54" w14:textId="77777777" w:rsidR="002B4A8D" w:rsidRPr="00327BF0" w:rsidRDefault="002B4A8D" w:rsidP="006260B4">
            <w:pPr>
              <w:pStyle w:val="pf0"/>
              <w:numPr>
                <w:ilvl w:val="0"/>
                <w:numId w:val="24"/>
              </w:numPr>
              <w:rPr>
                <w:rFonts w:ascii="Arial" w:hAnsi="Arial" w:cs="Arial"/>
                <w:sz w:val="18"/>
                <w:szCs w:val="18"/>
                <w:lang w:eastAsia="en-US"/>
              </w:rPr>
            </w:pPr>
            <w:r w:rsidRPr="00327BF0">
              <w:rPr>
                <w:rFonts w:ascii="Arial" w:hAnsi="Arial" w:cs="Arial"/>
                <w:sz w:val="18"/>
                <w:szCs w:val="18"/>
                <w:lang w:eastAsia="en-US"/>
              </w:rPr>
              <w:t>Where a client has more than one matter listed in the family division of the Children’s Court on the same day, the lawyer will provide legal assistance in all matters in accordance with the relevant duty lawyer guidelines within the duty lawyer service.</w:t>
            </w:r>
          </w:p>
          <w:p w14:paraId="5139FCF7" w14:textId="77777777" w:rsidR="002B4A8D" w:rsidRDefault="002B4A8D" w:rsidP="006260B4">
            <w:pPr>
              <w:pStyle w:val="pf0"/>
              <w:numPr>
                <w:ilvl w:val="0"/>
                <w:numId w:val="24"/>
              </w:numPr>
              <w:rPr>
                <w:rFonts w:ascii="Arial" w:hAnsi="Arial" w:cs="Arial"/>
                <w:sz w:val="18"/>
                <w:szCs w:val="18"/>
                <w:lang w:eastAsia="en-US"/>
              </w:rPr>
            </w:pPr>
            <w:r w:rsidRPr="00327BF0">
              <w:rPr>
                <w:rFonts w:ascii="Arial" w:hAnsi="Arial" w:cs="Arial"/>
                <w:sz w:val="18"/>
                <w:szCs w:val="18"/>
              </w:rPr>
              <w:t>If an individual lawyer of the Firm provides duty lawyer services at more than one location on the same day, the Firm will submit one invoice for all services.</w:t>
            </w:r>
          </w:p>
          <w:p w14:paraId="41F4388F" w14:textId="3C2FBC10" w:rsidR="008A0FCE" w:rsidRPr="006E40C2" w:rsidRDefault="7829679F" w:rsidP="006260B4">
            <w:pPr>
              <w:pStyle w:val="pf0"/>
              <w:numPr>
                <w:ilvl w:val="0"/>
                <w:numId w:val="24"/>
              </w:numPr>
            </w:pPr>
            <w:r w:rsidRPr="79029BFC">
              <w:rPr>
                <w:rFonts w:ascii="Arial" w:hAnsi="Arial" w:cs="Arial"/>
                <w:sz w:val="18"/>
                <w:szCs w:val="18"/>
              </w:rPr>
              <w:t>In relation to clause 4(</w:t>
            </w:r>
            <w:r w:rsidR="5A306C16" w:rsidRPr="79029BFC">
              <w:rPr>
                <w:rFonts w:ascii="Arial" w:hAnsi="Arial" w:cs="Arial"/>
                <w:sz w:val="18"/>
                <w:szCs w:val="18"/>
              </w:rPr>
              <w:t>e</w:t>
            </w:r>
            <w:r w:rsidRPr="79029BFC">
              <w:rPr>
                <w:rFonts w:ascii="Arial" w:hAnsi="Arial" w:cs="Arial"/>
                <w:sz w:val="18"/>
                <w:szCs w:val="18"/>
              </w:rPr>
              <w:t>) of this Agreement, where the Firm has been rostered to provide Services and is unable to provide a Service as rostered, it may make arrangements with another provider who is contracted to VLA under these Standard Conditions to provide the Service at that Court location, and must advise the Scheme Coordinator or delegated roster manager of this substitution prior to the rostered date.</w:t>
            </w:r>
            <w:r>
              <w:t xml:space="preserve"> </w:t>
            </w:r>
          </w:p>
        </w:tc>
      </w:tr>
    </w:tbl>
    <w:p w14:paraId="6B66385F" w14:textId="77777777" w:rsidR="009261A9" w:rsidRDefault="009261A9" w:rsidP="00B45E5B">
      <w:pPr>
        <w:pStyle w:val="Heading-notinTOC-centred"/>
        <w:jc w:val="left"/>
        <w:rPr>
          <w:color w:val="auto"/>
        </w:rPr>
        <w:sectPr w:rsidR="009261A9" w:rsidSect="00DF5178">
          <w:headerReference w:type="default" r:id="rId37"/>
          <w:footerReference w:type="default" r:id="rId38"/>
          <w:pgSz w:w="11907" w:h="16840" w:code="9"/>
          <w:pgMar w:top="851" w:right="1134" w:bottom="851" w:left="1701" w:header="624" w:footer="397" w:gutter="0"/>
          <w:cols w:space="708"/>
          <w:docGrid w:linePitch="360"/>
        </w:sectPr>
      </w:pPr>
    </w:p>
    <w:p w14:paraId="4B8D850E" w14:textId="77777777" w:rsidR="00227E3B" w:rsidRPr="000942FC" w:rsidRDefault="00227E3B" w:rsidP="00675205">
      <w:pPr>
        <w:pStyle w:val="Heading-notinTOC-centred"/>
        <w:rPr>
          <w:b/>
          <w:bCs/>
          <w:color w:val="auto"/>
        </w:rPr>
      </w:pPr>
      <w:r w:rsidRPr="000942FC">
        <w:rPr>
          <w:b/>
          <w:bCs/>
          <w:color w:val="auto"/>
          <w:sz w:val="24"/>
          <w:szCs w:val="24"/>
        </w:rPr>
        <w:lastRenderedPageBreak/>
        <w:t>EXECUTION</w:t>
      </w:r>
    </w:p>
    <w:p w14:paraId="0F363D56" w14:textId="77777777" w:rsidR="00227E3B" w:rsidRDefault="00227E3B" w:rsidP="00227E3B">
      <w:pPr>
        <w:pStyle w:val="GuidanceText"/>
      </w:pPr>
      <w:r>
        <w:t>Select the relevant clause to execute the contract, depending on the company structure and delete unnecessary clauses.</w:t>
      </w:r>
    </w:p>
    <w:p w14:paraId="2EDBB827" w14:textId="77777777" w:rsidR="00227E3B" w:rsidRDefault="00227E3B" w:rsidP="00227E3B">
      <w:pPr>
        <w:pStyle w:val="BodyText-Bold"/>
      </w:pPr>
      <w:r w:rsidRPr="00A96E50">
        <w:t xml:space="preserve">This Agreement is made between </w:t>
      </w:r>
      <w:r>
        <w:t xml:space="preserve">VLA and the Firm </w:t>
      </w:r>
      <w:r w:rsidRPr="00A96E50">
        <w:t xml:space="preserve">upon and subject to </w:t>
      </w:r>
      <w:r>
        <w:t>VLA</w:t>
      </w:r>
      <w:r w:rsidRPr="00A96E50">
        <w:t xml:space="preserve">’S </w:t>
      </w:r>
      <w:r>
        <w:t>Standard Conditions</w:t>
      </w:r>
      <w:r w:rsidRPr="00A96E50">
        <w:t xml:space="preserve"> attached.</w:t>
      </w:r>
      <w:r w:rsidR="00C66D8E">
        <w:t xml:space="preserve"> </w:t>
      </w:r>
      <w:r w:rsidR="00C66D8E" w:rsidRPr="00C66D8E">
        <w:rPr>
          <w:bCs/>
        </w:rPr>
        <w:t xml:space="preserve">If this </w:t>
      </w:r>
      <w:r w:rsidR="00C66D8E">
        <w:rPr>
          <w:bCs/>
        </w:rPr>
        <w:t xml:space="preserve">Agreement </w:t>
      </w:r>
      <w:r w:rsidR="00C66D8E" w:rsidRPr="00C66D8E">
        <w:rPr>
          <w:bCs/>
        </w:rPr>
        <w:t>was signed by electronic means</w:t>
      </w:r>
      <w:r w:rsidR="00C66D8E" w:rsidRPr="00C66D8E">
        <w:t xml:space="preserve">, the </w:t>
      </w:r>
      <w:r w:rsidR="00C66D8E">
        <w:t>Firm</w:t>
      </w:r>
      <w:r w:rsidR="00C66D8E" w:rsidRPr="00C66D8E">
        <w:t xml:space="preserve"> and VLA agree that, upon execution, they will be legally bound by this </w:t>
      </w:r>
      <w:r w:rsidR="00C66D8E">
        <w:t>Agreement</w:t>
      </w:r>
      <w:r w:rsidR="00C66D8E" w:rsidRPr="00C66D8E">
        <w:t>.</w:t>
      </w:r>
    </w:p>
    <w:p w14:paraId="3E347494" w14:textId="77777777" w:rsidR="00352CA3" w:rsidRDefault="00227E3B" w:rsidP="00DD0F7F">
      <w:pPr>
        <w:pStyle w:val="BodyText-Bold"/>
      </w:pPr>
      <w:r w:rsidRPr="003D3CB1">
        <w:rPr>
          <w:sz w:val="18"/>
        </w:rPr>
        <w:t>EXECUTE</w:t>
      </w:r>
      <w:r w:rsidRPr="003A0DBA">
        <w:rPr>
          <w:sz w:val="18"/>
        </w:rPr>
        <w:t>D</w:t>
      </w:r>
      <w:r w:rsidRPr="003D3CB1">
        <w:rPr>
          <w:sz w:val="18"/>
        </w:rPr>
        <w:t xml:space="preserve"> BY TH</w:t>
      </w:r>
      <w:r w:rsidRPr="003A0DBA">
        <w:rPr>
          <w:sz w:val="18"/>
        </w:rPr>
        <w:t>E</w:t>
      </w:r>
      <w:r w:rsidRPr="003D3CB1">
        <w:rPr>
          <w:sz w:val="18"/>
        </w:rPr>
        <w:t xml:space="preserve"> PARTIES AS A CONTRACT</w:t>
      </w:r>
    </w:p>
    <w:p w14:paraId="7D692562" w14:textId="77777777" w:rsidR="00227E3B" w:rsidRPr="00352CA3" w:rsidRDefault="00227E3B" w:rsidP="00352CA3">
      <w:pPr>
        <w:pStyle w:val="Heading4"/>
        <w:numPr>
          <w:ilvl w:val="0"/>
          <w:numId w:val="0"/>
        </w:numPr>
        <w:ind w:left="851"/>
        <w:rPr>
          <w:b/>
          <w:bCs w:val="0"/>
        </w:rPr>
      </w:pPr>
      <w:r w:rsidRPr="00352CA3">
        <w:rPr>
          <w:b/>
          <w:bCs w:val="0"/>
        </w:rPr>
        <w:t>VLA</w:t>
      </w:r>
    </w:p>
    <w:tbl>
      <w:tblPr>
        <w:tblW w:w="4500" w:type="pct"/>
        <w:tblInd w:w="907" w:type="dxa"/>
        <w:tblLayout w:type="fixed"/>
        <w:tblCellMar>
          <w:left w:w="107" w:type="dxa"/>
          <w:right w:w="107" w:type="dxa"/>
        </w:tblCellMar>
        <w:tblLook w:val="0000" w:firstRow="0" w:lastRow="0" w:firstColumn="0" w:lastColumn="0" w:noHBand="0" w:noVBand="0"/>
      </w:tblPr>
      <w:tblGrid>
        <w:gridCol w:w="4199"/>
        <w:gridCol w:w="325"/>
        <w:gridCol w:w="3641"/>
      </w:tblGrid>
      <w:tr w:rsidR="00227E3B" w:rsidRPr="00CF7FEF" w14:paraId="0CD337D8" w14:textId="77777777" w:rsidTr="00227E3B">
        <w:trPr>
          <w:cantSplit/>
          <w:trHeight w:val="1228"/>
        </w:trPr>
        <w:tc>
          <w:tcPr>
            <w:tcW w:w="4178" w:type="dxa"/>
            <w:tcBorders>
              <w:bottom w:val="dotted" w:sz="4" w:space="0" w:color="auto"/>
            </w:tcBorders>
          </w:tcPr>
          <w:p w14:paraId="45CC15B7" w14:textId="77777777" w:rsidR="00227E3B" w:rsidRPr="00754E19" w:rsidRDefault="00227E3B" w:rsidP="00227E3B">
            <w:pPr>
              <w:pStyle w:val="NoStyle"/>
              <w:rPr>
                <w:sz w:val="16"/>
                <w:szCs w:val="16"/>
              </w:rPr>
            </w:pPr>
            <w:r w:rsidRPr="00754E19">
              <w:rPr>
                <w:b/>
                <w:sz w:val="16"/>
                <w:szCs w:val="16"/>
              </w:rPr>
              <w:t>SIGNED</w:t>
            </w:r>
            <w:r w:rsidRPr="00754E19">
              <w:rPr>
                <w:sz w:val="16"/>
                <w:szCs w:val="16"/>
              </w:rPr>
              <w:t xml:space="preserve"> by </w:t>
            </w:r>
            <w:r>
              <w:rPr>
                <w:sz w:val="16"/>
                <w:szCs w:val="16"/>
              </w:rPr>
              <w:t>____________________________</w:t>
            </w:r>
            <w:r w:rsidRPr="00754E19">
              <w:rPr>
                <w:sz w:val="16"/>
                <w:szCs w:val="16"/>
              </w:rPr>
              <w:t xml:space="preserve"> the</w:t>
            </w:r>
            <w:r>
              <w:rPr>
                <w:b/>
                <w:sz w:val="16"/>
                <w:szCs w:val="16"/>
              </w:rPr>
              <w:t xml:space="preserve"> duly authorised officer of</w:t>
            </w:r>
            <w:r w:rsidRPr="00754E19">
              <w:rPr>
                <w:b/>
                <w:sz w:val="16"/>
                <w:szCs w:val="16"/>
              </w:rPr>
              <w:t xml:space="preserve"> </w:t>
            </w:r>
            <w:r>
              <w:rPr>
                <w:b/>
                <w:sz w:val="16"/>
                <w:szCs w:val="16"/>
              </w:rPr>
              <w:t>VLA</w:t>
            </w:r>
            <w:r w:rsidRPr="00754E19">
              <w:rPr>
                <w:b/>
                <w:sz w:val="16"/>
                <w:szCs w:val="16"/>
              </w:rPr>
              <w:t xml:space="preserve"> </w:t>
            </w:r>
            <w:r w:rsidRPr="00754E19">
              <w:rPr>
                <w:sz w:val="16"/>
                <w:szCs w:val="16"/>
              </w:rPr>
              <w:t>in the presence of:</w:t>
            </w:r>
          </w:p>
        </w:tc>
        <w:tc>
          <w:tcPr>
            <w:tcW w:w="323" w:type="dxa"/>
            <w:vMerge w:val="restart"/>
          </w:tcPr>
          <w:p w14:paraId="4169E3B9" w14:textId="77777777" w:rsidR="00227E3B" w:rsidRDefault="00227E3B" w:rsidP="00227E3B">
            <w:pPr>
              <w:pStyle w:val="NoStyle"/>
              <w:rPr>
                <w:sz w:val="16"/>
                <w:szCs w:val="16"/>
              </w:rPr>
            </w:pPr>
            <w:r>
              <w:rPr>
                <w:sz w:val="16"/>
                <w:szCs w:val="16"/>
              </w:rPr>
              <w:t>)</w:t>
            </w:r>
          </w:p>
          <w:p w14:paraId="16520CAC" w14:textId="77777777" w:rsidR="00227E3B" w:rsidRDefault="00227E3B" w:rsidP="00227E3B">
            <w:pPr>
              <w:pStyle w:val="NoStyle"/>
              <w:rPr>
                <w:sz w:val="16"/>
                <w:szCs w:val="16"/>
              </w:rPr>
            </w:pPr>
            <w:r>
              <w:rPr>
                <w:sz w:val="16"/>
                <w:szCs w:val="16"/>
              </w:rPr>
              <w:t>)</w:t>
            </w:r>
          </w:p>
          <w:p w14:paraId="64BCDB81" w14:textId="77777777" w:rsidR="00227E3B" w:rsidRDefault="00227E3B" w:rsidP="00227E3B">
            <w:pPr>
              <w:pStyle w:val="NoStyle"/>
              <w:rPr>
                <w:sz w:val="16"/>
                <w:szCs w:val="16"/>
              </w:rPr>
            </w:pPr>
            <w:r w:rsidRPr="009C24DC">
              <w:rPr>
                <w:sz w:val="16"/>
                <w:szCs w:val="16"/>
              </w:rPr>
              <w:t>)</w:t>
            </w:r>
          </w:p>
          <w:p w14:paraId="3C3DC678" w14:textId="77777777" w:rsidR="00227E3B" w:rsidRDefault="00227E3B" w:rsidP="00227E3B">
            <w:pPr>
              <w:pStyle w:val="NoStyle"/>
              <w:rPr>
                <w:sz w:val="16"/>
                <w:szCs w:val="16"/>
              </w:rPr>
            </w:pPr>
            <w:r w:rsidRPr="009C24DC">
              <w:rPr>
                <w:sz w:val="16"/>
                <w:szCs w:val="16"/>
              </w:rPr>
              <w:t>)</w:t>
            </w:r>
          </w:p>
          <w:p w14:paraId="28F3C4EF" w14:textId="77777777" w:rsidR="00227E3B" w:rsidRPr="009C24DC" w:rsidRDefault="00227E3B" w:rsidP="00227E3B">
            <w:pPr>
              <w:pStyle w:val="NoStyle"/>
              <w:rPr>
                <w:sz w:val="16"/>
                <w:szCs w:val="16"/>
              </w:rPr>
            </w:pPr>
            <w:r w:rsidRPr="009C24DC">
              <w:rPr>
                <w:sz w:val="16"/>
                <w:szCs w:val="16"/>
              </w:rPr>
              <w:t>)</w:t>
            </w:r>
          </w:p>
        </w:tc>
        <w:tc>
          <w:tcPr>
            <w:tcW w:w="3622" w:type="dxa"/>
            <w:tcBorders>
              <w:bottom w:val="dotted" w:sz="4" w:space="0" w:color="auto"/>
            </w:tcBorders>
          </w:tcPr>
          <w:p w14:paraId="2AD6C869" w14:textId="77777777" w:rsidR="00227E3B" w:rsidRPr="009C24DC" w:rsidRDefault="00227E3B" w:rsidP="00227E3B">
            <w:pPr>
              <w:pStyle w:val="TableGuidanceText"/>
              <w:rPr>
                <w:sz w:val="16"/>
                <w:szCs w:val="16"/>
              </w:rPr>
            </w:pPr>
          </w:p>
        </w:tc>
      </w:tr>
      <w:tr w:rsidR="00227E3B" w:rsidRPr="00CF7FEF" w14:paraId="54B5512C" w14:textId="77777777" w:rsidTr="00227E3B">
        <w:trPr>
          <w:cantSplit/>
          <w:trHeight w:val="687"/>
        </w:trPr>
        <w:tc>
          <w:tcPr>
            <w:tcW w:w="4178" w:type="dxa"/>
            <w:tcBorders>
              <w:top w:val="dotted" w:sz="4" w:space="0" w:color="auto"/>
            </w:tcBorders>
          </w:tcPr>
          <w:p w14:paraId="1E1208D3" w14:textId="77777777" w:rsidR="00227E3B" w:rsidRPr="00754E19" w:rsidRDefault="00227E3B" w:rsidP="00227E3B">
            <w:pPr>
              <w:pStyle w:val="NoStyle"/>
              <w:pBdr>
                <w:between w:val="dotted" w:sz="4" w:space="1" w:color="auto"/>
              </w:pBdr>
              <w:rPr>
                <w:sz w:val="16"/>
                <w:szCs w:val="16"/>
              </w:rPr>
            </w:pPr>
            <w:r w:rsidRPr="00754E19">
              <w:rPr>
                <w:sz w:val="16"/>
                <w:szCs w:val="16"/>
              </w:rPr>
              <w:t>Signature of witness</w:t>
            </w:r>
          </w:p>
        </w:tc>
        <w:tc>
          <w:tcPr>
            <w:tcW w:w="323" w:type="dxa"/>
            <w:vMerge/>
          </w:tcPr>
          <w:p w14:paraId="34E958B3" w14:textId="77777777" w:rsidR="00227E3B" w:rsidRPr="009C24DC" w:rsidRDefault="00227E3B" w:rsidP="00227E3B">
            <w:pPr>
              <w:pStyle w:val="NoStyle"/>
              <w:rPr>
                <w:sz w:val="16"/>
                <w:szCs w:val="16"/>
              </w:rPr>
            </w:pPr>
          </w:p>
        </w:tc>
        <w:tc>
          <w:tcPr>
            <w:tcW w:w="3622" w:type="dxa"/>
            <w:vMerge w:val="restart"/>
            <w:tcBorders>
              <w:top w:val="dotted" w:sz="4" w:space="0" w:color="auto"/>
            </w:tcBorders>
          </w:tcPr>
          <w:p w14:paraId="76FCA0E4" w14:textId="77777777" w:rsidR="00227E3B" w:rsidRPr="00700734" w:rsidRDefault="00227E3B" w:rsidP="00227E3B">
            <w:pPr>
              <w:pStyle w:val="NoStyle"/>
              <w:rPr>
                <w:i/>
                <w:sz w:val="16"/>
                <w:szCs w:val="16"/>
              </w:rPr>
            </w:pPr>
            <w:r w:rsidRPr="00700734">
              <w:rPr>
                <w:i/>
                <w:sz w:val="16"/>
                <w:szCs w:val="16"/>
              </w:rPr>
              <w:t xml:space="preserve">By executing this </w:t>
            </w:r>
            <w:proofErr w:type="gramStart"/>
            <w:r w:rsidRPr="00700734">
              <w:rPr>
                <w:i/>
                <w:sz w:val="16"/>
                <w:szCs w:val="16"/>
              </w:rPr>
              <w:t>Contract</w:t>
            </w:r>
            <w:proofErr w:type="gramEnd"/>
            <w:r w:rsidRPr="00700734">
              <w:rPr>
                <w:i/>
                <w:sz w:val="16"/>
                <w:szCs w:val="16"/>
              </w:rPr>
              <w:t xml:space="preserve"> the signatory warrants that the signatory is duly authorised to execute this Contract on behalf of </w:t>
            </w:r>
            <w:r>
              <w:rPr>
                <w:i/>
                <w:sz w:val="16"/>
                <w:szCs w:val="16"/>
              </w:rPr>
              <w:t>VLA</w:t>
            </w:r>
          </w:p>
        </w:tc>
      </w:tr>
      <w:tr w:rsidR="00227E3B" w:rsidRPr="00CF7FEF" w14:paraId="015814B2" w14:textId="77777777" w:rsidTr="00227E3B">
        <w:trPr>
          <w:cantSplit/>
          <w:trHeight w:val="696"/>
        </w:trPr>
        <w:tc>
          <w:tcPr>
            <w:tcW w:w="4178" w:type="dxa"/>
            <w:tcBorders>
              <w:top w:val="dotted" w:sz="4" w:space="0" w:color="auto"/>
            </w:tcBorders>
          </w:tcPr>
          <w:p w14:paraId="4AF7F90C" w14:textId="77777777" w:rsidR="00227E3B" w:rsidRPr="00754E19" w:rsidRDefault="00227E3B" w:rsidP="00227E3B">
            <w:pPr>
              <w:pStyle w:val="NoStyle"/>
              <w:pBdr>
                <w:between w:val="dotted" w:sz="4" w:space="1" w:color="auto"/>
              </w:pBdr>
              <w:rPr>
                <w:sz w:val="16"/>
                <w:szCs w:val="16"/>
              </w:rPr>
            </w:pPr>
            <w:r w:rsidRPr="00754E19">
              <w:rPr>
                <w:sz w:val="16"/>
                <w:szCs w:val="16"/>
              </w:rPr>
              <w:t>Name of witness (block letters)</w:t>
            </w:r>
          </w:p>
        </w:tc>
        <w:tc>
          <w:tcPr>
            <w:tcW w:w="323" w:type="dxa"/>
            <w:vMerge/>
          </w:tcPr>
          <w:p w14:paraId="261A2910" w14:textId="77777777" w:rsidR="00227E3B" w:rsidRPr="009C24DC" w:rsidRDefault="00227E3B" w:rsidP="00227E3B">
            <w:pPr>
              <w:pStyle w:val="NoStyle"/>
              <w:rPr>
                <w:sz w:val="16"/>
                <w:szCs w:val="16"/>
              </w:rPr>
            </w:pPr>
          </w:p>
        </w:tc>
        <w:tc>
          <w:tcPr>
            <w:tcW w:w="3622" w:type="dxa"/>
            <w:vMerge/>
            <w:tcBorders>
              <w:bottom w:val="dotted" w:sz="4" w:space="0" w:color="auto"/>
            </w:tcBorders>
          </w:tcPr>
          <w:p w14:paraId="54A60D46" w14:textId="77777777" w:rsidR="00227E3B" w:rsidRPr="00700734" w:rsidRDefault="00227E3B" w:rsidP="00227E3B">
            <w:pPr>
              <w:pStyle w:val="NoStyle"/>
              <w:rPr>
                <w:i/>
                <w:sz w:val="16"/>
                <w:szCs w:val="16"/>
              </w:rPr>
            </w:pPr>
          </w:p>
        </w:tc>
      </w:tr>
      <w:tr w:rsidR="00227E3B" w:rsidRPr="00CF7FEF" w14:paraId="53B038FC" w14:textId="77777777" w:rsidTr="00227E3B">
        <w:trPr>
          <w:cantSplit/>
          <w:trHeight w:val="715"/>
        </w:trPr>
        <w:tc>
          <w:tcPr>
            <w:tcW w:w="4178" w:type="dxa"/>
            <w:tcBorders>
              <w:top w:val="dotted" w:sz="4" w:space="0" w:color="auto"/>
            </w:tcBorders>
          </w:tcPr>
          <w:p w14:paraId="2B1E911C" w14:textId="77777777" w:rsidR="00227E3B" w:rsidRPr="00754E19" w:rsidRDefault="00227E3B" w:rsidP="00227E3B">
            <w:pPr>
              <w:pStyle w:val="NoStyle"/>
              <w:pBdr>
                <w:between w:val="dotted" w:sz="4" w:space="1" w:color="auto"/>
              </w:pBdr>
              <w:rPr>
                <w:sz w:val="16"/>
                <w:szCs w:val="16"/>
              </w:rPr>
            </w:pPr>
            <w:r>
              <w:rPr>
                <w:sz w:val="16"/>
                <w:szCs w:val="16"/>
              </w:rPr>
              <w:t>Date</w:t>
            </w:r>
          </w:p>
        </w:tc>
        <w:tc>
          <w:tcPr>
            <w:tcW w:w="323" w:type="dxa"/>
            <w:vMerge/>
          </w:tcPr>
          <w:p w14:paraId="4EB1AB99" w14:textId="77777777" w:rsidR="00227E3B" w:rsidRPr="009C24DC" w:rsidRDefault="00227E3B" w:rsidP="00227E3B">
            <w:pPr>
              <w:pStyle w:val="NoStyle"/>
              <w:rPr>
                <w:sz w:val="16"/>
                <w:szCs w:val="16"/>
              </w:rPr>
            </w:pPr>
          </w:p>
        </w:tc>
        <w:tc>
          <w:tcPr>
            <w:tcW w:w="3622" w:type="dxa"/>
            <w:tcBorders>
              <w:top w:val="dotted" w:sz="4" w:space="0" w:color="auto"/>
            </w:tcBorders>
          </w:tcPr>
          <w:p w14:paraId="1110FC6A" w14:textId="77777777" w:rsidR="00227E3B" w:rsidRPr="00554875" w:rsidRDefault="00227E3B" w:rsidP="00227E3B">
            <w:pPr>
              <w:pStyle w:val="NoStyle"/>
            </w:pPr>
            <w:r w:rsidRPr="00554875">
              <w:rPr>
                <w:sz w:val="16"/>
                <w:szCs w:val="16"/>
              </w:rPr>
              <w:t>Date</w:t>
            </w:r>
          </w:p>
        </w:tc>
      </w:tr>
    </w:tbl>
    <w:p w14:paraId="2A870A84" w14:textId="77777777" w:rsidR="00C66D8E" w:rsidRPr="00F43A3F" w:rsidRDefault="00C66D8E" w:rsidP="00F87E2A">
      <w:pPr>
        <w:pStyle w:val="VLADocumentText"/>
        <w:ind w:left="851"/>
        <w:rPr>
          <w:sz w:val="20"/>
          <w:szCs w:val="20"/>
        </w:rPr>
      </w:pPr>
      <w:r w:rsidRPr="00F43A3F">
        <w:rPr>
          <w:b/>
          <w:bCs/>
          <w:sz w:val="20"/>
          <w:szCs w:val="20"/>
        </w:rPr>
        <w:t>If VLA’s signature was witnessed remotely</w:t>
      </w:r>
      <w:r w:rsidRPr="00F43A3F">
        <w:rPr>
          <w:sz w:val="20"/>
          <w:szCs w:val="20"/>
        </w:rPr>
        <w:t>, please check the box below.</w:t>
      </w:r>
    </w:p>
    <w:p w14:paraId="19AB442B" w14:textId="77777777" w:rsidR="00C66D8E" w:rsidRPr="00F43A3F" w:rsidRDefault="0016003B" w:rsidP="00F87E2A">
      <w:pPr>
        <w:pStyle w:val="VLADocumentText"/>
        <w:ind w:left="851"/>
        <w:rPr>
          <w:rFonts w:eastAsia="MS Minngs"/>
          <w:sz w:val="20"/>
          <w:szCs w:val="20"/>
          <w:lang w:eastAsia="en-AU"/>
        </w:rPr>
      </w:pPr>
      <w:sdt>
        <w:sdtPr>
          <w:rPr>
            <w:rFonts w:eastAsia="MS Minngs"/>
            <w:sz w:val="20"/>
            <w:szCs w:val="20"/>
            <w:lang w:eastAsia="en-AU"/>
          </w:rPr>
          <w:id w:val="-41911301"/>
          <w14:checkbox>
            <w14:checked w14:val="0"/>
            <w14:checkedState w14:val="2612" w14:font="MS Gothic"/>
            <w14:uncheckedState w14:val="2610" w14:font="MS Gothic"/>
          </w14:checkbox>
        </w:sdtPr>
        <w:sdtEndPr/>
        <w:sdtContent>
          <w:r w:rsidR="00C66D8E" w:rsidRPr="00F43A3F">
            <w:rPr>
              <w:rFonts w:ascii="MS Gothic" w:eastAsia="MS Gothic" w:hAnsi="MS Gothic" w:hint="eastAsia"/>
              <w:sz w:val="20"/>
              <w:szCs w:val="20"/>
              <w:lang w:eastAsia="en-AU"/>
            </w:rPr>
            <w:t>☐</w:t>
          </w:r>
        </w:sdtContent>
      </w:sdt>
      <w:r w:rsidR="00C66D8E" w:rsidRPr="00F43A3F">
        <w:rPr>
          <w:rFonts w:eastAsia="MS Minngs"/>
          <w:sz w:val="20"/>
          <w:szCs w:val="20"/>
          <w:lang w:eastAsia="en-AU"/>
        </w:rPr>
        <w:t xml:space="preserve">  VLA’s Signature was witnessed by audio-visual link in accordance with Section 12 of the Electronic Transactions Act (Vic) 2021 i.e.:</w:t>
      </w:r>
    </w:p>
    <w:p w14:paraId="5A62F3C5" w14:textId="77777777" w:rsidR="00C66D8E" w:rsidRPr="00F43A3F" w:rsidRDefault="00F87E2A" w:rsidP="006260B4">
      <w:pPr>
        <w:pStyle w:val="VLADocumentText"/>
        <w:numPr>
          <w:ilvl w:val="0"/>
          <w:numId w:val="23"/>
        </w:numPr>
        <w:ind w:left="1571" w:hanging="720"/>
        <w:rPr>
          <w:sz w:val="20"/>
          <w:szCs w:val="20"/>
        </w:rPr>
      </w:pPr>
      <w:r w:rsidRPr="00F43A3F">
        <w:rPr>
          <w:sz w:val="20"/>
          <w:szCs w:val="20"/>
        </w:rPr>
        <w:t>t</w:t>
      </w:r>
      <w:r w:rsidR="00C66D8E" w:rsidRPr="00F43A3F">
        <w:rPr>
          <w:sz w:val="20"/>
          <w:szCs w:val="20"/>
        </w:rPr>
        <w:t xml:space="preserve">he witness has seen VLA sign the </w:t>
      </w:r>
      <w:r w:rsidR="00AE5D57" w:rsidRPr="00F43A3F">
        <w:rPr>
          <w:sz w:val="20"/>
          <w:szCs w:val="20"/>
        </w:rPr>
        <w:t>Agreement</w:t>
      </w:r>
      <w:r w:rsidRPr="00F43A3F">
        <w:rPr>
          <w:sz w:val="20"/>
          <w:szCs w:val="20"/>
        </w:rPr>
        <w:t>;</w:t>
      </w:r>
    </w:p>
    <w:p w14:paraId="212EB7B7" w14:textId="77777777" w:rsidR="00C66D8E" w:rsidRPr="00F43A3F" w:rsidRDefault="00F87E2A" w:rsidP="006260B4">
      <w:pPr>
        <w:pStyle w:val="VLADocumentText"/>
        <w:numPr>
          <w:ilvl w:val="0"/>
          <w:numId w:val="23"/>
        </w:numPr>
        <w:ind w:left="1571" w:hanging="720"/>
        <w:rPr>
          <w:sz w:val="20"/>
          <w:szCs w:val="20"/>
        </w:rPr>
      </w:pPr>
      <w:r w:rsidRPr="00F43A3F">
        <w:rPr>
          <w:sz w:val="20"/>
          <w:szCs w:val="20"/>
        </w:rPr>
        <w:t>t</w:t>
      </w:r>
      <w:r w:rsidR="00C66D8E" w:rsidRPr="00F43A3F">
        <w:rPr>
          <w:sz w:val="20"/>
          <w:szCs w:val="20"/>
        </w:rPr>
        <w:t xml:space="preserve">he witness is reasonably satisfied that the </w:t>
      </w:r>
      <w:r w:rsidR="00AE5D57" w:rsidRPr="00F43A3F">
        <w:rPr>
          <w:sz w:val="20"/>
          <w:szCs w:val="20"/>
        </w:rPr>
        <w:t>Agreement</w:t>
      </w:r>
      <w:r w:rsidR="00C66D8E" w:rsidRPr="00F43A3F">
        <w:rPr>
          <w:sz w:val="20"/>
          <w:szCs w:val="20"/>
        </w:rPr>
        <w:t xml:space="preserve"> they are signing is the same document (or a copy of the document) signed by VLA</w:t>
      </w:r>
      <w:r w:rsidRPr="00F43A3F">
        <w:rPr>
          <w:sz w:val="20"/>
          <w:szCs w:val="20"/>
        </w:rPr>
        <w:t>; and</w:t>
      </w:r>
    </w:p>
    <w:p w14:paraId="184AB795" w14:textId="77777777" w:rsidR="00C66D8E" w:rsidRPr="00F43A3F" w:rsidRDefault="00F87E2A" w:rsidP="006260B4">
      <w:pPr>
        <w:pStyle w:val="VLADocumentText"/>
        <w:numPr>
          <w:ilvl w:val="0"/>
          <w:numId w:val="23"/>
        </w:numPr>
        <w:ind w:left="1571" w:hanging="720"/>
        <w:rPr>
          <w:sz w:val="20"/>
          <w:szCs w:val="20"/>
        </w:rPr>
      </w:pPr>
      <w:r w:rsidRPr="00F43A3F">
        <w:rPr>
          <w:bCs/>
          <w:sz w:val="20"/>
          <w:szCs w:val="20"/>
        </w:rPr>
        <w:t>a</w:t>
      </w:r>
      <w:r w:rsidRPr="00F43A3F">
        <w:rPr>
          <w:sz w:val="20"/>
          <w:szCs w:val="20"/>
        </w:rPr>
        <w:t>ll requirements for witnessing by audio-visual link have occurred on the same day.</w:t>
      </w:r>
    </w:p>
    <w:p w14:paraId="05718947" w14:textId="77777777" w:rsidR="004F7AA8" w:rsidRPr="008C70CE" w:rsidRDefault="004F7AA8" w:rsidP="008C70CE">
      <w:pPr>
        <w:pStyle w:val="VLADocumentText"/>
        <w:ind w:left="1571"/>
        <w:rPr>
          <w:sz w:val="16"/>
          <w:szCs w:val="16"/>
        </w:rPr>
      </w:pPr>
    </w:p>
    <w:p w14:paraId="6FAC1A78" w14:textId="77777777" w:rsidR="00227E3B" w:rsidRPr="00352CA3" w:rsidRDefault="00227E3B" w:rsidP="00352CA3">
      <w:pPr>
        <w:pStyle w:val="Heading4"/>
        <w:numPr>
          <w:ilvl w:val="0"/>
          <w:numId w:val="0"/>
        </w:numPr>
        <w:ind w:left="851"/>
        <w:rPr>
          <w:b/>
          <w:bCs w:val="0"/>
        </w:rPr>
      </w:pPr>
      <w:r w:rsidRPr="00352CA3">
        <w:rPr>
          <w:b/>
          <w:bCs w:val="0"/>
        </w:rPr>
        <w:t>PARTNERSHIP</w:t>
      </w:r>
    </w:p>
    <w:tbl>
      <w:tblPr>
        <w:tblW w:w="4500" w:type="pct"/>
        <w:tblInd w:w="907" w:type="dxa"/>
        <w:tblLayout w:type="fixed"/>
        <w:tblLook w:val="0000" w:firstRow="0" w:lastRow="0" w:firstColumn="0" w:lastColumn="0" w:noHBand="0" w:noVBand="0"/>
      </w:tblPr>
      <w:tblGrid>
        <w:gridCol w:w="4216"/>
        <w:gridCol w:w="280"/>
        <w:gridCol w:w="3669"/>
      </w:tblGrid>
      <w:tr w:rsidR="00227E3B" w:rsidRPr="00EF73CA" w14:paraId="672C48CD" w14:textId="77777777" w:rsidTr="00227E3B">
        <w:trPr>
          <w:cantSplit/>
          <w:trHeight w:val="1242"/>
        </w:trPr>
        <w:tc>
          <w:tcPr>
            <w:tcW w:w="4469" w:type="dxa"/>
            <w:tcBorders>
              <w:bottom w:val="dotted" w:sz="4" w:space="0" w:color="auto"/>
            </w:tcBorders>
          </w:tcPr>
          <w:p w14:paraId="388057D8" w14:textId="77777777" w:rsidR="00227E3B" w:rsidRPr="009C24DC" w:rsidRDefault="00227E3B" w:rsidP="00227E3B">
            <w:pPr>
              <w:pStyle w:val="NoStyle"/>
              <w:rPr>
                <w:sz w:val="16"/>
                <w:szCs w:val="16"/>
              </w:rPr>
            </w:pPr>
            <w:r w:rsidRPr="005040A8">
              <w:rPr>
                <w:b/>
                <w:sz w:val="16"/>
                <w:szCs w:val="16"/>
              </w:rPr>
              <w:t>SIGNED</w:t>
            </w:r>
            <w:r w:rsidRPr="009C24DC">
              <w:rPr>
                <w:sz w:val="16"/>
                <w:szCs w:val="16"/>
              </w:rPr>
              <w:t xml:space="preserve"> by</w:t>
            </w:r>
            <w:r>
              <w:rPr>
                <w:b/>
                <w:sz w:val="16"/>
                <w:szCs w:val="16"/>
              </w:rPr>
              <w:t xml:space="preserve"> _________________________________ </w:t>
            </w:r>
            <w:r w:rsidRPr="009C24DC">
              <w:rPr>
                <w:sz w:val="16"/>
                <w:szCs w:val="16"/>
              </w:rPr>
              <w:t xml:space="preserve">as authorised representative for and on behalf of all the partners trading as </w:t>
            </w:r>
            <w:r>
              <w:rPr>
                <w:b/>
                <w:sz w:val="16"/>
                <w:szCs w:val="16"/>
              </w:rPr>
              <w:t>____________________________</w:t>
            </w:r>
            <w:r w:rsidRPr="00363A72">
              <w:t xml:space="preserve"> </w:t>
            </w:r>
            <w:r w:rsidRPr="009C24DC">
              <w:rPr>
                <w:sz w:val="16"/>
                <w:szCs w:val="16"/>
              </w:rPr>
              <w:t>in the presence of:</w:t>
            </w:r>
          </w:p>
        </w:tc>
        <w:tc>
          <w:tcPr>
            <w:tcW w:w="283" w:type="dxa"/>
            <w:vMerge w:val="restart"/>
          </w:tcPr>
          <w:p w14:paraId="2EB6C2D3" w14:textId="77777777" w:rsidR="00227E3B" w:rsidRDefault="00227E3B" w:rsidP="00227E3B">
            <w:pPr>
              <w:pStyle w:val="NoStyle"/>
              <w:rPr>
                <w:sz w:val="16"/>
                <w:szCs w:val="16"/>
              </w:rPr>
            </w:pPr>
            <w:r>
              <w:rPr>
                <w:sz w:val="16"/>
                <w:szCs w:val="16"/>
              </w:rPr>
              <w:t>)</w:t>
            </w:r>
          </w:p>
          <w:p w14:paraId="345CEBD3" w14:textId="77777777" w:rsidR="00227E3B" w:rsidRDefault="00227E3B" w:rsidP="00227E3B">
            <w:pPr>
              <w:pStyle w:val="NoStyle"/>
              <w:rPr>
                <w:sz w:val="16"/>
                <w:szCs w:val="16"/>
              </w:rPr>
            </w:pPr>
            <w:r>
              <w:rPr>
                <w:sz w:val="16"/>
                <w:szCs w:val="16"/>
              </w:rPr>
              <w:t>)</w:t>
            </w:r>
          </w:p>
          <w:p w14:paraId="6BCFC8F4" w14:textId="77777777" w:rsidR="00227E3B" w:rsidRDefault="00227E3B" w:rsidP="00227E3B">
            <w:pPr>
              <w:pStyle w:val="NoStyle"/>
              <w:rPr>
                <w:sz w:val="16"/>
                <w:szCs w:val="16"/>
              </w:rPr>
            </w:pPr>
            <w:r>
              <w:rPr>
                <w:sz w:val="16"/>
                <w:szCs w:val="16"/>
              </w:rPr>
              <w:t>)</w:t>
            </w:r>
          </w:p>
          <w:p w14:paraId="1D5D2789" w14:textId="77777777" w:rsidR="00227E3B" w:rsidRDefault="00227E3B" w:rsidP="00227E3B">
            <w:pPr>
              <w:pStyle w:val="NoStyle"/>
              <w:rPr>
                <w:sz w:val="16"/>
                <w:szCs w:val="16"/>
              </w:rPr>
            </w:pPr>
            <w:r w:rsidRPr="009C24DC">
              <w:rPr>
                <w:sz w:val="16"/>
                <w:szCs w:val="16"/>
              </w:rPr>
              <w:t>)</w:t>
            </w:r>
          </w:p>
          <w:p w14:paraId="19C28604" w14:textId="77777777" w:rsidR="00227E3B" w:rsidRPr="009C24DC" w:rsidRDefault="00227E3B" w:rsidP="00227E3B">
            <w:pPr>
              <w:pStyle w:val="NoStyle"/>
              <w:rPr>
                <w:sz w:val="16"/>
                <w:szCs w:val="16"/>
              </w:rPr>
            </w:pPr>
            <w:r w:rsidRPr="009C24DC">
              <w:rPr>
                <w:sz w:val="16"/>
                <w:szCs w:val="16"/>
              </w:rPr>
              <w:t>)</w:t>
            </w:r>
          </w:p>
        </w:tc>
        <w:tc>
          <w:tcPr>
            <w:tcW w:w="3888" w:type="dxa"/>
            <w:tcBorders>
              <w:bottom w:val="dotted" w:sz="4" w:space="0" w:color="auto"/>
            </w:tcBorders>
          </w:tcPr>
          <w:p w14:paraId="569C19B9" w14:textId="77777777" w:rsidR="00227E3B" w:rsidRPr="009C24DC" w:rsidRDefault="00227E3B" w:rsidP="00227E3B">
            <w:pPr>
              <w:pStyle w:val="TableGuidanceText"/>
            </w:pPr>
            <w:r>
              <w:t>F</w:t>
            </w:r>
            <w:r w:rsidRPr="009C24DC">
              <w:t>or use when a duly authorised representative of a partnership executes the contra</w:t>
            </w:r>
            <w:r>
              <w:t>ct</w:t>
            </w:r>
          </w:p>
          <w:p w14:paraId="3D93B8FB" w14:textId="77777777" w:rsidR="00227E3B" w:rsidRPr="009C24DC" w:rsidRDefault="00227E3B" w:rsidP="00227E3B">
            <w:pPr>
              <w:pStyle w:val="NoStyle"/>
              <w:rPr>
                <w:sz w:val="16"/>
                <w:szCs w:val="16"/>
              </w:rPr>
            </w:pPr>
          </w:p>
        </w:tc>
      </w:tr>
      <w:tr w:rsidR="00227E3B" w:rsidRPr="00EF73CA" w14:paraId="2DBF5317" w14:textId="77777777" w:rsidTr="00227E3B">
        <w:trPr>
          <w:cantSplit/>
          <w:trHeight w:val="827"/>
        </w:trPr>
        <w:tc>
          <w:tcPr>
            <w:tcW w:w="4469" w:type="dxa"/>
            <w:tcBorders>
              <w:top w:val="dotted" w:sz="4" w:space="0" w:color="auto"/>
              <w:bottom w:val="dotted" w:sz="4" w:space="0" w:color="auto"/>
            </w:tcBorders>
          </w:tcPr>
          <w:p w14:paraId="28F1D596" w14:textId="77777777" w:rsidR="00227E3B" w:rsidRPr="009C24DC" w:rsidRDefault="00227E3B" w:rsidP="00227E3B">
            <w:pPr>
              <w:pStyle w:val="NoStyle"/>
              <w:rPr>
                <w:sz w:val="16"/>
                <w:szCs w:val="16"/>
              </w:rPr>
            </w:pPr>
            <w:r w:rsidRPr="009C24DC">
              <w:rPr>
                <w:sz w:val="16"/>
                <w:szCs w:val="16"/>
              </w:rPr>
              <w:t>Signature of witness</w:t>
            </w:r>
          </w:p>
        </w:tc>
        <w:tc>
          <w:tcPr>
            <w:tcW w:w="283" w:type="dxa"/>
            <w:vMerge/>
          </w:tcPr>
          <w:p w14:paraId="609BB1A8" w14:textId="77777777" w:rsidR="00227E3B" w:rsidRPr="009C24DC" w:rsidRDefault="00227E3B" w:rsidP="00227E3B">
            <w:pPr>
              <w:pStyle w:val="NoStyle"/>
              <w:rPr>
                <w:sz w:val="16"/>
                <w:szCs w:val="16"/>
              </w:rPr>
            </w:pPr>
          </w:p>
        </w:tc>
        <w:tc>
          <w:tcPr>
            <w:tcW w:w="3888" w:type="dxa"/>
            <w:vMerge w:val="restart"/>
            <w:tcBorders>
              <w:top w:val="dotted" w:sz="4" w:space="0" w:color="auto"/>
            </w:tcBorders>
          </w:tcPr>
          <w:p w14:paraId="4FFB75E3" w14:textId="77777777" w:rsidR="00227E3B" w:rsidRDefault="00227E3B" w:rsidP="00227E3B">
            <w:pPr>
              <w:pStyle w:val="NoStyle"/>
              <w:rPr>
                <w:sz w:val="16"/>
                <w:szCs w:val="16"/>
              </w:rPr>
            </w:pPr>
            <w:r w:rsidRPr="009C24DC">
              <w:rPr>
                <w:sz w:val="16"/>
                <w:szCs w:val="16"/>
              </w:rPr>
              <w:t>Signature of authorised representative</w:t>
            </w:r>
          </w:p>
          <w:p w14:paraId="7CE668F7" w14:textId="77777777" w:rsidR="00227E3B" w:rsidRPr="009C24DC" w:rsidRDefault="00227E3B" w:rsidP="00227E3B">
            <w:pPr>
              <w:pStyle w:val="NoStyle"/>
              <w:rPr>
                <w:sz w:val="16"/>
                <w:szCs w:val="16"/>
              </w:rPr>
            </w:pPr>
          </w:p>
          <w:p w14:paraId="2E55D453" w14:textId="77777777" w:rsidR="00227E3B" w:rsidRPr="00D54C1E" w:rsidRDefault="00227E3B" w:rsidP="00227E3B">
            <w:pPr>
              <w:pStyle w:val="NoStyle"/>
              <w:rPr>
                <w:i/>
                <w:sz w:val="16"/>
                <w:szCs w:val="16"/>
              </w:rPr>
            </w:pPr>
            <w:r w:rsidRPr="00D54C1E">
              <w:rPr>
                <w:i/>
                <w:sz w:val="16"/>
                <w:szCs w:val="16"/>
              </w:rPr>
              <w:t xml:space="preserve">By executing this </w:t>
            </w:r>
            <w:proofErr w:type="gramStart"/>
            <w:r w:rsidR="002636DC">
              <w:rPr>
                <w:i/>
                <w:sz w:val="16"/>
                <w:szCs w:val="16"/>
              </w:rPr>
              <w:t>Agreement</w:t>
            </w:r>
            <w:proofErr w:type="gramEnd"/>
            <w:r w:rsidR="002636DC" w:rsidRPr="00D54C1E">
              <w:rPr>
                <w:i/>
                <w:sz w:val="16"/>
                <w:szCs w:val="16"/>
              </w:rPr>
              <w:t xml:space="preserve"> </w:t>
            </w:r>
            <w:r w:rsidRPr="00D54C1E">
              <w:rPr>
                <w:i/>
                <w:sz w:val="16"/>
                <w:szCs w:val="16"/>
              </w:rPr>
              <w:t xml:space="preserve">the signatory warrants that the signatory is duly authorised to execute this </w:t>
            </w:r>
            <w:r w:rsidR="002636DC">
              <w:rPr>
                <w:i/>
                <w:sz w:val="16"/>
                <w:szCs w:val="16"/>
              </w:rPr>
              <w:t>Agreement</w:t>
            </w:r>
            <w:r w:rsidR="002636DC" w:rsidRPr="00D54C1E">
              <w:rPr>
                <w:i/>
                <w:sz w:val="16"/>
                <w:szCs w:val="16"/>
              </w:rPr>
              <w:t xml:space="preserve"> </w:t>
            </w:r>
            <w:r w:rsidRPr="00D54C1E">
              <w:rPr>
                <w:i/>
                <w:sz w:val="16"/>
                <w:szCs w:val="16"/>
              </w:rPr>
              <w:t xml:space="preserve">on behalf of the </w:t>
            </w:r>
            <w:r w:rsidR="002636DC">
              <w:rPr>
                <w:i/>
                <w:sz w:val="16"/>
                <w:szCs w:val="16"/>
              </w:rPr>
              <w:t>Firm</w:t>
            </w:r>
          </w:p>
        </w:tc>
      </w:tr>
      <w:tr w:rsidR="00227E3B" w:rsidRPr="00EF73CA" w14:paraId="435D6228" w14:textId="77777777" w:rsidTr="00227E3B">
        <w:trPr>
          <w:cantSplit/>
          <w:trHeight w:val="738"/>
        </w:trPr>
        <w:tc>
          <w:tcPr>
            <w:tcW w:w="4469" w:type="dxa"/>
            <w:tcBorders>
              <w:top w:val="dotted" w:sz="4" w:space="0" w:color="auto"/>
              <w:bottom w:val="dotted" w:sz="4" w:space="0" w:color="auto"/>
            </w:tcBorders>
          </w:tcPr>
          <w:p w14:paraId="1FE35227" w14:textId="77777777" w:rsidR="00227E3B" w:rsidRPr="009C24DC" w:rsidRDefault="00227E3B" w:rsidP="00227E3B">
            <w:pPr>
              <w:pStyle w:val="NoStyle"/>
              <w:rPr>
                <w:sz w:val="16"/>
                <w:szCs w:val="16"/>
              </w:rPr>
            </w:pPr>
            <w:r w:rsidRPr="009C24DC">
              <w:rPr>
                <w:sz w:val="16"/>
                <w:szCs w:val="16"/>
              </w:rPr>
              <w:t>Name of witness (block letters)</w:t>
            </w:r>
          </w:p>
        </w:tc>
        <w:tc>
          <w:tcPr>
            <w:tcW w:w="283" w:type="dxa"/>
            <w:vMerge/>
          </w:tcPr>
          <w:p w14:paraId="6ED36FDE" w14:textId="77777777" w:rsidR="00227E3B" w:rsidRPr="009C24DC" w:rsidRDefault="00227E3B" w:rsidP="00227E3B">
            <w:pPr>
              <w:pStyle w:val="NoStyle"/>
              <w:rPr>
                <w:sz w:val="16"/>
                <w:szCs w:val="16"/>
              </w:rPr>
            </w:pPr>
          </w:p>
        </w:tc>
        <w:tc>
          <w:tcPr>
            <w:tcW w:w="3888" w:type="dxa"/>
            <w:vMerge/>
            <w:tcBorders>
              <w:bottom w:val="dotted" w:sz="4" w:space="0" w:color="auto"/>
            </w:tcBorders>
          </w:tcPr>
          <w:p w14:paraId="40777F59" w14:textId="77777777" w:rsidR="00227E3B" w:rsidRPr="009C24DC" w:rsidRDefault="00227E3B" w:rsidP="00227E3B">
            <w:pPr>
              <w:pStyle w:val="NoStyle"/>
              <w:rPr>
                <w:sz w:val="16"/>
                <w:szCs w:val="16"/>
              </w:rPr>
            </w:pPr>
          </w:p>
        </w:tc>
      </w:tr>
      <w:tr w:rsidR="00227E3B" w:rsidRPr="00EF73CA" w14:paraId="75270B49" w14:textId="77777777" w:rsidTr="00227E3B">
        <w:trPr>
          <w:cantSplit/>
          <w:trHeight w:val="375"/>
        </w:trPr>
        <w:tc>
          <w:tcPr>
            <w:tcW w:w="4469" w:type="dxa"/>
            <w:tcBorders>
              <w:top w:val="dotted" w:sz="4" w:space="0" w:color="auto"/>
            </w:tcBorders>
          </w:tcPr>
          <w:p w14:paraId="708B76CA" w14:textId="77777777" w:rsidR="00227E3B" w:rsidRPr="009C24DC" w:rsidRDefault="00227E3B" w:rsidP="00227E3B">
            <w:pPr>
              <w:pStyle w:val="NoStyle"/>
              <w:rPr>
                <w:sz w:val="16"/>
                <w:szCs w:val="16"/>
              </w:rPr>
            </w:pPr>
            <w:r>
              <w:rPr>
                <w:sz w:val="16"/>
                <w:szCs w:val="16"/>
              </w:rPr>
              <w:t>Date</w:t>
            </w:r>
          </w:p>
        </w:tc>
        <w:tc>
          <w:tcPr>
            <w:tcW w:w="283" w:type="dxa"/>
            <w:vMerge/>
          </w:tcPr>
          <w:p w14:paraId="3159108E" w14:textId="77777777" w:rsidR="00227E3B" w:rsidRPr="009C24DC" w:rsidRDefault="00227E3B" w:rsidP="00227E3B">
            <w:pPr>
              <w:pStyle w:val="NoStyle"/>
              <w:rPr>
                <w:sz w:val="16"/>
                <w:szCs w:val="16"/>
              </w:rPr>
            </w:pPr>
          </w:p>
        </w:tc>
        <w:tc>
          <w:tcPr>
            <w:tcW w:w="3888" w:type="dxa"/>
            <w:tcBorders>
              <w:top w:val="dotted" w:sz="4" w:space="0" w:color="auto"/>
            </w:tcBorders>
          </w:tcPr>
          <w:p w14:paraId="40DCE417" w14:textId="77777777" w:rsidR="00227E3B" w:rsidRPr="009C24DC" w:rsidRDefault="00227E3B" w:rsidP="00227E3B">
            <w:pPr>
              <w:pStyle w:val="NoStyle"/>
              <w:rPr>
                <w:sz w:val="16"/>
                <w:szCs w:val="16"/>
              </w:rPr>
            </w:pPr>
            <w:r>
              <w:rPr>
                <w:sz w:val="16"/>
                <w:szCs w:val="16"/>
              </w:rPr>
              <w:t>Date</w:t>
            </w:r>
          </w:p>
        </w:tc>
      </w:tr>
    </w:tbl>
    <w:p w14:paraId="75E8F3EA" w14:textId="77777777" w:rsidR="00227E3B" w:rsidRDefault="00227E3B" w:rsidP="00227E3B">
      <w:pPr>
        <w:pStyle w:val="BodyText-SmallText"/>
      </w:pPr>
    </w:p>
    <w:p w14:paraId="04E256B7" w14:textId="77777777" w:rsidR="006102DA" w:rsidRDefault="006102DA" w:rsidP="00352CA3">
      <w:pPr>
        <w:pStyle w:val="Heading4"/>
        <w:numPr>
          <w:ilvl w:val="0"/>
          <w:numId w:val="0"/>
        </w:numPr>
        <w:ind w:left="851"/>
        <w:rPr>
          <w:b/>
          <w:bCs w:val="0"/>
        </w:rPr>
      </w:pPr>
    </w:p>
    <w:p w14:paraId="7A2563F2" w14:textId="77777777" w:rsidR="00227E3B" w:rsidRPr="00352CA3" w:rsidRDefault="00227E3B" w:rsidP="00352CA3">
      <w:pPr>
        <w:pStyle w:val="Heading4"/>
        <w:numPr>
          <w:ilvl w:val="0"/>
          <w:numId w:val="0"/>
        </w:numPr>
        <w:ind w:left="851"/>
        <w:rPr>
          <w:b/>
          <w:bCs w:val="0"/>
        </w:rPr>
      </w:pPr>
      <w:r w:rsidRPr="00352CA3">
        <w:rPr>
          <w:b/>
          <w:bCs w:val="0"/>
        </w:rPr>
        <w:lastRenderedPageBreak/>
        <w:t>INDIVIDUAL</w:t>
      </w:r>
    </w:p>
    <w:tbl>
      <w:tblPr>
        <w:tblW w:w="4500" w:type="pct"/>
        <w:tblInd w:w="907" w:type="dxa"/>
        <w:tblLayout w:type="fixed"/>
        <w:tblLook w:val="0000" w:firstRow="0" w:lastRow="0" w:firstColumn="0" w:lastColumn="0" w:noHBand="0" w:noVBand="0"/>
      </w:tblPr>
      <w:tblGrid>
        <w:gridCol w:w="4208"/>
        <w:gridCol w:w="292"/>
        <w:gridCol w:w="3665"/>
      </w:tblGrid>
      <w:tr w:rsidR="00227E3B" w:rsidRPr="00EF73CA" w14:paraId="7A756B66" w14:textId="77777777" w:rsidTr="00227E3B">
        <w:trPr>
          <w:cantSplit/>
          <w:trHeight w:val="864"/>
        </w:trPr>
        <w:tc>
          <w:tcPr>
            <w:tcW w:w="4719" w:type="dxa"/>
            <w:tcBorders>
              <w:bottom w:val="dotted" w:sz="4" w:space="0" w:color="auto"/>
            </w:tcBorders>
          </w:tcPr>
          <w:p w14:paraId="07784755" w14:textId="77777777" w:rsidR="00227E3B" w:rsidRPr="00921FAA" w:rsidRDefault="00227E3B" w:rsidP="00227E3B">
            <w:pPr>
              <w:pStyle w:val="NoStyle"/>
              <w:rPr>
                <w:sz w:val="16"/>
                <w:szCs w:val="16"/>
              </w:rPr>
            </w:pPr>
            <w:r w:rsidRPr="00921FAA">
              <w:rPr>
                <w:sz w:val="16"/>
                <w:szCs w:val="16"/>
              </w:rPr>
              <w:br w:type="page"/>
            </w:r>
            <w:r w:rsidRPr="005040A8">
              <w:rPr>
                <w:b/>
                <w:sz w:val="16"/>
                <w:szCs w:val="16"/>
              </w:rPr>
              <w:t>SIGNED</w:t>
            </w:r>
            <w:r w:rsidRPr="00921FAA">
              <w:rPr>
                <w:sz w:val="16"/>
                <w:szCs w:val="16"/>
              </w:rPr>
              <w:t xml:space="preserve"> by </w:t>
            </w:r>
            <w:r>
              <w:rPr>
                <w:b/>
                <w:sz w:val="16"/>
                <w:szCs w:val="16"/>
              </w:rPr>
              <w:t xml:space="preserve">__________________________________ </w:t>
            </w:r>
            <w:r w:rsidRPr="00921FAA">
              <w:rPr>
                <w:sz w:val="16"/>
                <w:szCs w:val="16"/>
              </w:rPr>
              <w:t>in the presence of:</w:t>
            </w:r>
          </w:p>
        </w:tc>
        <w:tc>
          <w:tcPr>
            <w:tcW w:w="299" w:type="dxa"/>
            <w:vMerge w:val="restart"/>
          </w:tcPr>
          <w:p w14:paraId="2C554AA4" w14:textId="77777777" w:rsidR="00227E3B" w:rsidRDefault="00227E3B" w:rsidP="00227E3B">
            <w:pPr>
              <w:pStyle w:val="NoStyle"/>
              <w:rPr>
                <w:sz w:val="16"/>
                <w:szCs w:val="16"/>
              </w:rPr>
            </w:pPr>
            <w:r>
              <w:rPr>
                <w:sz w:val="16"/>
                <w:szCs w:val="16"/>
              </w:rPr>
              <w:t>)</w:t>
            </w:r>
          </w:p>
          <w:p w14:paraId="5F1D4959" w14:textId="77777777" w:rsidR="00227E3B" w:rsidRDefault="00227E3B" w:rsidP="00227E3B">
            <w:pPr>
              <w:pStyle w:val="NoStyle"/>
              <w:rPr>
                <w:sz w:val="16"/>
                <w:szCs w:val="16"/>
              </w:rPr>
            </w:pPr>
            <w:r>
              <w:rPr>
                <w:sz w:val="16"/>
                <w:szCs w:val="16"/>
              </w:rPr>
              <w:t>)</w:t>
            </w:r>
          </w:p>
          <w:p w14:paraId="0193B806" w14:textId="77777777" w:rsidR="00227E3B" w:rsidRDefault="00227E3B" w:rsidP="00227E3B">
            <w:pPr>
              <w:pStyle w:val="NoStyle"/>
              <w:rPr>
                <w:sz w:val="16"/>
                <w:szCs w:val="16"/>
              </w:rPr>
            </w:pPr>
            <w:r>
              <w:rPr>
                <w:sz w:val="16"/>
                <w:szCs w:val="16"/>
              </w:rPr>
              <w:t>)</w:t>
            </w:r>
          </w:p>
          <w:p w14:paraId="1B0765BF" w14:textId="77777777" w:rsidR="00227E3B" w:rsidRDefault="00227E3B" w:rsidP="00227E3B">
            <w:pPr>
              <w:pStyle w:val="NoStyle"/>
              <w:rPr>
                <w:sz w:val="16"/>
                <w:szCs w:val="16"/>
              </w:rPr>
            </w:pPr>
            <w:r w:rsidRPr="009C24DC">
              <w:rPr>
                <w:sz w:val="16"/>
                <w:szCs w:val="16"/>
              </w:rPr>
              <w:t>)</w:t>
            </w:r>
          </w:p>
          <w:p w14:paraId="05D70045" w14:textId="77777777" w:rsidR="00227E3B" w:rsidRPr="00921FAA" w:rsidRDefault="00227E3B" w:rsidP="00227E3B">
            <w:pPr>
              <w:pStyle w:val="NoStyle"/>
              <w:rPr>
                <w:sz w:val="16"/>
                <w:szCs w:val="16"/>
              </w:rPr>
            </w:pPr>
            <w:r w:rsidRPr="009C24DC">
              <w:rPr>
                <w:sz w:val="16"/>
                <w:szCs w:val="16"/>
              </w:rPr>
              <w:t>)</w:t>
            </w:r>
          </w:p>
        </w:tc>
        <w:tc>
          <w:tcPr>
            <w:tcW w:w="4105" w:type="dxa"/>
            <w:tcBorders>
              <w:bottom w:val="dotted" w:sz="4" w:space="0" w:color="auto"/>
            </w:tcBorders>
          </w:tcPr>
          <w:p w14:paraId="243218AB" w14:textId="77777777" w:rsidR="00227E3B" w:rsidRPr="00921FAA" w:rsidRDefault="00227E3B" w:rsidP="00227E3B">
            <w:pPr>
              <w:pStyle w:val="TableGuidanceText"/>
            </w:pPr>
            <w:r>
              <w:t>F</w:t>
            </w:r>
            <w:r w:rsidRPr="00921FAA">
              <w:t>or use when an individual executes the contract</w:t>
            </w:r>
          </w:p>
          <w:p w14:paraId="30E91FCB" w14:textId="77777777" w:rsidR="00227E3B" w:rsidRPr="00921FAA" w:rsidRDefault="00227E3B" w:rsidP="00227E3B">
            <w:pPr>
              <w:pStyle w:val="NoStyle"/>
              <w:rPr>
                <w:sz w:val="16"/>
                <w:szCs w:val="16"/>
              </w:rPr>
            </w:pPr>
          </w:p>
        </w:tc>
      </w:tr>
      <w:tr w:rsidR="00227E3B" w:rsidRPr="00EF73CA" w14:paraId="61AF1BC5" w14:textId="77777777" w:rsidTr="00227E3B">
        <w:trPr>
          <w:cantSplit/>
          <w:trHeight w:val="686"/>
        </w:trPr>
        <w:tc>
          <w:tcPr>
            <w:tcW w:w="4719" w:type="dxa"/>
            <w:tcBorders>
              <w:top w:val="dotted" w:sz="4" w:space="0" w:color="auto"/>
              <w:bottom w:val="dotted" w:sz="4" w:space="0" w:color="auto"/>
            </w:tcBorders>
          </w:tcPr>
          <w:p w14:paraId="05A6168A" w14:textId="77777777" w:rsidR="00227E3B" w:rsidRPr="00921FAA" w:rsidRDefault="00227E3B" w:rsidP="00227E3B">
            <w:pPr>
              <w:pStyle w:val="NoStyle"/>
              <w:rPr>
                <w:sz w:val="16"/>
                <w:szCs w:val="16"/>
              </w:rPr>
            </w:pPr>
            <w:r w:rsidRPr="00921FAA">
              <w:rPr>
                <w:sz w:val="16"/>
                <w:szCs w:val="16"/>
              </w:rPr>
              <w:t>Signature of witness</w:t>
            </w:r>
          </w:p>
        </w:tc>
        <w:tc>
          <w:tcPr>
            <w:tcW w:w="299" w:type="dxa"/>
            <w:vMerge/>
          </w:tcPr>
          <w:p w14:paraId="4FBB6C59" w14:textId="77777777" w:rsidR="00227E3B" w:rsidRPr="00921FAA" w:rsidRDefault="00227E3B" w:rsidP="00227E3B">
            <w:pPr>
              <w:pStyle w:val="NoStyle"/>
              <w:rPr>
                <w:sz w:val="16"/>
                <w:szCs w:val="16"/>
              </w:rPr>
            </w:pPr>
          </w:p>
        </w:tc>
        <w:tc>
          <w:tcPr>
            <w:tcW w:w="4105" w:type="dxa"/>
            <w:tcBorders>
              <w:top w:val="dotted" w:sz="4" w:space="0" w:color="auto"/>
              <w:bottom w:val="dotted" w:sz="4" w:space="0" w:color="auto"/>
            </w:tcBorders>
          </w:tcPr>
          <w:p w14:paraId="64385F5B" w14:textId="77777777" w:rsidR="00227E3B" w:rsidRPr="00921FAA" w:rsidRDefault="00227E3B" w:rsidP="00227E3B">
            <w:pPr>
              <w:pStyle w:val="NoStyle"/>
              <w:rPr>
                <w:sz w:val="16"/>
                <w:szCs w:val="16"/>
              </w:rPr>
            </w:pPr>
            <w:r w:rsidRPr="00921FAA">
              <w:rPr>
                <w:sz w:val="16"/>
                <w:szCs w:val="16"/>
              </w:rPr>
              <w:t xml:space="preserve">Signature of </w:t>
            </w:r>
            <w:r w:rsidR="002636DC">
              <w:rPr>
                <w:sz w:val="16"/>
                <w:szCs w:val="16"/>
              </w:rPr>
              <w:t>Firm</w:t>
            </w:r>
          </w:p>
        </w:tc>
      </w:tr>
      <w:tr w:rsidR="00227E3B" w:rsidRPr="00EF73CA" w14:paraId="6AA1B8BC" w14:textId="77777777" w:rsidTr="00227E3B">
        <w:trPr>
          <w:cantSplit/>
          <w:trHeight w:val="757"/>
        </w:trPr>
        <w:tc>
          <w:tcPr>
            <w:tcW w:w="4719" w:type="dxa"/>
            <w:tcBorders>
              <w:top w:val="dotted" w:sz="4" w:space="0" w:color="auto"/>
              <w:bottom w:val="dotted" w:sz="4" w:space="0" w:color="auto"/>
            </w:tcBorders>
          </w:tcPr>
          <w:p w14:paraId="15C93C1F" w14:textId="77777777" w:rsidR="00227E3B" w:rsidRPr="00921FAA" w:rsidRDefault="00227E3B" w:rsidP="00227E3B">
            <w:pPr>
              <w:pStyle w:val="NoStyle"/>
              <w:rPr>
                <w:sz w:val="16"/>
                <w:szCs w:val="16"/>
              </w:rPr>
            </w:pPr>
            <w:r w:rsidRPr="00921FAA">
              <w:rPr>
                <w:sz w:val="16"/>
                <w:szCs w:val="16"/>
              </w:rPr>
              <w:t>Name of witness (block letters)</w:t>
            </w:r>
          </w:p>
        </w:tc>
        <w:tc>
          <w:tcPr>
            <w:tcW w:w="299" w:type="dxa"/>
            <w:vMerge/>
          </w:tcPr>
          <w:p w14:paraId="641425C9" w14:textId="77777777" w:rsidR="00227E3B" w:rsidRPr="00921FAA" w:rsidRDefault="00227E3B" w:rsidP="00227E3B">
            <w:pPr>
              <w:pStyle w:val="NoStyle"/>
              <w:rPr>
                <w:sz w:val="16"/>
                <w:szCs w:val="16"/>
              </w:rPr>
            </w:pPr>
          </w:p>
        </w:tc>
        <w:tc>
          <w:tcPr>
            <w:tcW w:w="4105" w:type="dxa"/>
            <w:vMerge w:val="restart"/>
            <w:tcBorders>
              <w:top w:val="dotted" w:sz="4" w:space="0" w:color="auto"/>
            </w:tcBorders>
          </w:tcPr>
          <w:p w14:paraId="73FA7685" w14:textId="77777777" w:rsidR="00227E3B" w:rsidRDefault="00227E3B" w:rsidP="00227E3B">
            <w:pPr>
              <w:pStyle w:val="NoStyle"/>
              <w:rPr>
                <w:sz w:val="16"/>
                <w:szCs w:val="16"/>
              </w:rPr>
            </w:pPr>
            <w:r>
              <w:rPr>
                <w:sz w:val="16"/>
                <w:szCs w:val="16"/>
              </w:rPr>
              <w:t>Date</w:t>
            </w:r>
          </w:p>
        </w:tc>
      </w:tr>
      <w:tr w:rsidR="00227E3B" w:rsidRPr="00EF73CA" w14:paraId="40440125" w14:textId="77777777" w:rsidTr="00227E3B">
        <w:trPr>
          <w:cantSplit/>
          <w:trHeight w:val="332"/>
        </w:trPr>
        <w:tc>
          <w:tcPr>
            <w:tcW w:w="4719" w:type="dxa"/>
            <w:tcBorders>
              <w:top w:val="dotted" w:sz="4" w:space="0" w:color="auto"/>
            </w:tcBorders>
          </w:tcPr>
          <w:p w14:paraId="5938FE34" w14:textId="77777777" w:rsidR="00227E3B" w:rsidRPr="00921FAA" w:rsidRDefault="00227E3B" w:rsidP="00227E3B">
            <w:pPr>
              <w:pStyle w:val="NoStyle"/>
              <w:rPr>
                <w:sz w:val="16"/>
                <w:szCs w:val="16"/>
              </w:rPr>
            </w:pPr>
            <w:r>
              <w:rPr>
                <w:sz w:val="16"/>
                <w:szCs w:val="16"/>
              </w:rPr>
              <w:t>Date</w:t>
            </w:r>
          </w:p>
        </w:tc>
        <w:tc>
          <w:tcPr>
            <w:tcW w:w="299" w:type="dxa"/>
            <w:vMerge/>
          </w:tcPr>
          <w:p w14:paraId="7A7CFF08" w14:textId="77777777" w:rsidR="00227E3B" w:rsidRPr="00921FAA" w:rsidRDefault="00227E3B" w:rsidP="00227E3B">
            <w:pPr>
              <w:pStyle w:val="NoStyle"/>
              <w:rPr>
                <w:sz w:val="16"/>
                <w:szCs w:val="16"/>
              </w:rPr>
            </w:pPr>
          </w:p>
        </w:tc>
        <w:tc>
          <w:tcPr>
            <w:tcW w:w="4105" w:type="dxa"/>
            <w:vMerge/>
          </w:tcPr>
          <w:p w14:paraId="2850D68F" w14:textId="77777777" w:rsidR="00227E3B" w:rsidRDefault="00227E3B" w:rsidP="00227E3B">
            <w:pPr>
              <w:pStyle w:val="NoStyle"/>
              <w:rPr>
                <w:sz w:val="16"/>
                <w:szCs w:val="16"/>
              </w:rPr>
            </w:pPr>
          </w:p>
        </w:tc>
      </w:tr>
    </w:tbl>
    <w:p w14:paraId="0BECB014" w14:textId="77777777" w:rsidR="00227E3B" w:rsidRDefault="00227E3B" w:rsidP="00227E3B"/>
    <w:p w14:paraId="122B9542" w14:textId="77777777" w:rsidR="00227E3B" w:rsidRDefault="00227E3B" w:rsidP="006102DA">
      <w:pPr>
        <w:pStyle w:val="Heading4"/>
        <w:numPr>
          <w:ilvl w:val="0"/>
          <w:numId w:val="0"/>
        </w:numPr>
        <w:ind w:left="851"/>
      </w:pPr>
      <w:r w:rsidRPr="00352CA3">
        <w:rPr>
          <w:b/>
          <w:bCs w:val="0"/>
        </w:rPr>
        <w:t>COMPANY</w:t>
      </w:r>
    </w:p>
    <w:tbl>
      <w:tblPr>
        <w:tblW w:w="4500" w:type="pct"/>
        <w:tblInd w:w="907" w:type="dxa"/>
        <w:tblLayout w:type="fixed"/>
        <w:tblLook w:val="0000" w:firstRow="0" w:lastRow="0" w:firstColumn="0" w:lastColumn="0" w:noHBand="0" w:noVBand="0"/>
      </w:tblPr>
      <w:tblGrid>
        <w:gridCol w:w="4216"/>
        <w:gridCol w:w="280"/>
        <w:gridCol w:w="3669"/>
      </w:tblGrid>
      <w:tr w:rsidR="00227E3B" w:rsidRPr="00EF73CA" w14:paraId="12C7C4E7" w14:textId="77777777" w:rsidTr="00227E3B">
        <w:trPr>
          <w:cantSplit/>
          <w:trHeight w:val="1322"/>
        </w:trPr>
        <w:tc>
          <w:tcPr>
            <w:tcW w:w="4469" w:type="dxa"/>
            <w:tcBorders>
              <w:bottom w:val="dotted" w:sz="4" w:space="0" w:color="auto"/>
            </w:tcBorders>
          </w:tcPr>
          <w:p w14:paraId="2D09BBFA" w14:textId="77777777" w:rsidR="00227E3B" w:rsidRPr="009C24DC" w:rsidRDefault="00227E3B" w:rsidP="00227E3B">
            <w:pPr>
              <w:pStyle w:val="NoStyle"/>
              <w:rPr>
                <w:sz w:val="16"/>
                <w:szCs w:val="16"/>
              </w:rPr>
            </w:pPr>
            <w:r w:rsidRPr="009C24DC">
              <w:rPr>
                <w:sz w:val="16"/>
                <w:szCs w:val="16"/>
              </w:rPr>
              <w:br w:type="page"/>
            </w:r>
            <w:r w:rsidRPr="005040A8">
              <w:rPr>
                <w:b/>
                <w:sz w:val="16"/>
                <w:szCs w:val="16"/>
              </w:rPr>
              <w:t>SIGNED</w:t>
            </w:r>
            <w:r w:rsidRPr="009C24DC">
              <w:rPr>
                <w:sz w:val="16"/>
                <w:szCs w:val="16"/>
              </w:rPr>
              <w:t xml:space="preserve"> by </w:t>
            </w:r>
            <w:r>
              <w:rPr>
                <w:b/>
                <w:sz w:val="16"/>
                <w:szCs w:val="16"/>
              </w:rPr>
              <w:t>_________________________________</w:t>
            </w:r>
            <w:r>
              <w:rPr>
                <w:sz w:val="16"/>
                <w:szCs w:val="16"/>
              </w:rPr>
              <w:t xml:space="preserve"> </w:t>
            </w:r>
            <w:r w:rsidRPr="009C24DC">
              <w:rPr>
                <w:sz w:val="16"/>
                <w:szCs w:val="16"/>
              </w:rPr>
              <w:t xml:space="preserve">as authorised representative for </w:t>
            </w:r>
            <w:r>
              <w:rPr>
                <w:b/>
                <w:sz w:val="16"/>
                <w:szCs w:val="16"/>
              </w:rPr>
              <w:t>__________________</w:t>
            </w:r>
            <w:r w:rsidRPr="00275AB3">
              <w:rPr>
                <w:b/>
                <w:sz w:val="16"/>
                <w:szCs w:val="16"/>
              </w:rPr>
              <w:t xml:space="preserve"> Pty Ltd/Limited (</w:t>
            </w:r>
            <w:r>
              <w:rPr>
                <w:b/>
                <w:sz w:val="16"/>
                <w:szCs w:val="16"/>
              </w:rPr>
              <w:t>ACN__________________________</w:t>
            </w:r>
            <w:r w:rsidRPr="00754E19">
              <w:rPr>
                <w:b/>
                <w:sz w:val="16"/>
                <w:szCs w:val="16"/>
              </w:rPr>
              <w:t>)</w:t>
            </w:r>
            <w:r w:rsidRPr="009C24DC">
              <w:rPr>
                <w:sz w:val="16"/>
                <w:szCs w:val="16"/>
              </w:rPr>
              <w:t xml:space="preserve"> in the presence of:</w:t>
            </w:r>
          </w:p>
        </w:tc>
        <w:tc>
          <w:tcPr>
            <w:tcW w:w="283" w:type="dxa"/>
            <w:vMerge w:val="restart"/>
          </w:tcPr>
          <w:p w14:paraId="697D25BB" w14:textId="77777777" w:rsidR="00227E3B" w:rsidRDefault="00227E3B" w:rsidP="00227E3B">
            <w:pPr>
              <w:pStyle w:val="NoStyle"/>
              <w:rPr>
                <w:sz w:val="16"/>
                <w:szCs w:val="16"/>
              </w:rPr>
            </w:pPr>
            <w:r>
              <w:rPr>
                <w:sz w:val="16"/>
                <w:szCs w:val="16"/>
              </w:rPr>
              <w:t>)</w:t>
            </w:r>
          </w:p>
          <w:p w14:paraId="011D74D1" w14:textId="77777777" w:rsidR="00227E3B" w:rsidRDefault="00227E3B" w:rsidP="00227E3B">
            <w:pPr>
              <w:pStyle w:val="NoStyle"/>
              <w:rPr>
                <w:sz w:val="16"/>
                <w:szCs w:val="16"/>
              </w:rPr>
            </w:pPr>
            <w:r>
              <w:rPr>
                <w:sz w:val="16"/>
                <w:szCs w:val="16"/>
              </w:rPr>
              <w:t>)</w:t>
            </w:r>
          </w:p>
          <w:p w14:paraId="62172F65" w14:textId="77777777" w:rsidR="00227E3B" w:rsidRDefault="00227E3B" w:rsidP="00227E3B">
            <w:pPr>
              <w:pStyle w:val="NoStyle"/>
              <w:rPr>
                <w:sz w:val="16"/>
                <w:szCs w:val="16"/>
              </w:rPr>
            </w:pPr>
            <w:r>
              <w:rPr>
                <w:sz w:val="16"/>
                <w:szCs w:val="16"/>
              </w:rPr>
              <w:t>)</w:t>
            </w:r>
          </w:p>
          <w:p w14:paraId="2E821BBF" w14:textId="77777777" w:rsidR="00227E3B" w:rsidRDefault="00227E3B" w:rsidP="00227E3B">
            <w:pPr>
              <w:pStyle w:val="NoStyle"/>
              <w:rPr>
                <w:sz w:val="16"/>
                <w:szCs w:val="16"/>
              </w:rPr>
            </w:pPr>
            <w:r w:rsidRPr="009C24DC">
              <w:rPr>
                <w:sz w:val="16"/>
                <w:szCs w:val="16"/>
              </w:rPr>
              <w:t>)</w:t>
            </w:r>
          </w:p>
          <w:p w14:paraId="506F3C76" w14:textId="77777777" w:rsidR="00227E3B" w:rsidRPr="009C24DC" w:rsidRDefault="00227E3B" w:rsidP="00227E3B">
            <w:pPr>
              <w:pStyle w:val="NoStyle"/>
              <w:rPr>
                <w:sz w:val="16"/>
                <w:szCs w:val="16"/>
              </w:rPr>
            </w:pPr>
            <w:r w:rsidRPr="009C24DC">
              <w:rPr>
                <w:sz w:val="16"/>
                <w:szCs w:val="16"/>
              </w:rPr>
              <w:t>)</w:t>
            </w:r>
          </w:p>
        </w:tc>
        <w:tc>
          <w:tcPr>
            <w:tcW w:w="3888" w:type="dxa"/>
            <w:tcBorders>
              <w:bottom w:val="dotted" w:sz="4" w:space="0" w:color="auto"/>
            </w:tcBorders>
          </w:tcPr>
          <w:p w14:paraId="566F5F0C" w14:textId="77777777" w:rsidR="00227E3B" w:rsidRPr="009C24DC" w:rsidRDefault="00227E3B" w:rsidP="00227E3B">
            <w:pPr>
              <w:pStyle w:val="TableGuidanceText"/>
            </w:pPr>
            <w:r>
              <w:t>F</w:t>
            </w:r>
            <w:r w:rsidRPr="009C24DC">
              <w:t>or use when an officer of a company executes the contract on the company's behalf</w:t>
            </w:r>
          </w:p>
          <w:p w14:paraId="099E2395" w14:textId="77777777" w:rsidR="00227E3B" w:rsidRPr="009C24DC" w:rsidRDefault="00227E3B" w:rsidP="00227E3B">
            <w:pPr>
              <w:pStyle w:val="NoStyle"/>
              <w:rPr>
                <w:sz w:val="16"/>
                <w:szCs w:val="16"/>
              </w:rPr>
            </w:pPr>
          </w:p>
        </w:tc>
      </w:tr>
      <w:tr w:rsidR="00227E3B" w:rsidRPr="00EF73CA" w14:paraId="3988A25B" w14:textId="77777777" w:rsidTr="00227E3B">
        <w:trPr>
          <w:cantSplit/>
          <w:trHeight w:val="1591"/>
        </w:trPr>
        <w:tc>
          <w:tcPr>
            <w:tcW w:w="4469" w:type="dxa"/>
            <w:tcBorders>
              <w:top w:val="dotted" w:sz="4" w:space="0" w:color="auto"/>
              <w:bottom w:val="dotted" w:sz="4" w:space="0" w:color="auto"/>
            </w:tcBorders>
          </w:tcPr>
          <w:p w14:paraId="14D9871F" w14:textId="77777777" w:rsidR="00227E3B" w:rsidRPr="009C24DC" w:rsidRDefault="00227E3B" w:rsidP="00227E3B">
            <w:pPr>
              <w:pStyle w:val="NoStyle"/>
              <w:pBdr>
                <w:between w:val="dotted" w:sz="4" w:space="1" w:color="auto"/>
              </w:pBdr>
              <w:rPr>
                <w:sz w:val="16"/>
                <w:szCs w:val="16"/>
              </w:rPr>
            </w:pPr>
            <w:r w:rsidRPr="009C24DC">
              <w:rPr>
                <w:sz w:val="16"/>
                <w:szCs w:val="16"/>
              </w:rPr>
              <w:t>Signature of witness</w:t>
            </w:r>
          </w:p>
        </w:tc>
        <w:tc>
          <w:tcPr>
            <w:tcW w:w="283" w:type="dxa"/>
            <w:vMerge/>
          </w:tcPr>
          <w:p w14:paraId="78216263" w14:textId="77777777" w:rsidR="00227E3B" w:rsidRPr="009C24DC" w:rsidRDefault="00227E3B" w:rsidP="00227E3B">
            <w:pPr>
              <w:pStyle w:val="NoStyle"/>
              <w:rPr>
                <w:sz w:val="16"/>
                <w:szCs w:val="16"/>
              </w:rPr>
            </w:pPr>
          </w:p>
        </w:tc>
        <w:tc>
          <w:tcPr>
            <w:tcW w:w="3888" w:type="dxa"/>
            <w:tcBorders>
              <w:top w:val="dotted" w:sz="4" w:space="0" w:color="auto"/>
              <w:bottom w:val="dotted" w:sz="4" w:space="0" w:color="auto"/>
            </w:tcBorders>
          </w:tcPr>
          <w:p w14:paraId="33C85DA9" w14:textId="77777777" w:rsidR="00227E3B" w:rsidRDefault="00227E3B" w:rsidP="00227E3B">
            <w:pPr>
              <w:pStyle w:val="NoStyle"/>
              <w:rPr>
                <w:sz w:val="16"/>
                <w:szCs w:val="16"/>
              </w:rPr>
            </w:pPr>
            <w:r w:rsidRPr="009C24DC">
              <w:rPr>
                <w:sz w:val="16"/>
                <w:szCs w:val="16"/>
              </w:rPr>
              <w:t>Signature of authorised representative</w:t>
            </w:r>
          </w:p>
          <w:p w14:paraId="28BDF33D" w14:textId="77777777" w:rsidR="00227E3B" w:rsidRPr="009C1C50" w:rsidRDefault="00227E3B" w:rsidP="00227E3B">
            <w:pPr>
              <w:pStyle w:val="NoStyle"/>
              <w:rPr>
                <w:sz w:val="16"/>
              </w:rPr>
            </w:pPr>
          </w:p>
          <w:p w14:paraId="1A2932A5" w14:textId="77777777" w:rsidR="00227E3B" w:rsidRPr="00BD3EC2" w:rsidRDefault="00227E3B" w:rsidP="00227E3B">
            <w:pPr>
              <w:pStyle w:val="NoStyle"/>
              <w:rPr>
                <w:i/>
                <w:sz w:val="16"/>
                <w:szCs w:val="16"/>
              </w:rPr>
            </w:pPr>
            <w:r w:rsidRPr="00BD3EC2">
              <w:rPr>
                <w:i/>
                <w:sz w:val="16"/>
                <w:szCs w:val="16"/>
              </w:rPr>
              <w:t xml:space="preserve">By executing this </w:t>
            </w:r>
            <w:proofErr w:type="gramStart"/>
            <w:r w:rsidR="002636DC">
              <w:rPr>
                <w:i/>
                <w:sz w:val="16"/>
                <w:szCs w:val="16"/>
              </w:rPr>
              <w:t>Agreement</w:t>
            </w:r>
            <w:proofErr w:type="gramEnd"/>
            <w:r w:rsidR="002636DC">
              <w:rPr>
                <w:i/>
                <w:sz w:val="16"/>
                <w:szCs w:val="16"/>
              </w:rPr>
              <w:t xml:space="preserve"> </w:t>
            </w:r>
            <w:r w:rsidRPr="00BD3EC2">
              <w:rPr>
                <w:i/>
                <w:sz w:val="16"/>
                <w:szCs w:val="16"/>
              </w:rPr>
              <w:t xml:space="preserve">the signatory warrants that the signatory is duly authorised to execute this </w:t>
            </w:r>
            <w:r w:rsidR="002636DC">
              <w:rPr>
                <w:i/>
                <w:sz w:val="16"/>
                <w:szCs w:val="16"/>
              </w:rPr>
              <w:t>Agreement</w:t>
            </w:r>
            <w:r w:rsidR="002636DC" w:rsidRPr="00BD3EC2">
              <w:rPr>
                <w:i/>
                <w:sz w:val="16"/>
                <w:szCs w:val="16"/>
              </w:rPr>
              <w:t xml:space="preserve"> </w:t>
            </w:r>
            <w:r w:rsidRPr="00BD3EC2">
              <w:rPr>
                <w:i/>
                <w:sz w:val="16"/>
                <w:szCs w:val="16"/>
              </w:rPr>
              <w:t xml:space="preserve">on behalf of the </w:t>
            </w:r>
            <w:r w:rsidR="002636DC">
              <w:rPr>
                <w:i/>
                <w:sz w:val="16"/>
                <w:szCs w:val="16"/>
              </w:rPr>
              <w:t>Firm</w:t>
            </w:r>
          </w:p>
        </w:tc>
      </w:tr>
      <w:tr w:rsidR="00227E3B" w:rsidRPr="00EF73CA" w14:paraId="5670E08D" w14:textId="77777777" w:rsidTr="00227E3B">
        <w:trPr>
          <w:cantSplit/>
          <w:trHeight w:val="654"/>
        </w:trPr>
        <w:tc>
          <w:tcPr>
            <w:tcW w:w="4469" w:type="dxa"/>
            <w:tcBorders>
              <w:top w:val="dotted" w:sz="4" w:space="0" w:color="auto"/>
              <w:bottom w:val="dotted" w:sz="4" w:space="0" w:color="auto"/>
            </w:tcBorders>
          </w:tcPr>
          <w:p w14:paraId="49C962A9" w14:textId="77777777" w:rsidR="00227E3B" w:rsidRPr="009C24DC" w:rsidRDefault="00227E3B" w:rsidP="00227E3B">
            <w:pPr>
              <w:pStyle w:val="NoStyle"/>
              <w:pBdr>
                <w:top w:val="dotted" w:sz="4" w:space="1" w:color="auto"/>
                <w:between w:val="dotted" w:sz="4" w:space="1" w:color="auto"/>
              </w:pBdr>
              <w:rPr>
                <w:sz w:val="16"/>
                <w:szCs w:val="16"/>
              </w:rPr>
            </w:pPr>
            <w:r w:rsidRPr="009C24DC">
              <w:rPr>
                <w:sz w:val="16"/>
                <w:szCs w:val="16"/>
              </w:rPr>
              <w:t>Name of witness (block letters)</w:t>
            </w:r>
          </w:p>
        </w:tc>
        <w:tc>
          <w:tcPr>
            <w:tcW w:w="283" w:type="dxa"/>
            <w:vMerge/>
          </w:tcPr>
          <w:p w14:paraId="4DDAD2EC" w14:textId="77777777" w:rsidR="00227E3B" w:rsidRPr="009C24DC" w:rsidRDefault="00227E3B" w:rsidP="00227E3B">
            <w:pPr>
              <w:pStyle w:val="NoStyle"/>
              <w:rPr>
                <w:sz w:val="16"/>
                <w:szCs w:val="16"/>
              </w:rPr>
            </w:pPr>
          </w:p>
        </w:tc>
        <w:tc>
          <w:tcPr>
            <w:tcW w:w="3888" w:type="dxa"/>
            <w:vMerge w:val="restart"/>
            <w:tcBorders>
              <w:top w:val="dotted" w:sz="4" w:space="0" w:color="auto"/>
            </w:tcBorders>
          </w:tcPr>
          <w:p w14:paraId="5EDA864B" w14:textId="77777777" w:rsidR="00227E3B" w:rsidRDefault="00227E3B" w:rsidP="00227E3B">
            <w:pPr>
              <w:pStyle w:val="NoStyle"/>
              <w:rPr>
                <w:sz w:val="16"/>
                <w:szCs w:val="16"/>
              </w:rPr>
            </w:pPr>
            <w:r>
              <w:rPr>
                <w:sz w:val="16"/>
                <w:szCs w:val="16"/>
              </w:rPr>
              <w:t>Date</w:t>
            </w:r>
          </w:p>
          <w:p w14:paraId="005ECDEE" w14:textId="77777777" w:rsidR="002636DC" w:rsidRDefault="002636DC" w:rsidP="00227E3B">
            <w:pPr>
              <w:pStyle w:val="NoStyle"/>
              <w:rPr>
                <w:sz w:val="16"/>
                <w:szCs w:val="16"/>
              </w:rPr>
            </w:pPr>
          </w:p>
          <w:p w14:paraId="500EDF67" w14:textId="77777777" w:rsidR="002636DC" w:rsidRDefault="002636DC" w:rsidP="00227E3B">
            <w:pPr>
              <w:pStyle w:val="NoStyle"/>
              <w:rPr>
                <w:sz w:val="16"/>
                <w:szCs w:val="16"/>
              </w:rPr>
            </w:pPr>
          </w:p>
          <w:p w14:paraId="659D583F" w14:textId="77777777" w:rsidR="002636DC" w:rsidRDefault="002636DC" w:rsidP="00227E3B">
            <w:pPr>
              <w:pStyle w:val="NoStyle"/>
              <w:rPr>
                <w:sz w:val="16"/>
                <w:szCs w:val="16"/>
              </w:rPr>
            </w:pPr>
          </w:p>
          <w:p w14:paraId="604F4B57" w14:textId="77777777" w:rsidR="002636DC" w:rsidRDefault="002636DC" w:rsidP="00227E3B">
            <w:pPr>
              <w:pStyle w:val="NoStyle"/>
              <w:rPr>
                <w:sz w:val="16"/>
                <w:szCs w:val="16"/>
              </w:rPr>
            </w:pPr>
          </w:p>
          <w:p w14:paraId="5D0A3C5E" w14:textId="77777777" w:rsidR="002636DC" w:rsidRDefault="002636DC" w:rsidP="00227E3B">
            <w:pPr>
              <w:pStyle w:val="NoStyle"/>
              <w:rPr>
                <w:sz w:val="16"/>
                <w:szCs w:val="16"/>
              </w:rPr>
            </w:pPr>
          </w:p>
          <w:p w14:paraId="6CBAD456" w14:textId="77777777" w:rsidR="002636DC" w:rsidRPr="009C24DC" w:rsidRDefault="002636DC" w:rsidP="00227E3B">
            <w:pPr>
              <w:pStyle w:val="NoStyle"/>
              <w:rPr>
                <w:sz w:val="16"/>
                <w:szCs w:val="16"/>
              </w:rPr>
            </w:pPr>
          </w:p>
        </w:tc>
      </w:tr>
      <w:tr w:rsidR="00227E3B" w:rsidRPr="00EF73CA" w14:paraId="185F0B07" w14:textId="77777777" w:rsidTr="00227E3B">
        <w:trPr>
          <w:cantSplit/>
          <w:trHeight w:val="487"/>
        </w:trPr>
        <w:tc>
          <w:tcPr>
            <w:tcW w:w="4469" w:type="dxa"/>
            <w:tcBorders>
              <w:top w:val="dotted" w:sz="4" w:space="0" w:color="auto"/>
            </w:tcBorders>
          </w:tcPr>
          <w:p w14:paraId="43635E0F" w14:textId="77777777" w:rsidR="00E50D0E" w:rsidRPr="009C24DC" w:rsidRDefault="00227E3B" w:rsidP="00E50D0E">
            <w:pPr>
              <w:pStyle w:val="NoStyle"/>
              <w:pBdr>
                <w:top w:val="dotted" w:sz="4" w:space="1" w:color="auto"/>
                <w:between w:val="dotted" w:sz="4" w:space="1" w:color="auto"/>
              </w:pBdr>
              <w:rPr>
                <w:sz w:val="16"/>
                <w:szCs w:val="16"/>
              </w:rPr>
            </w:pPr>
            <w:r>
              <w:rPr>
                <w:sz w:val="16"/>
                <w:szCs w:val="16"/>
              </w:rPr>
              <w:t>Date</w:t>
            </w:r>
          </w:p>
        </w:tc>
        <w:tc>
          <w:tcPr>
            <w:tcW w:w="283" w:type="dxa"/>
            <w:vMerge/>
          </w:tcPr>
          <w:p w14:paraId="561C414F" w14:textId="77777777" w:rsidR="00227E3B" w:rsidRPr="009C24DC" w:rsidRDefault="00227E3B" w:rsidP="00227E3B">
            <w:pPr>
              <w:pStyle w:val="NoStyle"/>
              <w:rPr>
                <w:sz w:val="16"/>
                <w:szCs w:val="16"/>
              </w:rPr>
            </w:pPr>
          </w:p>
        </w:tc>
        <w:tc>
          <w:tcPr>
            <w:tcW w:w="3888" w:type="dxa"/>
            <w:vMerge/>
          </w:tcPr>
          <w:p w14:paraId="15026811" w14:textId="77777777" w:rsidR="00227E3B" w:rsidRPr="009C24DC" w:rsidRDefault="00227E3B" w:rsidP="00227E3B">
            <w:pPr>
              <w:pStyle w:val="NoStyle"/>
              <w:rPr>
                <w:sz w:val="16"/>
                <w:szCs w:val="16"/>
              </w:rPr>
            </w:pPr>
          </w:p>
        </w:tc>
      </w:tr>
    </w:tbl>
    <w:p w14:paraId="1136BD86" w14:textId="77777777" w:rsidR="00227E3B" w:rsidRDefault="00227E3B" w:rsidP="00227E3B">
      <w:pPr>
        <w:pStyle w:val="BodyText-SmallText"/>
      </w:pPr>
    </w:p>
    <w:tbl>
      <w:tblPr>
        <w:tblW w:w="0" w:type="auto"/>
        <w:tblInd w:w="817" w:type="dxa"/>
        <w:tblLook w:val="04A0" w:firstRow="1" w:lastRow="0" w:firstColumn="1" w:lastColumn="0" w:noHBand="0" w:noVBand="1"/>
      </w:tblPr>
      <w:tblGrid>
        <w:gridCol w:w="4234"/>
        <w:gridCol w:w="270"/>
        <w:gridCol w:w="3751"/>
      </w:tblGrid>
      <w:tr w:rsidR="00227E3B" w:rsidRPr="00686DDB" w14:paraId="2147B8BA" w14:textId="77777777" w:rsidTr="00227E3B">
        <w:tc>
          <w:tcPr>
            <w:tcW w:w="4503" w:type="dxa"/>
            <w:tcBorders>
              <w:bottom w:val="single" w:sz="4" w:space="0" w:color="auto"/>
            </w:tcBorders>
          </w:tcPr>
          <w:p w14:paraId="7C117712" w14:textId="77777777" w:rsidR="00227E3B" w:rsidRPr="00686DDB" w:rsidRDefault="00227E3B" w:rsidP="00227E3B">
            <w:pPr>
              <w:rPr>
                <w:sz w:val="16"/>
                <w:szCs w:val="16"/>
              </w:rPr>
            </w:pPr>
            <w:r w:rsidRPr="00686DDB">
              <w:rPr>
                <w:sz w:val="16"/>
                <w:szCs w:val="16"/>
              </w:rPr>
              <w:t xml:space="preserve">Executed by </w:t>
            </w:r>
            <w:r>
              <w:rPr>
                <w:sz w:val="16"/>
                <w:szCs w:val="16"/>
              </w:rPr>
              <w:t>__________________________________ (</w:t>
            </w:r>
            <w:r w:rsidRPr="00B11BD1">
              <w:rPr>
                <w:b/>
                <w:i/>
                <w:sz w:val="16"/>
                <w:szCs w:val="16"/>
              </w:rPr>
              <w:t>company name</w:t>
            </w:r>
            <w:r>
              <w:rPr>
                <w:b/>
                <w:i/>
                <w:sz w:val="16"/>
                <w:szCs w:val="16"/>
              </w:rPr>
              <w:t>)</w:t>
            </w:r>
            <w:r w:rsidRPr="00686DDB">
              <w:rPr>
                <w:sz w:val="16"/>
                <w:szCs w:val="16"/>
              </w:rPr>
              <w:t xml:space="preserve"> </w:t>
            </w:r>
            <w:r w:rsidRPr="00B11BD1">
              <w:rPr>
                <w:b/>
                <w:bCs/>
                <w:sz w:val="16"/>
                <w:szCs w:val="16"/>
              </w:rPr>
              <w:t>ACN</w:t>
            </w:r>
            <w:r>
              <w:rPr>
                <w:sz w:val="16"/>
                <w:szCs w:val="16"/>
              </w:rPr>
              <w:t xml:space="preserve">__________________________ </w:t>
            </w:r>
            <w:r w:rsidRPr="00686DDB">
              <w:rPr>
                <w:sz w:val="16"/>
                <w:szCs w:val="16"/>
              </w:rPr>
              <w:t xml:space="preserve">in accordance with s 127(1) of the </w:t>
            </w:r>
            <w:r w:rsidRPr="00686DDB">
              <w:rPr>
                <w:i/>
                <w:sz w:val="16"/>
                <w:szCs w:val="16"/>
              </w:rPr>
              <w:t>Corporations Act 2001</w:t>
            </w:r>
            <w:r w:rsidRPr="00686DDB">
              <w:rPr>
                <w:sz w:val="16"/>
                <w:szCs w:val="16"/>
              </w:rPr>
              <w:t xml:space="preserve"> (Cth) in the presence of:</w:t>
            </w:r>
          </w:p>
          <w:p w14:paraId="4511F2FD" w14:textId="77777777" w:rsidR="00227E3B" w:rsidRPr="00686DDB" w:rsidRDefault="00227E3B" w:rsidP="00227E3B">
            <w:pPr>
              <w:rPr>
                <w:sz w:val="16"/>
                <w:szCs w:val="16"/>
              </w:rPr>
            </w:pPr>
          </w:p>
          <w:p w14:paraId="5CA39AB7" w14:textId="77777777" w:rsidR="00227E3B" w:rsidRPr="00686DDB" w:rsidRDefault="00227E3B" w:rsidP="00227E3B">
            <w:pPr>
              <w:rPr>
                <w:sz w:val="16"/>
                <w:szCs w:val="16"/>
              </w:rPr>
            </w:pPr>
          </w:p>
          <w:p w14:paraId="0B735146" w14:textId="77777777" w:rsidR="00227E3B" w:rsidRPr="00686DDB" w:rsidRDefault="00227E3B" w:rsidP="00227E3B">
            <w:pPr>
              <w:rPr>
                <w:sz w:val="16"/>
                <w:szCs w:val="16"/>
              </w:rPr>
            </w:pPr>
          </w:p>
        </w:tc>
        <w:tc>
          <w:tcPr>
            <w:tcW w:w="283" w:type="dxa"/>
          </w:tcPr>
          <w:p w14:paraId="6201A865" w14:textId="77777777" w:rsidR="00227E3B" w:rsidRPr="00686DDB" w:rsidRDefault="00227E3B" w:rsidP="00227E3B">
            <w:pPr>
              <w:rPr>
                <w:sz w:val="16"/>
                <w:szCs w:val="16"/>
              </w:rPr>
            </w:pPr>
          </w:p>
        </w:tc>
        <w:tc>
          <w:tcPr>
            <w:tcW w:w="4502" w:type="dxa"/>
          </w:tcPr>
          <w:p w14:paraId="74A60CD8" w14:textId="77777777" w:rsidR="00227E3B" w:rsidRPr="00897FF8" w:rsidRDefault="00227E3B" w:rsidP="00227E3B">
            <w:pPr>
              <w:pStyle w:val="TableGuidanceText"/>
            </w:pPr>
            <w:r w:rsidRPr="00897FF8">
              <w:t xml:space="preserve">For use where the sole director is also company secretary and execution </w:t>
            </w:r>
            <w:proofErr w:type="gramStart"/>
            <w:r w:rsidRPr="00897FF8">
              <w:t>is</w:t>
            </w:r>
            <w:proofErr w:type="gramEnd"/>
            <w:r w:rsidRPr="00897FF8">
              <w:t xml:space="preserve"> without using a common seal</w:t>
            </w:r>
          </w:p>
        </w:tc>
      </w:tr>
      <w:tr w:rsidR="00227E3B" w:rsidRPr="00686DDB" w14:paraId="74EAC1AB" w14:textId="77777777" w:rsidTr="00227E3B">
        <w:tc>
          <w:tcPr>
            <w:tcW w:w="4503" w:type="dxa"/>
            <w:tcBorders>
              <w:top w:val="single" w:sz="4" w:space="0" w:color="auto"/>
              <w:bottom w:val="single" w:sz="4" w:space="0" w:color="auto"/>
            </w:tcBorders>
          </w:tcPr>
          <w:p w14:paraId="57866D98" w14:textId="77777777" w:rsidR="00227E3B" w:rsidRPr="00686DDB" w:rsidRDefault="00227E3B" w:rsidP="00227E3B">
            <w:pPr>
              <w:rPr>
                <w:sz w:val="16"/>
                <w:szCs w:val="16"/>
              </w:rPr>
            </w:pPr>
            <w:r w:rsidRPr="00686DDB">
              <w:rPr>
                <w:sz w:val="16"/>
                <w:szCs w:val="16"/>
              </w:rPr>
              <w:t xml:space="preserve">Signature of sole director and sole company secretary </w:t>
            </w:r>
          </w:p>
          <w:p w14:paraId="5B2738A2" w14:textId="77777777" w:rsidR="00227E3B" w:rsidRPr="00686DDB" w:rsidRDefault="00227E3B" w:rsidP="00227E3B">
            <w:pPr>
              <w:rPr>
                <w:sz w:val="16"/>
                <w:szCs w:val="16"/>
              </w:rPr>
            </w:pPr>
          </w:p>
          <w:p w14:paraId="0AB48595" w14:textId="77777777" w:rsidR="00227E3B" w:rsidRPr="00686DDB" w:rsidRDefault="00227E3B" w:rsidP="00227E3B">
            <w:pPr>
              <w:rPr>
                <w:sz w:val="16"/>
                <w:szCs w:val="16"/>
              </w:rPr>
            </w:pPr>
          </w:p>
          <w:p w14:paraId="4A7559BA" w14:textId="77777777" w:rsidR="00227E3B" w:rsidRPr="00686DDB" w:rsidRDefault="00227E3B" w:rsidP="00227E3B">
            <w:pPr>
              <w:rPr>
                <w:sz w:val="16"/>
                <w:szCs w:val="16"/>
              </w:rPr>
            </w:pPr>
          </w:p>
        </w:tc>
        <w:tc>
          <w:tcPr>
            <w:tcW w:w="283" w:type="dxa"/>
          </w:tcPr>
          <w:p w14:paraId="1300220B" w14:textId="77777777" w:rsidR="00227E3B" w:rsidRPr="00686DDB" w:rsidRDefault="00227E3B" w:rsidP="00227E3B">
            <w:pPr>
              <w:rPr>
                <w:sz w:val="16"/>
                <w:szCs w:val="16"/>
              </w:rPr>
            </w:pPr>
          </w:p>
        </w:tc>
        <w:tc>
          <w:tcPr>
            <w:tcW w:w="4502" w:type="dxa"/>
          </w:tcPr>
          <w:p w14:paraId="0726C1F0" w14:textId="77777777" w:rsidR="00227E3B" w:rsidRPr="00897FF8" w:rsidRDefault="00227E3B" w:rsidP="00227E3B">
            <w:pPr>
              <w:pStyle w:val="TableGuidanceText"/>
            </w:pPr>
            <w:r w:rsidRPr="00897FF8">
              <w:t>Who states that he/she is the sole director and the sole company secretary of the company</w:t>
            </w:r>
          </w:p>
        </w:tc>
      </w:tr>
      <w:tr w:rsidR="00227E3B" w:rsidRPr="00686DDB" w14:paraId="39CDC72B" w14:textId="77777777" w:rsidTr="00227E3B">
        <w:tc>
          <w:tcPr>
            <w:tcW w:w="4503" w:type="dxa"/>
            <w:tcBorders>
              <w:top w:val="single" w:sz="4" w:space="0" w:color="auto"/>
            </w:tcBorders>
          </w:tcPr>
          <w:p w14:paraId="6D14A0C6" w14:textId="77777777" w:rsidR="00227E3B" w:rsidRPr="00686DDB" w:rsidRDefault="00227E3B" w:rsidP="00227E3B">
            <w:pPr>
              <w:rPr>
                <w:sz w:val="16"/>
                <w:szCs w:val="16"/>
              </w:rPr>
            </w:pPr>
            <w:r w:rsidRPr="00686DDB">
              <w:rPr>
                <w:sz w:val="16"/>
                <w:szCs w:val="16"/>
              </w:rPr>
              <w:t xml:space="preserve">Name of director and sole company secretary </w:t>
            </w:r>
          </w:p>
          <w:p w14:paraId="4B68BC3F" w14:textId="77777777" w:rsidR="00227E3B" w:rsidRPr="00686DDB" w:rsidRDefault="00227E3B" w:rsidP="00227E3B">
            <w:pPr>
              <w:rPr>
                <w:sz w:val="16"/>
                <w:szCs w:val="16"/>
              </w:rPr>
            </w:pPr>
          </w:p>
        </w:tc>
        <w:tc>
          <w:tcPr>
            <w:tcW w:w="283" w:type="dxa"/>
          </w:tcPr>
          <w:p w14:paraId="0C0AA185" w14:textId="77777777" w:rsidR="00227E3B" w:rsidRPr="00686DDB" w:rsidRDefault="00227E3B" w:rsidP="00227E3B">
            <w:pPr>
              <w:rPr>
                <w:sz w:val="16"/>
                <w:szCs w:val="16"/>
              </w:rPr>
            </w:pPr>
          </w:p>
        </w:tc>
        <w:tc>
          <w:tcPr>
            <w:tcW w:w="4502" w:type="dxa"/>
          </w:tcPr>
          <w:p w14:paraId="0EE31C9F" w14:textId="77777777" w:rsidR="00227E3B" w:rsidRPr="00686DDB" w:rsidRDefault="00227E3B" w:rsidP="00227E3B">
            <w:pPr>
              <w:rPr>
                <w:sz w:val="16"/>
                <w:szCs w:val="16"/>
              </w:rPr>
            </w:pPr>
          </w:p>
        </w:tc>
      </w:tr>
    </w:tbl>
    <w:p w14:paraId="265E9A6F" w14:textId="77777777" w:rsidR="00227E3B" w:rsidRPr="00897FF8" w:rsidRDefault="00227E3B" w:rsidP="004847D8">
      <w:pPr>
        <w:pStyle w:val="Heading4"/>
        <w:numPr>
          <w:ilvl w:val="0"/>
          <w:numId w:val="0"/>
        </w:numPr>
      </w:pPr>
    </w:p>
    <w:bookmarkEnd w:id="77"/>
    <w:bookmarkEnd w:id="78"/>
    <w:bookmarkEnd w:id="79"/>
    <w:p w14:paraId="165757B0" w14:textId="77777777" w:rsidR="00AE5D57" w:rsidRDefault="00AE5D57" w:rsidP="009C1CEA">
      <w:pPr>
        <w:sectPr w:rsidR="00AE5D57" w:rsidSect="00DF5178">
          <w:headerReference w:type="default" r:id="rId39"/>
          <w:pgSz w:w="11907" w:h="16840" w:code="9"/>
          <w:pgMar w:top="851" w:right="1134" w:bottom="851" w:left="1701" w:header="624" w:footer="397" w:gutter="0"/>
          <w:cols w:space="708"/>
          <w:docGrid w:linePitch="360"/>
        </w:sectPr>
      </w:pPr>
    </w:p>
    <w:p w14:paraId="2FCBB9BB" w14:textId="77777777" w:rsidR="00BA3ED6" w:rsidRPr="00F43A3F" w:rsidRDefault="00BA3ED6" w:rsidP="00F43A3F">
      <w:pPr>
        <w:ind w:firstLine="851"/>
        <w:rPr>
          <w:sz w:val="20"/>
          <w:szCs w:val="20"/>
        </w:rPr>
      </w:pPr>
      <w:r w:rsidRPr="00F43A3F">
        <w:rPr>
          <w:b/>
          <w:bCs/>
          <w:sz w:val="20"/>
          <w:szCs w:val="20"/>
        </w:rPr>
        <w:t>If the Firm’s signature was witnessed remotely,</w:t>
      </w:r>
      <w:r w:rsidRPr="00F43A3F">
        <w:rPr>
          <w:sz w:val="20"/>
          <w:szCs w:val="20"/>
        </w:rPr>
        <w:t xml:space="preserve"> please check the box below.</w:t>
      </w:r>
    </w:p>
    <w:p w14:paraId="35A0F6A7" w14:textId="77777777" w:rsidR="00BA3ED6" w:rsidRPr="00F43A3F" w:rsidRDefault="00BA3ED6" w:rsidP="00BA3ED6">
      <w:pPr>
        <w:rPr>
          <w:sz w:val="20"/>
          <w:szCs w:val="20"/>
        </w:rPr>
      </w:pPr>
    </w:p>
    <w:p w14:paraId="7B233596" w14:textId="77777777" w:rsidR="00BA3ED6" w:rsidRPr="00F43A3F" w:rsidRDefault="006102DA" w:rsidP="00F43A3F">
      <w:pPr>
        <w:ind w:left="851"/>
        <w:rPr>
          <w:sz w:val="20"/>
          <w:szCs w:val="20"/>
        </w:rPr>
      </w:pPr>
      <w:r w:rsidRPr="00F43A3F">
        <w:rPr>
          <w:rFonts w:ascii="Segoe UI Symbol" w:hAnsi="Segoe UI Symbol" w:cs="Segoe UI Symbol"/>
          <w:sz w:val="20"/>
          <w:szCs w:val="20"/>
        </w:rPr>
        <w:t>☐</w:t>
      </w:r>
      <w:r w:rsidRPr="00F43A3F">
        <w:rPr>
          <w:sz w:val="20"/>
          <w:szCs w:val="20"/>
        </w:rPr>
        <w:t xml:space="preserve"> The</w:t>
      </w:r>
      <w:r w:rsidR="00BA3ED6" w:rsidRPr="00F43A3F">
        <w:rPr>
          <w:sz w:val="20"/>
          <w:szCs w:val="20"/>
        </w:rPr>
        <w:t xml:space="preserve"> </w:t>
      </w:r>
      <w:r w:rsidRPr="00F43A3F">
        <w:rPr>
          <w:sz w:val="20"/>
          <w:szCs w:val="20"/>
        </w:rPr>
        <w:t>Firms’</w:t>
      </w:r>
      <w:r w:rsidR="00BA3ED6" w:rsidRPr="00F43A3F">
        <w:rPr>
          <w:sz w:val="20"/>
          <w:szCs w:val="20"/>
        </w:rPr>
        <w:t xml:space="preserve"> Signature was </w:t>
      </w:r>
      <w:proofErr w:type="gramStart"/>
      <w:r w:rsidR="00BA3ED6" w:rsidRPr="00F43A3F">
        <w:rPr>
          <w:sz w:val="20"/>
          <w:szCs w:val="20"/>
        </w:rPr>
        <w:t>witnessed</w:t>
      </w:r>
      <w:proofErr w:type="gramEnd"/>
      <w:r w:rsidR="00BA3ED6" w:rsidRPr="00F43A3F">
        <w:rPr>
          <w:sz w:val="20"/>
          <w:szCs w:val="20"/>
        </w:rPr>
        <w:t xml:space="preserve"> by audio-visual link </w:t>
      </w:r>
      <w:proofErr w:type="gramStart"/>
      <w:r w:rsidR="00BA3ED6" w:rsidRPr="00F43A3F">
        <w:rPr>
          <w:sz w:val="20"/>
          <w:szCs w:val="20"/>
        </w:rPr>
        <w:t>in accordance with</w:t>
      </w:r>
      <w:proofErr w:type="gramEnd"/>
      <w:r w:rsidR="00BA3ED6" w:rsidRPr="00F43A3F">
        <w:rPr>
          <w:sz w:val="20"/>
          <w:szCs w:val="20"/>
        </w:rPr>
        <w:t xml:space="preserve"> Section 12 of the </w:t>
      </w:r>
      <w:r w:rsidR="00BA3ED6" w:rsidRPr="00880E25">
        <w:rPr>
          <w:i/>
          <w:iCs/>
          <w:sz w:val="20"/>
          <w:szCs w:val="20"/>
        </w:rPr>
        <w:t>Electronic Transactions Act (Vic) 2021</w:t>
      </w:r>
      <w:r w:rsidR="00BA3ED6" w:rsidRPr="00F43A3F">
        <w:rPr>
          <w:sz w:val="20"/>
          <w:szCs w:val="20"/>
        </w:rPr>
        <w:t xml:space="preserve"> i.e.:</w:t>
      </w:r>
    </w:p>
    <w:p w14:paraId="10CBC24B" w14:textId="77777777" w:rsidR="00BA3ED6" w:rsidRPr="00F43A3F" w:rsidRDefault="00BA3ED6" w:rsidP="00BA3ED6">
      <w:pPr>
        <w:rPr>
          <w:sz w:val="20"/>
          <w:szCs w:val="20"/>
        </w:rPr>
      </w:pPr>
    </w:p>
    <w:p w14:paraId="73E96207" w14:textId="77777777" w:rsidR="00BA3ED6" w:rsidRPr="00F43A3F" w:rsidRDefault="00BA3ED6" w:rsidP="00F43A3F">
      <w:pPr>
        <w:ind w:firstLine="851"/>
        <w:rPr>
          <w:sz w:val="20"/>
          <w:szCs w:val="20"/>
        </w:rPr>
      </w:pPr>
      <w:r w:rsidRPr="00F43A3F">
        <w:rPr>
          <w:sz w:val="20"/>
          <w:szCs w:val="20"/>
        </w:rPr>
        <w:t>1.</w:t>
      </w:r>
      <w:r w:rsidRPr="00F43A3F">
        <w:rPr>
          <w:sz w:val="20"/>
          <w:szCs w:val="20"/>
        </w:rPr>
        <w:tab/>
        <w:t xml:space="preserve">the witness has seen the Firm sign the </w:t>
      </w:r>
      <w:proofErr w:type="gramStart"/>
      <w:r w:rsidRPr="00F43A3F">
        <w:rPr>
          <w:sz w:val="20"/>
          <w:szCs w:val="20"/>
        </w:rPr>
        <w:t>Agreement;</w:t>
      </w:r>
      <w:proofErr w:type="gramEnd"/>
    </w:p>
    <w:p w14:paraId="5B629BE1" w14:textId="77777777" w:rsidR="00BA3ED6" w:rsidRPr="00F43A3F" w:rsidRDefault="00BA3ED6" w:rsidP="00BA3ED6">
      <w:pPr>
        <w:rPr>
          <w:sz w:val="20"/>
          <w:szCs w:val="20"/>
        </w:rPr>
      </w:pPr>
    </w:p>
    <w:p w14:paraId="7102F1F5" w14:textId="77777777" w:rsidR="00BA3ED6" w:rsidRPr="00F43A3F" w:rsidRDefault="00BA3ED6" w:rsidP="00F43A3F">
      <w:pPr>
        <w:ind w:left="1701" w:hanging="850"/>
        <w:rPr>
          <w:sz w:val="20"/>
          <w:szCs w:val="20"/>
        </w:rPr>
      </w:pPr>
      <w:r w:rsidRPr="00F43A3F">
        <w:rPr>
          <w:sz w:val="20"/>
          <w:szCs w:val="20"/>
        </w:rPr>
        <w:t>2.</w:t>
      </w:r>
      <w:r w:rsidRPr="00F43A3F">
        <w:rPr>
          <w:sz w:val="20"/>
          <w:szCs w:val="20"/>
        </w:rPr>
        <w:tab/>
        <w:t>the witness is reasonably satisfied that the Agreement they are signing is the same document (or a copy of the document) signed by the Firm; and</w:t>
      </w:r>
    </w:p>
    <w:p w14:paraId="19094170" w14:textId="77777777" w:rsidR="00BA3ED6" w:rsidRPr="00F43A3F" w:rsidRDefault="00BA3ED6" w:rsidP="00BA3ED6">
      <w:pPr>
        <w:rPr>
          <w:sz w:val="20"/>
          <w:szCs w:val="20"/>
        </w:rPr>
      </w:pPr>
    </w:p>
    <w:p w14:paraId="13201BDD" w14:textId="3CCD76A6" w:rsidR="00992CBB" w:rsidRPr="00F43A3F" w:rsidRDefault="00BA3ED6" w:rsidP="00F43A3F">
      <w:pPr>
        <w:ind w:firstLine="851"/>
        <w:rPr>
          <w:sz w:val="20"/>
          <w:szCs w:val="20"/>
        </w:rPr>
      </w:pPr>
      <w:r w:rsidRPr="00F43A3F">
        <w:rPr>
          <w:sz w:val="20"/>
          <w:szCs w:val="20"/>
        </w:rPr>
        <w:t xml:space="preserve">3. </w:t>
      </w:r>
      <w:r w:rsidRPr="00F43A3F">
        <w:rPr>
          <w:sz w:val="20"/>
          <w:szCs w:val="20"/>
        </w:rPr>
        <w:tab/>
        <w:t>all requirements for witnessing by audio-visual link have occurred on the same day.</w:t>
      </w:r>
    </w:p>
    <w:p w14:paraId="51D9AD46" w14:textId="5110250A" w:rsidR="004449AE" w:rsidRDefault="004449AE" w:rsidP="009C1CEA"/>
    <w:sectPr w:rsidR="004449AE" w:rsidSect="00AE5D57">
      <w:type w:val="continuous"/>
      <w:pgSz w:w="11907" w:h="16840" w:code="9"/>
      <w:pgMar w:top="851" w:right="1134" w:bottom="851" w:left="1701" w:header="6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57F62" w14:textId="77777777" w:rsidR="000C74F1" w:rsidRDefault="000C74F1">
      <w:r>
        <w:separator/>
      </w:r>
    </w:p>
    <w:p w14:paraId="5E748B8C" w14:textId="77777777" w:rsidR="000C74F1" w:rsidRDefault="000C74F1"/>
  </w:endnote>
  <w:endnote w:type="continuationSeparator" w:id="0">
    <w:p w14:paraId="654EC898" w14:textId="77777777" w:rsidR="000C74F1" w:rsidRDefault="000C74F1">
      <w:r>
        <w:continuationSeparator/>
      </w:r>
    </w:p>
    <w:p w14:paraId="1A7258CC" w14:textId="77777777" w:rsidR="000C74F1" w:rsidRDefault="000C74F1"/>
  </w:endnote>
  <w:endnote w:type="continuationNotice" w:id="1">
    <w:p w14:paraId="3C73D9B1" w14:textId="77777777" w:rsidR="000C74F1" w:rsidRDefault="000C74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Minngs">
    <w:altName w:val="Yu Gothic"/>
    <w:panose1 w:val="00000000000000000000"/>
    <w:charset w:val="80"/>
    <w:family w:val="roma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1F358" w14:textId="77777777" w:rsidR="00591375" w:rsidRPr="00223E90" w:rsidRDefault="00591375" w:rsidP="008D70E2">
    <w:pPr>
      <w:pStyle w:val="Footer"/>
      <w:spacing w:before="0"/>
    </w:pPr>
  </w:p>
  <w:p w14:paraId="04F13FE1" w14:textId="77777777" w:rsidR="00591375" w:rsidRPr="003A4163" w:rsidRDefault="00591375">
    <w:pPr>
      <w:pStyle w:val="Footer"/>
      <w:spacing w:before="0"/>
    </w:pPr>
  </w:p>
  <w:p w14:paraId="362C441A" w14:textId="77777777" w:rsidR="00591375" w:rsidRPr="0049628E" w:rsidRDefault="00591375" w:rsidP="0049628E">
    <w:pPr>
      <w:pStyle w:val="Footer"/>
      <w:spacing w:before="0"/>
    </w:pPr>
  </w:p>
  <w:p w14:paraId="5B3D571C" w14:textId="77777777" w:rsidR="00591375" w:rsidRPr="0049628E" w:rsidRDefault="00591375" w:rsidP="0049628E">
    <w:pPr>
      <w:pStyle w:val="Footer"/>
      <w:spacing w:before="0"/>
    </w:pPr>
    <w:r w:rsidRPr="0049628E">
      <w:t>2967808_7\C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C6F4D" w14:textId="77777777" w:rsidR="00591375" w:rsidRPr="00223E90" w:rsidRDefault="00591375" w:rsidP="008D70E2">
    <w:pPr>
      <w:pStyle w:val="Footer"/>
      <w:spacing w:before="0"/>
    </w:pPr>
  </w:p>
  <w:p w14:paraId="3986B7C9" w14:textId="77777777" w:rsidR="00591375" w:rsidRPr="003A4163" w:rsidRDefault="00591375" w:rsidP="008D70E2">
    <w:pPr>
      <w:pStyle w:val="Footer"/>
      <w:spacing w:before="0"/>
    </w:pPr>
  </w:p>
  <w:p w14:paraId="0045798F" w14:textId="77777777" w:rsidR="00591375" w:rsidRPr="0049628E" w:rsidRDefault="00591375" w:rsidP="0049628E">
    <w:pPr>
      <w:pStyle w:val="Footer"/>
      <w:spacing w:before="0"/>
    </w:pPr>
  </w:p>
  <w:p w14:paraId="045506C5" w14:textId="77777777" w:rsidR="00591375" w:rsidRPr="0049628E" w:rsidRDefault="00591375" w:rsidP="0049628E">
    <w:pPr>
      <w:pStyle w:val="Footer"/>
      <w:spacing w:before="0"/>
    </w:pPr>
    <w:r w:rsidRPr="0049628E">
      <w:t>2967808_7\C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51DA9" w14:textId="77777777" w:rsidR="00591375" w:rsidRPr="0049628E" w:rsidRDefault="00591375" w:rsidP="0049628E">
    <w:pPr>
      <w:pStyle w:val="Footer"/>
      <w:spacing w:before="0"/>
    </w:pPr>
  </w:p>
  <w:p w14:paraId="1D0FCAB1" w14:textId="0AB7A7E8" w:rsidR="00591375" w:rsidRPr="0049628E" w:rsidRDefault="009E6A3F" w:rsidP="009E6A3F">
    <w:pPr>
      <w:pStyle w:val="Footer"/>
      <w:spacing w:before="0"/>
    </w:pPr>
    <w:r>
      <w:t>Private Practitioner Short Service Scheme Contract 2025-28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A7AB5" w14:textId="77777777" w:rsidR="00591375" w:rsidRPr="0049628E" w:rsidRDefault="00591375" w:rsidP="0049628E">
    <w:pPr>
      <w:pStyle w:val="Footer"/>
      <w:spacing w:before="0"/>
    </w:pPr>
  </w:p>
  <w:p w14:paraId="4FB23A95" w14:textId="363D666C" w:rsidR="00591375" w:rsidRPr="0049628E" w:rsidRDefault="009E6A3F" w:rsidP="009E6A3F">
    <w:pPr>
      <w:pStyle w:val="Footer"/>
      <w:spacing w:before="0"/>
    </w:pPr>
    <w:r>
      <w:t>Private Practitioner Short Service Scheme Contract 2025-28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F3508" w14:textId="77777777" w:rsidR="00591375" w:rsidRPr="0049628E" w:rsidRDefault="00591375" w:rsidP="0049628E">
    <w:pPr>
      <w:pStyle w:val="Footer"/>
      <w:spacing w:before="0"/>
    </w:pPr>
  </w:p>
  <w:p w14:paraId="5B923CF6" w14:textId="66E20262" w:rsidR="00591375" w:rsidRPr="0049628E" w:rsidRDefault="009E6A3F" w:rsidP="009E6A3F">
    <w:pPr>
      <w:pStyle w:val="Footer"/>
      <w:spacing w:before="0"/>
    </w:pPr>
    <w:r>
      <w:t>Private Practitioner Short Service Scheme Contract 2025-28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AAD73" w14:textId="77777777" w:rsidR="00591375" w:rsidRPr="0049628E" w:rsidRDefault="00591375" w:rsidP="0049628E">
    <w:pPr>
      <w:pStyle w:val="Footer"/>
      <w:spacing w:before="0"/>
    </w:pPr>
  </w:p>
  <w:p w14:paraId="4BBCF00A" w14:textId="3D636ACB" w:rsidR="00591375" w:rsidRPr="0049628E" w:rsidRDefault="009E6A3F" w:rsidP="009E6A3F">
    <w:pPr>
      <w:pStyle w:val="Footer"/>
      <w:spacing w:before="0"/>
    </w:pPr>
    <w:r>
      <w:t>Private Practitioner Short Service Scheme Contract 2025-28</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4ABB3" w14:textId="77777777" w:rsidR="00591375" w:rsidRPr="00223E90" w:rsidRDefault="00591375" w:rsidP="00223E90">
    <w:pPr>
      <w:pStyle w:val="Footer"/>
      <w:spacing w:before="0"/>
    </w:pPr>
  </w:p>
  <w:p w14:paraId="677BDC80" w14:textId="77777777" w:rsidR="00591375" w:rsidRPr="003A4163" w:rsidRDefault="00591375">
    <w:pPr>
      <w:pStyle w:val="Footer"/>
      <w:spacing w:before="0"/>
    </w:pPr>
  </w:p>
  <w:p w14:paraId="15C6F89D" w14:textId="77777777" w:rsidR="00591375" w:rsidRPr="0049628E" w:rsidRDefault="00591375" w:rsidP="0049628E">
    <w:pPr>
      <w:pStyle w:val="Footer"/>
      <w:spacing w:before="0"/>
    </w:pPr>
  </w:p>
  <w:p w14:paraId="0D3C57E9" w14:textId="77777777" w:rsidR="00591375" w:rsidRPr="0049628E" w:rsidRDefault="00591375" w:rsidP="0049628E">
    <w:pPr>
      <w:pStyle w:val="Footer"/>
      <w:spacing w:before="0"/>
    </w:pPr>
    <w:r w:rsidRPr="0049628E">
      <w:t>2967808_7\C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6924F" w14:textId="77777777" w:rsidR="00591375" w:rsidRPr="0049628E" w:rsidRDefault="00591375" w:rsidP="0049628E">
    <w:pPr>
      <w:pStyle w:val="Footer"/>
      <w:spacing w:before="0"/>
    </w:pPr>
  </w:p>
  <w:p w14:paraId="6647C15B" w14:textId="68080401" w:rsidR="00591375" w:rsidRPr="0049628E" w:rsidRDefault="009E6A3F" w:rsidP="009E6A3F">
    <w:pPr>
      <w:pStyle w:val="Footer"/>
      <w:spacing w:before="0"/>
    </w:pPr>
    <w:r>
      <w:t>Private Practitioner Short Service Scheme Contract 2025-28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E77F3" w14:textId="77777777" w:rsidR="000C74F1" w:rsidRDefault="000C74F1">
      <w:r>
        <w:separator/>
      </w:r>
    </w:p>
    <w:p w14:paraId="172C9200" w14:textId="77777777" w:rsidR="000C74F1" w:rsidRDefault="000C74F1"/>
  </w:footnote>
  <w:footnote w:type="continuationSeparator" w:id="0">
    <w:p w14:paraId="5C4FBDE0" w14:textId="77777777" w:rsidR="000C74F1" w:rsidRDefault="000C74F1">
      <w:r>
        <w:continuationSeparator/>
      </w:r>
    </w:p>
    <w:p w14:paraId="7A341A48" w14:textId="77777777" w:rsidR="000C74F1" w:rsidRDefault="000C74F1"/>
  </w:footnote>
  <w:footnote w:type="continuationNotice" w:id="1">
    <w:p w14:paraId="47F58847" w14:textId="77777777" w:rsidR="000C74F1" w:rsidRDefault="000C74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83CAD" w14:textId="62AED173" w:rsidR="00591375" w:rsidRDefault="00AA24B5" w:rsidP="006C0AA4">
    <w:pPr>
      <w:pStyle w:val="Header"/>
      <w:pBdr>
        <w:bottom w:val="none" w:sz="0" w:space="0" w:color="auto"/>
      </w:pBdr>
    </w:pPr>
    <w:r>
      <w:rPr>
        <w:noProof/>
        <w:lang w:eastAsia="en-AU"/>
      </w:rPr>
      <w:drawing>
        <wp:anchor distT="0" distB="0" distL="114300" distR="114300" simplePos="0" relativeHeight="251659264" behindDoc="1" locked="0" layoutInCell="1" allowOverlap="1" wp14:anchorId="67A61F16" wp14:editId="728CC64F">
          <wp:simplePos x="0" y="0"/>
          <wp:positionH relativeFrom="margin">
            <wp:align>right</wp:align>
          </wp:positionH>
          <wp:positionV relativeFrom="paragraph">
            <wp:posOffset>137160</wp:posOffset>
          </wp:positionV>
          <wp:extent cx="5759450" cy="1006734"/>
          <wp:effectExtent l="0" t="0" r="0" b="3175"/>
          <wp:wrapNone/>
          <wp:docPr id="6" name="Picture 6" descr="A red and white rect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red and white rectangl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759450" cy="1006734"/>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B8947" w14:textId="77777777" w:rsidR="008C70CE" w:rsidRDefault="008C70CE" w:rsidP="0093200D">
    <w:pPr>
      <w:pStyle w:val="Header"/>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FDA22" w14:textId="77777777" w:rsidR="00591375" w:rsidRDefault="0059137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FFC6C" w14:textId="77777777" w:rsidR="00591375" w:rsidRDefault="00591375" w:rsidP="0093200D">
    <w:pPr>
      <w:pStyle w:val="Header"/>
    </w:pPr>
    <w:r>
      <w:t>Table of Contents</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93A0A" w14:textId="77777777" w:rsidR="00591375" w:rsidRPr="00EB5A1C" w:rsidRDefault="00591375" w:rsidP="009F48E5">
    <w:pPr>
      <w:pStyle w:val="Header"/>
    </w:pPr>
    <w:r>
      <w:t>Table of Contents</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F354" w14:textId="77777777" w:rsidR="00591375" w:rsidRDefault="0059137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12DF9" w14:textId="77777777" w:rsidR="00591375" w:rsidRDefault="00591375" w:rsidP="006D47CB">
    <w:pPr>
      <w:pStyle w:val="Header"/>
    </w:pPr>
    <w:r>
      <w:t>Short Service Scheme – Standard Conditions</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268DB" w14:textId="77777777" w:rsidR="00591375" w:rsidRDefault="00591375" w:rsidP="00712DBF">
    <w:pPr>
      <w:pStyle w:val="LDStandardBodyTex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6D4DB" w14:textId="53DED7A4" w:rsidR="00591375" w:rsidRDefault="38347B90" w:rsidP="006D47CB">
    <w:pPr>
      <w:pStyle w:val="Header"/>
    </w:pPr>
    <w:r>
      <w:t>Schedule 1 – Expectations</w:t>
    </w:r>
    <w:r w:rsidR="00DE2915">
      <w:tab/>
    </w:r>
    <w:r>
      <w:t xml:space="preserve">Page </w:t>
    </w:r>
    <w:r w:rsidR="009261A9" w:rsidRPr="38347B90">
      <w:rPr>
        <w:rStyle w:val="PageNumber"/>
        <w:noProof/>
      </w:rPr>
      <w:fldChar w:fldCharType="begin"/>
    </w:r>
    <w:r w:rsidR="009261A9" w:rsidRPr="38347B90">
      <w:rPr>
        <w:rStyle w:val="PageNumber"/>
      </w:rPr>
      <w:instrText xml:space="preserve"> PAGE </w:instrText>
    </w:r>
    <w:r w:rsidR="009261A9" w:rsidRPr="38347B90">
      <w:rPr>
        <w:rStyle w:val="PageNumber"/>
      </w:rPr>
      <w:fldChar w:fldCharType="separate"/>
    </w:r>
    <w:r w:rsidRPr="38347B90">
      <w:rPr>
        <w:rStyle w:val="PageNumber"/>
        <w:noProof/>
      </w:rPr>
      <w:t>8</w:t>
    </w:r>
    <w:r w:rsidR="009261A9" w:rsidRPr="38347B90">
      <w:rPr>
        <w:rStyle w:val="PageNumbe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2F336" w14:textId="77777777" w:rsidR="00591375" w:rsidRDefault="008C70CE" w:rsidP="0093200D">
    <w:pPr>
      <w:pStyle w:val="Header"/>
    </w:pPr>
    <w:r>
      <w:t>Schedule 2 – Particulars</w:t>
    </w:r>
    <w:r w:rsidR="00591375">
      <w:tab/>
      <w:t xml:space="preserve">Page </w:t>
    </w:r>
    <w:r w:rsidR="00591375">
      <w:rPr>
        <w:rStyle w:val="PageNumber"/>
      </w:rPr>
      <w:fldChar w:fldCharType="begin"/>
    </w:r>
    <w:r w:rsidR="00591375">
      <w:rPr>
        <w:rStyle w:val="PageNumber"/>
      </w:rPr>
      <w:instrText xml:space="preserve"> PAGE </w:instrText>
    </w:r>
    <w:r w:rsidR="00591375">
      <w:rPr>
        <w:rStyle w:val="PageNumber"/>
      </w:rPr>
      <w:fldChar w:fldCharType="separate"/>
    </w:r>
    <w:r w:rsidR="00591375">
      <w:rPr>
        <w:rStyle w:val="PageNumber"/>
        <w:noProof/>
      </w:rPr>
      <w:t>9</w:t>
    </w:r>
    <w:r w:rsidR="00591375">
      <w:rPr>
        <w:rStyle w:val="PageNumber"/>
      </w:rPr>
      <w:fldChar w:fldCharType="end"/>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27165"/>
    <w:multiLevelType w:val="multilevel"/>
    <w:tmpl w:val="E8BC2ABE"/>
    <w:styleLink w:val="DeedSchedule"/>
    <w:lvl w:ilvl="0">
      <w:start w:val="1"/>
      <w:numFmt w:val="decimal"/>
      <w:pStyle w:val="Schedule"/>
      <w:lvlText w:val="Schedule %1"/>
      <w:lvlJc w:val="left"/>
      <w:pPr>
        <w:ind w:left="1985" w:hanging="1985"/>
      </w:pPr>
      <w:rPr>
        <w:rFonts w:hint="default"/>
      </w:rPr>
    </w:lvl>
    <w:lvl w:ilvl="1">
      <w:start w:val="1"/>
      <w:numFmt w:val="decimal"/>
      <w:pStyle w:val="Schedule1"/>
      <w:lvlText w:val="%2."/>
      <w:lvlJc w:val="left"/>
      <w:pPr>
        <w:ind w:left="851" w:hanging="851"/>
      </w:pPr>
      <w:rPr>
        <w:rFonts w:hint="default"/>
      </w:rPr>
    </w:lvl>
    <w:lvl w:ilvl="2">
      <w:start w:val="1"/>
      <w:numFmt w:val="decimal"/>
      <w:pStyle w:val="Schedule2"/>
      <w:lvlText w:val="%2.%3"/>
      <w:lvlJc w:val="left"/>
      <w:pPr>
        <w:ind w:left="851" w:hanging="851"/>
      </w:pPr>
      <w:rPr>
        <w:rFonts w:hint="default"/>
      </w:rPr>
    </w:lvl>
    <w:lvl w:ilvl="3">
      <w:start w:val="1"/>
      <w:numFmt w:val="lowerLetter"/>
      <w:pStyle w:val="Schedule3"/>
      <w:lvlText w:val="(%4)"/>
      <w:lvlJc w:val="left"/>
      <w:pPr>
        <w:ind w:left="1701" w:hanging="850"/>
      </w:pPr>
      <w:rPr>
        <w:rFonts w:hint="default"/>
      </w:rPr>
    </w:lvl>
    <w:lvl w:ilvl="4">
      <w:start w:val="1"/>
      <w:numFmt w:val="lowerRoman"/>
      <w:pStyle w:val="Schedule4"/>
      <w:lvlText w:val="(%5)"/>
      <w:lvlJc w:val="left"/>
      <w:pPr>
        <w:ind w:left="2552" w:hanging="851"/>
      </w:pPr>
      <w:rPr>
        <w:rFonts w:hint="default"/>
      </w:rPr>
    </w:lvl>
    <w:lvl w:ilvl="5">
      <w:start w:val="1"/>
      <w:numFmt w:val="upperLetter"/>
      <w:pStyle w:val="Schedule5"/>
      <w:lvlText w:val="(%6)"/>
      <w:lvlJc w:val="left"/>
      <w:pPr>
        <w:tabs>
          <w:tab w:val="num" w:pos="2552"/>
        </w:tabs>
        <w:ind w:left="3402" w:hanging="850"/>
      </w:pPr>
      <w:rPr>
        <w:rFonts w:hint="default"/>
      </w:rPr>
    </w:lvl>
    <w:lvl w:ilvl="6">
      <w:start w:val="1"/>
      <w:numFmt w:val="upperRoman"/>
      <w:pStyle w:val="Schedule6"/>
      <w:lvlText w:val="(%7)"/>
      <w:lvlJc w:val="left"/>
      <w:pPr>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570DFE"/>
    <w:multiLevelType w:val="multilevel"/>
    <w:tmpl w:val="7982E972"/>
    <w:styleLink w:val="LDStandardList"/>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2.%3"/>
      <w:lvlJc w:val="left"/>
      <w:pPr>
        <w:tabs>
          <w:tab w:val="num" w:pos="2128"/>
        </w:tabs>
        <w:ind w:left="2128" w:hanging="851"/>
      </w:pPr>
      <w:rPr>
        <w:rFonts w:hint="default"/>
      </w:rPr>
    </w:lvl>
    <w:lvl w:ilvl="3">
      <w:start w:val="1"/>
      <w:numFmt w:val="lowerLetter"/>
      <w:pStyle w:val="LDStandard4"/>
      <w:lvlText w:val="(%4)"/>
      <w:lvlJc w:val="left"/>
      <w:pPr>
        <w:tabs>
          <w:tab w:val="num" w:pos="1701"/>
        </w:tabs>
        <w:ind w:left="1701" w:hanging="850"/>
      </w:pPr>
      <w:rPr>
        <w:rFonts w:hint="default"/>
      </w:rPr>
    </w:lvl>
    <w:lvl w:ilvl="4">
      <w:start w:val="1"/>
      <w:numFmt w:val="lowerRoman"/>
      <w:pStyle w:val="LDStandard5"/>
      <w:lvlText w:val="(%5)"/>
      <w:lvlJc w:val="left"/>
      <w:pPr>
        <w:tabs>
          <w:tab w:val="num" w:pos="2552"/>
        </w:tabs>
        <w:ind w:left="2552" w:hanging="851"/>
      </w:pPr>
      <w:rPr>
        <w:rFonts w:ascii="Arial" w:eastAsiaTheme="minorHAnsi" w:hAnsi="Arial" w:cs="Arial"/>
      </w:rPr>
    </w:lvl>
    <w:lvl w:ilvl="5">
      <w:start w:val="1"/>
      <w:numFmt w:val="upperLetter"/>
      <w:pStyle w:val="LDStandard6"/>
      <w:lvlText w:val="(%6)"/>
      <w:lvlJc w:val="left"/>
      <w:pPr>
        <w:tabs>
          <w:tab w:val="num" w:pos="3402"/>
        </w:tabs>
        <w:ind w:left="3402" w:hanging="850"/>
      </w:pPr>
      <w:rPr>
        <w:rFonts w:hint="default"/>
      </w:rPr>
    </w:lvl>
    <w:lvl w:ilvl="6">
      <w:start w:val="1"/>
      <w:numFmt w:val="upperRoman"/>
      <w:pStyle w:val="LDStandard7"/>
      <w:lvlText w:val="(%7)"/>
      <w:lvlJc w:val="left"/>
      <w:pPr>
        <w:tabs>
          <w:tab w:val="num" w:pos="4253"/>
        </w:tabs>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9B7822"/>
    <w:multiLevelType w:val="multilevel"/>
    <w:tmpl w:val="AFCEE43E"/>
    <w:lvl w:ilvl="0">
      <w:start w:val="1"/>
      <w:numFmt w:val="decimal"/>
      <w:lvlText w:val="%1."/>
      <w:lvlJc w:val="left"/>
      <w:pPr>
        <w:tabs>
          <w:tab w:val="num" w:pos="502"/>
        </w:tabs>
        <w:ind w:left="502" w:hanging="360"/>
      </w:pPr>
      <w:rPr>
        <w:rFonts w:asciiTheme="minorBidi" w:hAnsiTheme="minorBidi" w:cstheme="minorBidi" w:hint="default"/>
        <w:sz w:val="18"/>
        <w:szCs w:val="1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2652F"/>
    <w:multiLevelType w:val="multilevel"/>
    <w:tmpl w:val="381871AC"/>
    <w:styleLink w:val="DeedHeading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lowerLetter"/>
      <w:pStyle w:val="Heading3"/>
      <w:lvlText w:val="(%3)"/>
      <w:lvlJc w:val="left"/>
      <w:pPr>
        <w:ind w:left="1701" w:hanging="850"/>
      </w:pPr>
      <w:rPr>
        <w:rFonts w:hint="default"/>
      </w:rPr>
    </w:lvl>
    <w:lvl w:ilvl="3">
      <w:start w:val="1"/>
      <w:numFmt w:val="lowerRoman"/>
      <w:pStyle w:val="Heading4"/>
      <w:lvlText w:val="(%4)"/>
      <w:lvlJc w:val="left"/>
      <w:pPr>
        <w:tabs>
          <w:tab w:val="num" w:pos="1701"/>
        </w:tabs>
        <w:ind w:left="2552" w:hanging="851"/>
      </w:pPr>
      <w:rPr>
        <w:rFonts w:hint="default"/>
      </w:rPr>
    </w:lvl>
    <w:lvl w:ilvl="4">
      <w:start w:val="1"/>
      <w:numFmt w:val="upperLetter"/>
      <w:pStyle w:val="Heading5"/>
      <w:lvlText w:val="(%5)"/>
      <w:lvlJc w:val="left"/>
      <w:pPr>
        <w:tabs>
          <w:tab w:val="num" w:pos="2552"/>
        </w:tabs>
        <w:ind w:left="3402" w:hanging="850"/>
      </w:pPr>
      <w:rPr>
        <w:rFonts w:hint="default"/>
      </w:rPr>
    </w:lvl>
    <w:lvl w:ilvl="5">
      <w:start w:val="1"/>
      <w:numFmt w:val="upperRoman"/>
      <w:pStyle w:val="Heading6"/>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E81A68"/>
    <w:multiLevelType w:val="multilevel"/>
    <w:tmpl w:val="011E4480"/>
    <w:styleLink w:val="DeedRecitals"/>
    <w:lvl w:ilvl="0">
      <w:start w:val="1"/>
      <w:numFmt w:val="upperLetter"/>
      <w:pStyle w:val="RecitalNo"/>
      <w:lvlText w:val="%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2A213C3"/>
    <w:multiLevelType w:val="multilevel"/>
    <w:tmpl w:val="E8BC2ABE"/>
    <w:numStyleLink w:val="DeedSchedule"/>
  </w:abstractNum>
  <w:abstractNum w:abstractNumId="6" w15:restartNumberingAfterBreak="0">
    <w:nsid w:val="146F090B"/>
    <w:multiLevelType w:val="multilevel"/>
    <w:tmpl w:val="5DB2EAEA"/>
    <w:styleLink w:val="VGSOStandardBullets"/>
    <w:lvl w:ilvl="0">
      <w:start w:val="1"/>
      <w:numFmt w:val="bullet"/>
      <w:lvlText w:val=""/>
      <w:lvlJc w:val="left"/>
      <w:pPr>
        <w:ind w:left="851" w:hanging="851"/>
      </w:pPr>
      <w:rPr>
        <w:rFonts w:ascii="Symbol" w:hAnsi="Symbol" w:hint="default"/>
        <w:color w:val="auto"/>
      </w:rPr>
    </w:lvl>
    <w:lvl w:ilvl="1">
      <w:start w:val="1"/>
      <w:numFmt w:val="bullet"/>
      <w:lvlText w:val=""/>
      <w:lvlJc w:val="left"/>
      <w:pPr>
        <w:ind w:left="1702" w:hanging="851"/>
      </w:pPr>
      <w:rPr>
        <w:rFonts w:ascii="Symbol" w:hAnsi="Symbol" w:hint="default"/>
        <w:color w:val="auto"/>
      </w:rPr>
    </w:lvl>
    <w:lvl w:ilvl="2">
      <w:start w:val="1"/>
      <w:numFmt w:val="bullet"/>
      <w:lvlText w:val=""/>
      <w:lvlJc w:val="left"/>
      <w:pPr>
        <w:ind w:left="2553" w:hanging="851"/>
      </w:pPr>
      <w:rPr>
        <w:rFonts w:ascii="Symbol" w:hAnsi="Symbol" w:hint="default"/>
        <w:color w:val="auto"/>
      </w:rPr>
    </w:lvl>
    <w:lvl w:ilvl="3">
      <w:start w:val="1"/>
      <w:numFmt w:val="bullet"/>
      <w:pStyle w:val="LDStandardBulletedList3"/>
      <w:lvlText w:val=""/>
      <w:lvlJc w:val="left"/>
      <w:pPr>
        <w:ind w:left="3404" w:hanging="851"/>
      </w:pPr>
      <w:rPr>
        <w:rFonts w:ascii="Symbol" w:hAnsi="Symbol" w:hint="default"/>
        <w:color w:val="auto"/>
      </w:rPr>
    </w:lvl>
    <w:lvl w:ilvl="4">
      <w:start w:val="1"/>
      <w:numFmt w:val="bullet"/>
      <w:pStyle w:val="LDStandardBulletedList4"/>
      <w:lvlText w:val=""/>
      <w:lvlJc w:val="left"/>
      <w:pPr>
        <w:ind w:left="4255" w:hanging="851"/>
      </w:pPr>
      <w:rPr>
        <w:rFonts w:ascii="Symbol" w:hAnsi="Symbol" w:hint="default"/>
        <w:color w:val="auto"/>
      </w:rPr>
    </w:lvl>
    <w:lvl w:ilvl="5">
      <w:start w:val="1"/>
      <w:numFmt w:val="bullet"/>
      <w:pStyle w:val="LDStandardBulletedList5"/>
      <w:lvlText w:val=""/>
      <w:lvlJc w:val="left"/>
      <w:pPr>
        <w:ind w:left="5103" w:hanging="848"/>
      </w:pPr>
      <w:rPr>
        <w:rFonts w:ascii="Symbol" w:hAnsi="Symbol" w:hint="default"/>
        <w:color w:val="auto"/>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7" w15:restartNumberingAfterBreak="0">
    <w:nsid w:val="16323D2C"/>
    <w:multiLevelType w:val="multilevel"/>
    <w:tmpl w:val="D40AFAA8"/>
    <w:lvl w:ilvl="0">
      <w:start w:val="1"/>
      <w:numFmt w:val="decimal"/>
      <w:lvlRestart w:val="0"/>
      <w:pStyle w:val="Table-Number"/>
      <w:lvlText w:val="%1"/>
      <w:lvlJc w:val="left"/>
      <w:pPr>
        <w:tabs>
          <w:tab w:val="num" w:pos="283"/>
        </w:tabs>
        <w:ind w:left="283" w:hanging="283"/>
      </w:pPr>
      <w:rPr>
        <w:rFonts w:hint="default"/>
        <w:b w:val="0"/>
        <w:i w:val="0"/>
        <w:sz w:val="18"/>
      </w:rPr>
    </w:lvl>
    <w:lvl w:ilvl="1">
      <w:start w:val="1"/>
      <w:numFmt w:val="lowerLetter"/>
      <w:lvlText w:val="%2)"/>
      <w:lvlJc w:val="left"/>
      <w:pPr>
        <w:tabs>
          <w:tab w:val="num" w:pos="283"/>
        </w:tabs>
        <w:ind w:left="283" w:hanging="283"/>
      </w:pPr>
      <w:rPr>
        <w:rFonts w:ascii="Verdana" w:hAnsi="Verdana" w:hint="default"/>
      </w:rPr>
    </w:lvl>
    <w:lvl w:ilvl="2">
      <w:start w:val="1"/>
      <w:numFmt w:val="lowerRoman"/>
      <w:lvlText w:val="%3"/>
      <w:lvlJc w:val="left"/>
      <w:pPr>
        <w:tabs>
          <w:tab w:val="num" w:pos="567"/>
        </w:tabs>
        <w:ind w:left="567" w:hanging="284"/>
      </w:pPr>
      <w:rPr>
        <w:rFonts w:ascii="Verdana" w:hAnsi="Verdana" w:hint="default"/>
      </w:rPr>
    </w:lvl>
    <w:lvl w:ilvl="3">
      <w:start w:val="1"/>
      <w:numFmt w:val="decimal"/>
      <w:lvlText w:val="%1.%2.%3.%4."/>
      <w:lvlJc w:val="left"/>
      <w:pPr>
        <w:tabs>
          <w:tab w:val="num" w:pos="2160"/>
        </w:tabs>
        <w:ind w:left="1729" w:hanging="652"/>
      </w:pPr>
      <w:rPr>
        <w:rFonts w:ascii="Verdana" w:hAnsi="Verdana" w:hint="default"/>
      </w:rPr>
    </w:lvl>
    <w:lvl w:ilvl="4">
      <w:start w:val="1"/>
      <w:numFmt w:val="decimal"/>
      <w:lvlText w:val="%1.%2.%3.%4.%5."/>
      <w:lvlJc w:val="left"/>
      <w:pPr>
        <w:tabs>
          <w:tab w:val="num" w:pos="2517"/>
        </w:tabs>
        <w:ind w:left="2234" w:hanging="794"/>
      </w:pPr>
      <w:rPr>
        <w:rFonts w:ascii="Verdana" w:hAnsi="Verdana" w:hint="default"/>
      </w:rPr>
    </w:lvl>
    <w:lvl w:ilvl="5">
      <w:start w:val="1"/>
      <w:numFmt w:val="decimal"/>
      <w:lvlText w:val="%1.%2.%3.%4.%5.%6."/>
      <w:lvlJc w:val="left"/>
      <w:pPr>
        <w:tabs>
          <w:tab w:val="num" w:pos="3237"/>
        </w:tabs>
        <w:ind w:left="2738" w:hanging="941"/>
      </w:pPr>
      <w:rPr>
        <w:rFonts w:ascii="Verdana" w:hAnsi="Verdana" w:hint="default"/>
      </w:rPr>
    </w:lvl>
    <w:lvl w:ilvl="6">
      <w:start w:val="1"/>
      <w:numFmt w:val="decimal"/>
      <w:lvlText w:val="%1.%2.%3.%4.%5.%6.%7."/>
      <w:lvlJc w:val="left"/>
      <w:pPr>
        <w:tabs>
          <w:tab w:val="num" w:pos="3957"/>
        </w:tabs>
        <w:ind w:left="3237" w:hanging="1077"/>
      </w:pPr>
      <w:rPr>
        <w:rFonts w:ascii="Verdana" w:hAnsi="Verdana" w:hint="default"/>
      </w:rPr>
    </w:lvl>
    <w:lvl w:ilvl="7">
      <w:start w:val="1"/>
      <w:numFmt w:val="decimal"/>
      <w:lvlText w:val="%1.%2.%3.%4.%5.%6.%7.%8."/>
      <w:lvlJc w:val="left"/>
      <w:pPr>
        <w:tabs>
          <w:tab w:val="num" w:pos="4320"/>
        </w:tabs>
        <w:ind w:left="3742" w:hanging="1225"/>
      </w:pPr>
      <w:rPr>
        <w:rFonts w:ascii="Verdana" w:hAnsi="Verdana" w:hint="default"/>
      </w:rPr>
    </w:lvl>
    <w:lvl w:ilvl="8">
      <w:start w:val="1"/>
      <w:numFmt w:val="decimal"/>
      <w:lvlText w:val="%1.%2.%3.%4.%5.%6.%7.%8.%9."/>
      <w:lvlJc w:val="left"/>
      <w:pPr>
        <w:tabs>
          <w:tab w:val="num" w:pos="5040"/>
        </w:tabs>
        <w:ind w:left="4320" w:hanging="1440"/>
      </w:pPr>
      <w:rPr>
        <w:rFonts w:ascii="Verdana" w:hAnsi="Verdana" w:hint="default"/>
      </w:rPr>
    </w:lvl>
  </w:abstractNum>
  <w:abstractNum w:abstractNumId="8" w15:restartNumberingAfterBreak="0">
    <w:nsid w:val="1CFF240E"/>
    <w:multiLevelType w:val="multilevel"/>
    <w:tmpl w:val="267264DA"/>
    <w:styleLink w:val="ListBullets"/>
    <w:lvl w:ilvl="0">
      <w:start w:val="1"/>
      <w:numFmt w:val="bullet"/>
      <w:pStyle w:val="VGSOListBul"/>
      <w:lvlText w:val=""/>
      <w:lvlJc w:val="left"/>
      <w:pPr>
        <w:ind w:left="851" w:hanging="851"/>
      </w:pPr>
      <w:rPr>
        <w:rFonts w:ascii="Symbol" w:hAnsi="Symbol" w:hint="default"/>
        <w:color w:val="auto"/>
      </w:rPr>
    </w:lvl>
    <w:lvl w:ilvl="1">
      <w:start w:val="1"/>
      <w:numFmt w:val="bullet"/>
      <w:lvlText w:val=""/>
      <w:lvlJc w:val="left"/>
      <w:pPr>
        <w:ind w:left="1702" w:hanging="851"/>
      </w:pPr>
      <w:rPr>
        <w:rFonts w:ascii="Symbol" w:hAnsi="Symbol" w:hint="default"/>
        <w:color w:val="auto"/>
      </w:rPr>
    </w:lvl>
    <w:lvl w:ilvl="2">
      <w:start w:val="1"/>
      <w:numFmt w:val="bullet"/>
      <w:lvlText w:val=""/>
      <w:lvlJc w:val="left"/>
      <w:pPr>
        <w:ind w:left="2553" w:hanging="851"/>
      </w:pPr>
      <w:rPr>
        <w:rFonts w:ascii="Symbol" w:hAnsi="Symbol" w:hint="default"/>
        <w:color w:val="auto"/>
      </w:rPr>
    </w:lvl>
    <w:lvl w:ilvl="3">
      <w:start w:val="1"/>
      <w:numFmt w:val="bullet"/>
      <w:lvlText w:val=""/>
      <w:lvlJc w:val="left"/>
      <w:pPr>
        <w:ind w:left="3404" w:hanging="851"/>
      </w:pPr>
      <w:rPr>
        <w:rFonts w:ascii="Symbol" w:hAnsi="Symbol" w:hint="default"/>
        <w:color w:val="auto"/>
      </w:rPr>
    </w:lvl>
    <w:lvl w:ilvl="4">
      <w:start w:val="1"/>
      <w:numFmt w:val="bullet"/>
      <w:lvlText w:val=""/>
      <w:lvlJc w:val="left"/>
      <w:pPr>
        <w:ind w:left="4255" w:hanging="851"/>
      </w:pPr>
      <w:rPr>
        <w:rFonts w:ascii="Symbol" w:hAnsi="Symbol" w:hint="default"/>
        <w:color w:val="auto"/>
      </w:rPr>
    </w:lvl>
    <w:lvl w:ilvl="5">
      <w:start w:val="1"/>
      <w:numFmt w:val="bullet"/>
      <w:lvlText w:val=""/>
      <w:lvlJc w:val="left"/>
      <w:pPr>
        <w:ind w:left="5106" w:hanging="851"/>
      </w:pPr>
      <w:rPr>
        <w:rFonts w:ascii="Symbol" w:hAnsi="Symbol" w:hint="default"/>
        <w:color w:val="auto"/>
      </w:rPr>
    </w:lvl>
    <w:lvl w:ilvl="6">
      <w:start w:val="1"/>
      <w:numFmt w:val="bullet"/>
      <w:lvlText w:val=""/>
      <w:lvlJc w:val="left"/>
      <w:pPr>
        <w:ind w:left="5957" w:hanging="851"/>
      </w:pPr>
      <w:rPr>
        <w:rFonts w:ascii="Symbol" w:hAnsi="Symbol" w:hint="default"/>
        <w:color w:val="auto"/>
      </w:rPr>
    </w:lvl>
    <w:lvl w:ilvl="7">
      <w:start w:val="1"/>
      <w:numFmt w:val="bullet"/>
      <w:lvlText w:val=""/>
      <w:lvlJc w:val="left"/>
      <w:pPr>
        <w:ind w:left="6808" w:hanging="851"/>
      </w:pPr>
      <w:rPr>
        <w:rFonts w:ascii="Symbol" w:hAnsi="Symbol" w:hint="default"/>
        <w:color w:val="auto"/>
      </w:rPr>
    </w:lvl>
    <w:lvl w:ilvl="8">
      <w:start w:val="1"/>
      <w:numFmt w:val="bullet"/>
      <w:lvlText w:val=""/>
      <w:lvlJc w:val="left"/>
      <w:pPr>
        <w:ind w:left="7659" w:hanging="851"/>
      </w:pPr>
      <w:rPr>
        <w:rFonts w:ascii="Symbol" w:hAnsi="Symbol" w:hint="default"/>
        <w:color w:val="auto"/>
      </w:rPr>
    </w:lvl>
  </w:abstractNum>
  <w:abstractNum w:abstractNumId="9" w15:restartNumberingAfterBreak="0">
    <w:nsid w:val="21B72C27"/>
    <w:multiLevelType w:val="multilevel"/>
    <w:tmpl w:val="3B048F32"/>
    <w:lvl w:ilvl="0">
      <w:start w:val="1"/>
      <w:numFmt w:val="decimal"/>
      <w:lvlRestart w:val="0"/>
      <w:pStyle w:val="TableText-List-Level1"/>
      <w:lvlText w:val="%1"/>
      <w:lvlJc w:val="left"/>
      <w:pPr>
        <w:tabs>
          <w:tab w:val="num" w:pos="283"/>
        </w:tabs>
        <w:ind w:left="283" w:hanging="283"/>
      </w:pPr>
      <w:rPr>
        <w:rFonts w:ascii="Arial" w:hAnsi="Arial" w:hint="default"/>
        <w:b w:val="0"/>
        <w:i w:val="0"/>
        <w:sz w:val="18"/>
      </w:rPr>
    </w:lvl>
    <w:lvl w:ilvl="1">
      <w:start w:val="1"/>
      <w:numFmt w:val="lowerLetter"/>
      <w:pStyle w:val="TableText-List-Level1"/>
      <w:lvlText w:val="%2)"/>
      <w:lvlJc w:val="left"/>
      <w:pPr>
        <w:tabs>
          <w:tab w:val="num" w:pos="283"/>
        </w:tabs>
        <w:ind w:left="283" w:hanging="283"/>
      </w:pPr>
      <w:rPr>
        <w:rFonts w:ascii="Arial" w:hAnsi="Arial" w:hint="default"/>
      </w:rPr>
    </w:lvl>
    <w:lvl w:ilvl="2">
      <w:start w:val="1"/>
      <w:numFmt w:val="lowerRoman"/>
      <w:pStyle w:val="TableText-List-Level2"/>
      <w:lvlText w:val="%3"/>
      <w:lvlJc w:val="left"/>
      <w:pPr>
        <w:tabs>
          <w:tab w:val="num" w:pos="567"/>
        </w:tabs>
        <w:ind w:left="567" w:hanging="284"/>
      </w:pPr>
      <w:rPr>
        <w:rFonts w:ascii="Arial" w:hAnsi="Arial" w:hint="default"/>
      </w:rPr>
    </w:lvl>
    <w:lvl w:ilvl="3">
      <w:start w:val="1"/>
      <w:numFmt w:val="decimal"/>
      <w:lvlText w:val="%1.%2.%3.%4."/>
      <w:lvlJc w:val="left"/>
      <w:pPr>
        <w:tabs>
          <w:tab w:val="num" w:pos="2160"/>
        </w:tabs>
        <w:ind w:left="1729" w:hanging="652"/>
      </w:pPr>
      <w:rPr>
        <w:rFonts w:ascii="Verdana" w:hAnsi="Verdana" w:hint="default"/>
      </w:rPr>
    </w:lvl>
    <w:lvl w:ilvl="4">
      <w:start w:val="1"/>
      <w:numFmt w:val="decimal"/>
      <w:lvlText w:val="%1.%2.%3.%4.%5."/>
      <w:lvlJc w:val="left"/>
      <w:pPr>
        <w:tabs>
          <w:tab w:val="num" w:pos="2517"/>
        </w:tabs>
        <w:ind w:left="2234" w:hanging="794"/>
      </w:pPr>
      <w:rPr>
        <w:rFonts w:ascii="Verdana" w:hAnsi="Verdana" w:hint="default"/>
      </w:rPr>
    </w:lvl>
    <w:lvl w:ilvl="5">
      <w:start w:val="1"/>
      <w:numFmt w:val="decimal"/>
      <w:lvlText w:val="%1.%2.%3.%4.%5.%6."/>
      <w:lvlJc w:val="left"/>
      <w:pPr>
        <w:tabs>
          <w:tab w:val="num" w:pos="3237"/>
        </w:tabs>
        <w:ind w:left="2738" w:hanging="941"/>
      </w:pPr>
      <w:rPr>
        <w:rFonts w:ascii="Verdana" w:hAnsi="Verdana" w:hint="default"/>
      </w:rPr>
    </w:lvl>
    <w:lvl w:ilvl="6">
      <w:start w:val="1"/>
      <w:numFmt w:val="decimal"/>
      <w:lvlText w:val="%1.%2.%3.%4.%5.%6.%7."/>
      <w:lvlJc w:val="left"/>
      <w:pPr>
        <w:tabs>
          <w:tab w:val="num" w:pos="3957"/>
        </w:tabs>
        <w:ind w:left="3237" w:hanging="1077"/>
      </w:pPr>
      <w:rPr>
        <w:rFonts w:ascii="Verdana" w:hAnsi="Verdana" w:hint="default"/>
      </w:rPr>
    </w:lvl>
    <w:lvl w:ilvl="7">
      <w:start w:val="1"/>
      <w:numFmt w:val="decimal"/>
      <w:lvlText w:val="%1.%2.%3.%4.%5.%6.%7.%8."/>
      <w:lvlJc w:val="left"/>
      <w:pPr>
        <w:tabs>
          <w:tab w:val="num" w:pos="4320"/>
        </w:tabs>
        <w:ind w:left="3742" w:hanging="1225"/>
      </w:pPr>
      <w:rPr>
        <w:rFonts w:ascii="Verdana" w:hAnsi="Verdana" w:hint="default"/>
      </w:rPr>
    </w:lvl>
    <w:lvl w:ilvl="8">
      <w:start w:val="1"/>
      <w:numFmt w:val="decimal"/>
      <w:lvlText w:val="%1.%2.%3.%4.%5.%6.%7.%8.%9."/>
      <w:lvlJc w:val="left"/>
      <w:pPr>
        <w:tabs>
          <w:tab w:val="num" w:pos="5040"/>
        </w:tabs>
        <w:ind w:left="4320" w:hanging="1440"/>
      </w:pPr>
      <w:rPr>
        <w:rFonts w:ascii="Verdana" w:hAnsi="Verdana" w:hint="default"/>
      </w:rPr>
    </w:lvl>
  </w:abstractNum>
  <w:abstractNum w:abstractNumId="10" w15:restartNumberingAfterBreak="0">
    <w:nsid w:val="28E80E6D"/>
    <w:multiLevelType w:val="multilevel"/>
    <w:tmpl w:val="9C4C81AE"/>
    <w:numStyleLink w:val="ListNumbering"/>
  </w:abstractNum>
  <w:abstractNum w:abstractNumId="11" w15:restartNumberingAfterBreak="0">
    <w:nsid w:val="2D2C70B5"/>
    <w:multiLevelType w:val="hybridMultilevel"/>
    <w:tmpl w:val="CC52E474"/>
    <w:lvl w:ilvl="0" w:tplc="D160F808">
      <w:start w:val="1"/>
      <w:numFmt w:val="bullet"/>
      <w:lvlText w:val=""/>
      <w:lvlJc w:val="left"/>
      <w:pPr>
        <w:ind w:left="720" w:hanging="360"/>
      </w:pPr>
      <w:rPr>
        <w:rFonts w:ascii="Symbol" w:hAnsi="Symbol" w:hint="default"/>
      </w:rPr>
    </w:lvl>
    <w:lvl w:ilvl="1" w:tplc="0C09000F">
      <w:start w:val="1"/>
      <w:numFmt w:val="decimal"/>
      <w:lvlText w:val="%2."/>
      <w:lvlJc w:val="left"/>
      <w:pPr>
        <w:ind w:left="720" w:hanging="360"/>
      </w:pPr>
    </w:lvl>
    <w:lvl w:ilvl="2" w:tplc="039E2736">
      <w:start w:val="1"/>
      <w:numFmt w:val="bullet"/>
      <w:lvlText w:val=""/>
      <w:lvlJc w:val="left"/>
      <w:pPr>
        <w:ind w:left="2160" w:hanging="360"/>
      </w:pPr>
      <w:rPr>
        <w:rFonts w:ascii="Wingdings" w:hAnsi="Wingdings" w:hint="default"/>
      </w:rPr>
    </w:lvl>
    <w:lvl w:ilvl="3" w:tplc="BE32FB72">
      <w:start w:val="1"/>
      <w:numFmt w:val="lowerLetter"/>
      <w:lvlText w:val="(%4)"/>
      <w:lvlJc w:val="left"/>
      <w:pPr>
        <w:ind w:left="2880" w:hanging="360"/>
      </w:pPr>
      <w:rPr>
        <w:rFonts w:hint="default"/>
        <w:b w:val="0"/>
        <w:bCs w:val="0"/>
      </w:rPr>
    </w:lvl>
    <w:lvl w:ilvl="4" w:tplc="40C8AEF8">
      <w:start w:val="1"/>
      <w:numFmt w:val="bullet"/>
      <w:lvlText w:val="o"/>
      <w:lvlJc w:val="left"/>
      <w:pPr>
        <w:ind w:left="3600" w:hanging="360"/>
      </w:pPr>
      <w:rPr>
        <w:rFonts w:ascii="Courier New" w:hAnsi="Courier New" w:hint="default"/>
      </w:rPr>
    </w:lvl>
    <w:lvl w:ilvl="5" w:tplc="FAD8E49E">
      <w:start w:val="1"/>
      <w:numFmt w:val="bullet"/>
      <w:lvlText w:val=""/>
      <w:lvlJc w:val="left"/>
      <w:pPr>
        <w:ind w:left="4320" w:hanging="360"/>
      </w:pPr>
      <w:rPr>
        <w:rFonts w:ascii="Wingdings" w:hAnsi="Wingdings" w:hint="default"/>
      </w:rPr>
    </w:lvl>
    <w:lvl w:ilvl="6" w:tplc="3670C6EA">
      <w:start w:val="1"/>
      <w:numFmt w:val="bullet"/>
      <w:lvlText w:val=""/>
      <w:lvlJc w:val="left"/>
      <w:pPr>
        <w:ind w:left="5040" w:hanging="360"/>
      </w:pPr>
      <w:rPr>
        <w:rFonts w:ascii="Symbol" w:hAnsi="Symbol" w:hint="default"/>
      </w:rPr>
    </w:lvl>
    <w:lvl w:ilvl="7" w:tplc="90AC9840">
      <w:start w:val="1"/>
      <w:numFmt w:val="bullet"/>
      <w:lvlText w:val="o"/>
      <w:lvlJc w:val="left"/>
      <w:pPr>
        <w:ind w:left="5760" w:hanging="360"/>
      </w:pPr>
      <w:rPr>
        <w:rFonts w:ascii="Courier New" w:hAnsi="Courier New" w:hint="default"/>
      </w:rPr>
    </w:lvl>
    <w:lvl w:ilvl="8" w:tplc="4824F0E0">
      <w:start w:val="1"/>
      <w:numFmt w:val="bullet"/>
      <w:lvlText w:val=""/>
      <w:lvlJc w:val="left"/>
      <w:pPr>
        <w:ind w:left="6480" w:hanging="360"/>
      </w:pPr>
      <w:rPr>
        <w:rFonts w:ascii="Wingdings" w:hAnsi="Wingdings" w:hint="default"/>
      </w:rPr>
    </w:lvl>
  </w:abstractNum>
  <w:abstractNum w:abstractNumId="12" w15:restartNumberingAfterBreak="0">
    <w:nsid w:val="33E1727B"/>
    <w:multiLevelType w:val="multilevel"/>
    <w:tmpl w:val="011E4480"/>
    <w:numStyleLink w:val="DeedRecitals"/>
  </w:abstractNum>
  <w:abstractNum w:abstractNumId="13" w15:restartNumberingAfterBreak="0">
    <w:nsid w:val="34D22A3F"/>
    <w:multiLevelType w:val="multilevel"/>
    <w:tmpl w:val="7982E972"/>
    <w:numStyleLink w:val="LDStandardList"/>
  </w:abstractNum>
  <w:abstractNum w:abstractNumId="14" w15:restartNumberingAfterBreak="0">
    <w:nsid w:val="35BA6FC0"/>
    <w:multiLevelType w:val="multilevel"/>
    <w:tmpl w:val="F320A0C0"/>
    <w:styleLink w:val="DeedAttachments"/>
    <w:lvl w:ilvl="0">
      <w:start w:val="1"/>
      <w:numFmt w:val="decimal"/>
      <w:pStyle w:val="Attachment"/>
      <w:lvlText w:val="Attachment %1"/>
      <w:lvlJc w:val="left"/>
      <w:pPr>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E840011"/>
    <w:multiLevelType w:val="multilevel"/>
    <w:tmpl w:val="267264DA"/>
    <w:numStyleLink w:val="ListBullets"/>
  </w:abstractNum>
  <w:abstractNum w:abstractNumId="16" w15:restartNumberingAfterBreak="0">
    <w:nsid w:val="5D1F4AB9"/>
    <w:multiLevelType w:val="multilevel"/>
    <w:tmpl w:val="9C4C81AE"/>
    <w:styleLink w:val="ListNumbering"/>
    <w:lvl w:ilvl="0">
      <w:start w:val="1"/>
      <w:numFmt w:val="decimal"/>
      <w:pStyle w:val="VGSOListNum"/>
      <w:lvlText w:val="%1."/>
      <w:lvlJc w:val="left"/>
      <w:pPr>
        <w:ind w:left="851" w:hanging="851"/>
      </w:pPr>
      <w:rPr>
        <w:rFonts w:hint="default"/>
      </w:rPr>
    </w:lvl>
    <w:lvl w:ilvl="1">
      <w:start w:val="1"/>
      <w:numFmt w:val="lowerLetter"/>
      <w:lvlText w:val="(%2)"/>
      <w:lvlJc w:val="left"/>
      <w:pPr>
        <w:ind w:left="1702" w:hanging="851"/>
      </w:pPr>
      <w:rPr>
        <w:rFonts w:hint="default"/>
      </w:rPr>
    </w:lvl>
    <w:lvl w:ilvl="2">
      <w:start w:val="1"/>
      <w:numFmt w:val="lowerRoman"/>
      <w:lvlText w:val="(%3)"/>
      <w:lvlJc w:val="left"/>
      <w:pPr>
        <w:ind w:left="2553" w:hanging="851"/>
      </w:pPr>
      <w:rPr>
        <w:rFonts w:hint="default"/>
      </w:rPr>
    </w:lvl>
    <w:lvl w:ilvl="3">
      <w:start w:val="1"/>
      <w:numFmt w:val="upperLetter"/>
      <w:lvlText w:val="(%4)"/>
      <w:lvlJc w:val="left"/>
      <w:pPr>
        <w:ind w:left="3404" w:hanging="851"/>
      </w:pPr>
      <w:rPr>
        <w:rFonts w:hint="default"/>
      </w:rPr>
    </w:lvl>
    <w:lvl w:ilvl="4">
      <w:start w:val="1"/>
      <w:numFmt w:val="upperRoman"/>
      <w:lvlText w:val="(%5)"/>
      <w:lvlJc w:val="left"/>
      <w:pPr>
        <w:ind w:left="4255" w:hanging="851"/>
      </w:pPr>
      <w:rPr>
        <w:rFonts w:hint="default"/>
      </w:rPr>
    </w:lvl>
    <w:lvl w:ilvl="5">
      <w:start w:val="1"/>
      <w:numFmt w:val="lowerLetter"/>
      <w:lvlText w:val="%6)"/>
      <w:lvlJc w:val="left"/>
      <w:pPr>
        <w:ind w:left="5106" w:hanging="851"/>
      </w:pPr>
      <w:rPr>
        <w:rFonts w:hint="default"/>
      </w:rPr>
    </w:lvl>
    <w:lvl w:ilvl="6">
      <w:start w:val="1"/>
      <w:numFmt w:val="lowerRoman"/>
      <w:lvlText w:val="%7)"/>
      <w:lvlJc w:val="left"/>
      <w:pPr>
        <w:ind w:left="5957" w:hanging="851"/>
      </w:pPr>
      <w:rPr>
        <w:rFonts w:hint="default"/>
      </w:rPr>
    </w:lvl>
    <w:lvl w:ilvl="7">
      <w:start w:val="1"/>
      <w:numFmt w:val="upperLetter"/>
      <w:lvlText w:val="%8)"/>
      <w:lvlJc w:val="left"/>
      <w:pPr>
        <w:ind w:left="6808" w:hanging="851"/>
      </w:pPr>
      <w:rPr>
        <w:rFonts w:hint="default"/>
      </w:rPr>
    </w:lvl>
    <w:lvl w:ilvl="8">
      <w:start w:val="1"/>
      <w:numFmt w:val="upperRoman"/>
      <w:lvlText w:val="%9)"/>
      <w:lvlJc w:val="left"/>
      <w:pPr>
        <w:ind w:left="7659" w:hanging="851"/>
      </w:pPr>
      <w:rPr>
        <w:rFonts w:hint="default"/>
      </w:rPr>
    </w:lvl>
  </w:abstractNum>
  <w:abstractNum w:abstractNumId="17" w15:restartNumberingAfterBreak="0">
    <w:nsid w:val="5F686764"/>
    <w:multiLevelType w:val="hybridMultilevel"/>
    <w:tmpl w:val="8FBA7F5E"/>
    <w:lvl w:ilvl="0" w:tplc="E1320150">
      <w:start w:val="1"/>
      <w:numFmt w:val="bullet"/>
      <w:pStyle w:val="TableText-List"/>
      <w:lvlText w:val=""/>
      <w:lvlJc w:val="left"/>
      <w:pPr>
        <w:tabs>
          <w:tab w:val="num" w:pos="142"/>
        </w:tabs>
        <w:ind w:left="142" w:hanging="142"/>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E82CC5"/>
    <w:multiLevelType w:val="hybridMultilevel"/>
    <w:tmpl w:val="7F46065A"/>
    <w:lvl w:ilvl="0" w:tplc="0CC4373E">
      <w:start w:val="1"/>
      <w:numFmt w:val="decimal"/>
      <w:pStyle w:val="Itemnos"/>
      <w:lvlText w:val="Item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BCC4772"/>
    <w:multiLevelType w:val="hybridMultilevel"/>
    <w:tmpl w:val="2356DD84"/>
    <w:lvl w:ilvl="0" w:tplc="052CADB2">
      <w:start w:val="1"/>
      <w:numFmt w:val="bullet"/>
      <w:pStyle w:val="GuidanceText-List"/>
      <w:lvlText w:val=""/>
      <w:lvlJc w:val="left"/>
      <w:pPr>
        <w:tabs>
          <w:tab w:val="num" w:pos="1190"/>
        </w:tabs>
        <w:ind w:left="1190" w:hanging="396"/>
      </w:pPr>
      <w:rPr>
        <w:rFonts w:ascii="Symbol" w:hAnsi="Symbol" w:hint="default"/>
        <w:color w:val="0000FF"/>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3E2F48"/>
    <w:multiLevelType w:val="hybridMultilevel"/>
    <w:tmpl w:val="42ECBB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38065432">
    <w:abstractNumId w:val="4"/>
  </w:num>
  <w:num w:numId="2" w16cid:durableId="1799031535">
    <w:abstractNumId w:val="14"/>
  </w:num>
  <w:num w:numId="3" w16cid:durableId="1617709618">
    <w:abstractNumId w:val="18"/>
  </w:num>
  <w:num w:numId="4" w16cid:durableId="162547817">
    <w:abstractNumId w:val="8"/>
  </w:num>
  <w:num w:numId="5" w16cid:durableId="819418665">
    <w:abstractNumId w:val="16"/>
  </w:num>
  <w:num w:numId="6" w16cid:durableId="1749230223">
    <w:abstractNumId w:val="15"/>
  </w:num>
  <w:num w:numId="7" w16cid:durableId="2128347385">
    <w:abstractNumId w:val="10"/>
  </w:num>
  <w:num w:numId="8" w16cid:durableId="1478184721">
    <w:abstractNumId w:val="6"/>
  </w:num>
  <w:num w:numId="9" w16cid:durableId="729117142">
    <w:abstractNumId w:val="1"/>
  </w:num>
  <w:num w:numId="10" w16cid:durableId="1926917232">
    <w:abstractNumId w:val="0"/>
  </w:num>
  <w:num w:numId="11" w16cid:durableId="615527219">
    <w:abstractNumId w:val="3"/>
  </w:num>
  <w:num w:numId="12" w16cid:durableId="34622822">
    <w:abstractNumId w:val="7"/>
  </w:num>
  <w:num w:numId="13" w16cid:durableId="1245412129">
    <w:abstractNumId w:val="13"/>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2128"/>
          </w:tabs>
          <w:ind w:left="2128" w:hanging="851"/>
        </w:pPr>
        <w:rPr>
          <w:rFonts w:hint="default"/>
        </w:rPr>
      </w:lvl>
    </w:lvlOverride>
    <w:lvlOverride w:ilvl="3">
      <w:lvl w:ilvl="3">
        <w:start w:val="1"/>
        <w:numFmt w:val="lowerLetter"/>
        <w:pStyle w:val="LDStandard4"/>
        <w:lvlText w:val="(%4)"/>
        <w:lvlJc w:val="left"/>
        <w:pPr>
          <w:tabs>
            <w:tab w:val="num" w:pos="1701"/>
          </w:tabs>
          <w:ind w:left="1701" w:hanging="850"/>
        </w:pPr>
        <w:rPr>
          <w:rFonts w:hint="default"/>
        </w:rPr>
      </w:lvl>
    </w:lvlOverride>
    <w:lvlOverride w:ilvl="4">
      <w:lvl w:ilvl="4">
        <w:start w:val="1"/>
        <w:numFmt w:val="lowerRoman"/>
        <w:pStyle w:val="LDStandard5"/>
        <w:lvlText w:val="(%5)"/>
        <w:lvlJc w:val="left"/>
        <w:pPr>
          <w:tabs>
            <w:tab w:val="num" w:pos="2552"/>
          </w:tabs>
          <w:ind w:left="2552" w:hanging="851"/>
        </w:pPr>
        <w:rPr>
          <w:rFonts w:ascii="Arial" w:eastAsiaTheme="minorHAnsi" w:hAnsi="Arial" w:cs="Arial"/>
        </w:rPr>
      </w:lvl>
    </w:lvlOverride>
    <w:lvlOverride w:ilvl="5">
      <w:lvl w:ilvl="5">
        <w:start w:val="1"/>
        <w:numFmt w:val="upperLetter"/>
        <w:pStyle w:val="LDStandard6"/>
        <w:lvlText w:val="(%6)"/>
        <w:lvlJc w:val="left"/>
        <w:pPr>
          <w:tabs>
            <w:tab w:val="num" w:pos="3402"/>
          </w:tabs>
          <w:ind w:left="3402" w:hanging="850"/>
        </w:pPr>
        <w:rPr>
          <w:rFonts w:hint="default"/>
        </w:rPr>
      </w:lvl>
    </w:lvlOverride>
    <w:lvlOverride w:ilvl="6">
      <w:lvl w:ilvl="6">
        <w:start w:val="1"/>
        <w:numFmt w:val="upperRoman"/>
        <w:pStyle w:val="LDStandard7"/>
        <w:lvlText w:val="(%7)"/>
        <w:lvlJc w:val="left"/>
        <w:pPr>
          <w:tabs>
            <w:tab w:val="num" w:pos="4253"/>
          </w:tabs>
          <w:ind w:left="4253" w:hanging="851"/>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4" w16cid:durableId="368606030">
    <w:abstractNumId w:val="13"/>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2128"/>
          </w:tabs>
          <w:ind w:left="2128" w:hanging="851"/>
        </w:pPr>
        <w:rPr>
          <w:rFonts w:hint="default"/>
        </w:rPr>
      </w:lvl>
    </w:lvlOverride>
    <w:lvlOverride w:ilvl="3">
      <w:lvl w:ilvl="3">
        <w:start w:val="1"/>
        <w:numFmt w:val="lowerLetter"/>
        <w:pStyle w:val="LDStandard4"/>
        <w:lvlText w:val="(%4)"/>
        <w:lvlJc w:val="left"/>
        <w:pPr>
          <w:tabs>
            <w:tab w:val="num" w:pos="1701"/>
          </w:tabs>
          <w:ind w:left="1701" w:hanging="850"/>
        </w:pPr>
        <w:rPr>
          <w:rFonts w:hint="default"/>
        </w:rPr>
      </w:lvl>
    </w:lvlOverride>
    <w:lvlOverride w:ilvl="4">
      <w:lvl w:ilvl="4">
        <w:start w:val="1"/>
        <w:numFmt w:val="lowerRoman"/>
        <w:pStyle w:val="LDStandard5"/>
        <w:lvlText w:val="(%5)"/>
        <w:lvlJc w:val="left"/>
        <w:pPr>
          <w:tabs>
            <w:tab w:val="num" w:pos="2552"/>
          </w:tabs>
          <w:ind w:left="2552" w:hanging="851"/>
        </w:pPr>
        <w:rPr>
          <w:rFonts w:ascii="Arial" w:eastAsiaTheme="minorHAnsi" w:hAnsi="Arial" w:cs="Arial"/>
        </w:rPr>
      </w:lvl>
    </w:lvlOverride>
    <w:lvlOverride w:ilvl="5">
      <w:lvl w:ilvl="5">
        <w:start w:val="1"/>
        <w:numFmt w:val="upperLetter"/>
        <w:pStyle w:val="LDStandard6"/>
        <w:lvlText w:val="(%6)"/>
        <w:lvlJc w:val="left"/>
        <w:pPr>
          <w:tabs>
            <w:tab w:val="num" w:pos="3402"/>
          </w:tabs>
          <w:ind w:left="3402" w:hanging="850"/>
        </w:pPr>
        <w:rPr>
          <w:rFonts w:hint="default"/>
        </w:rPr>
      </w:lvl>
    </w:lvlOverride>
    <w:lvlOverride w:ilvl="6">
      <w:lvl w:ilvl="6">
        <w:start w:val="1"/>
        <w:numFmt w:val="upperRoman"/>
        <w:pStyle w:val="LDStandard7"/>
        <w:lvlText w:val="(%7)"/>
        <w:lvlJc w:val="left"/>
        <w:pPr>
          <w:tabs>
            <w:tab w:val="num" w:pos="4253"/>
          </w:tabs>
          <w:ind w:left="4253" w:hanging="851"/>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16cid:durableId="856188784">
    <w:abstractNumId w:val="13"/>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2128"/>
          </w:tabs>
          <w:ind w:left="2128" w:hanging="851"/>
        </w:pPr>
        <w:rPr>
          <w:rFonts w:hint="default"/>
        </w:rPr>
      </w:lvl>
    </w:lvlOverride>
    <w:lvlOverride w:ilvl="3">
      <w:lvl w:ilvl="3">
        <w:start w:val="1"/>
        <w:numFmt w:val="lowerLetter"/>
        <w:pStyle w:val="LDStandard4"/>
        <w:lvlText w:val="(%4)"/>
        <w:lvlJc w:val="left"/>
        <w:pPr>
          <w:tabs>
            <w:tab w:val="num" w:pos="1701"/>
          </w:tabs>
          <w:ind w:left="1701" w:hanging="850"/>
        </w:pPr>
        <w:rPr>
          <w:rFonts w:hint="default"/>
        </w:rPr>
      </w:lvl>
    </w:lvlOverride>
    <w:lvlOverride w:ilvl="4">
      <w:lvl w:ilvl="4">
        <w:start w:val="1"/>
        <w:numFmt w:val="lowerRoman"/>
        <w:pStyle w:val="LDStandard5"/>
        <w:lvlText w:val="(%5)"/>
        <w:lvlJc w:val="left"/>
        <w:pPr>
          <w:tabs>
            <w:tab w:val="num" w:pos="2552"/>
          </w:tabs>
          <w:ind w:left="2552" w:hanging="851"/>
        </w:pPr>
        <w:rPr>
          <w:rFonts w:ascii="Arial" w:eastAsiaTheme="minorHAnsi" w:hAnsi="Arial" w:cs="Arial"/>
        </w:rPr>
      </w:lvl>
    </w:lvlOverride>
    <w:lvlOverride w:ilvl="5">
      <w:lvl w:ilvl="5">
        <w:start w:val="1"/>
        <w:numFmt w:val="upperLetter"/>
        <w:pStyle w:val="LDStandard6"/>
        <w:lvlText w:val="(%6)"/>
        <w:lvlJc w:val="left"/>
        <w:pPr>
          <w:tabs>
            <w:tab w:val="num" w:pos="3402"/>
          </w:tabs>
          <w:ind w:left="3402" w:hanging="850"/>
        </w:pPr>
        <w:rPr>
          <w:rFonts w:hint="default"/>
        </w:rPr>
      </w:lvl>
    </w:lvlOverride>
    <w:lvlOverride w:ilvl="6">
      <w:lvl w:ilvl="6">
        <w:start w:val="1"/>
        <w:numFmt w:val="upperRoman"/>
        <w:pStyle w:val="LDStandard7"/>
        <w:lvlText w:val="(%7)"/>
        <w:lvlJc w:val="left"/>
        <w:pPr>
          <w:tabs>
            <w:tab w:val="num" w:pos="4253"/>
          </w:tabs>
          <w:ind w:left="4253" w:hanging="851"/>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16cid:durableId="613051198">
    <w:abstractNumId w:val="1"/>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2128"/>
          </w:tabs>
          <w:ind w:left="2128" w:hanging="851"/>
        </w:pPr>
        <w:rPr>
          <w:rFonts w:hint="default"/>
        </w:rPr>
      </w:lvl>
    </w:lvlOverride>
    <w:lvlOverride w:ilvl="3">
      <w:startOverride w:val="1"/>
      <w:lvl w:ilvl="3">
        <w:start w:val="1"/>
        <w:numFmt w:val="lowerLetter"/>
        <w:pStyle w:val="LDStandard4"/>
        <w:lvlText w:val="(%4)"/>
        <w:lvlJc w:val="left"/>
        <w:pPr>
          <w:tabs>
            <w:tab w:val="num" w:pos="1701"/>
          </w:tabs>
          <w:ind w:left="1701" w:hanging="850"/>
        </w:pPr>
        <w:rPr>
          <w:rFonts w:hint="default"/>
        </w:rPr>
      </w:lvl>
    </w:lvlOverride>
    <w:lvlOverride w:ilvl="4">
      <w:startOverride w:val="1"/>
      <w:lvl w:ilvl="4">
        <w:start w:val="1"/>
        <w:numFmt w:val="lowerRoman"/>
        <w:pStyle w:val="LDStandard5"/>
        <w:lvlText w:val="(%5)"/>
        <w:lvlJc w:val="left"/>
        <w:pPr>
          <w:tabs>
            <w:tab w:val="num" w:pos="2552"/>
          </w:tabs>
          <w:ind w:left="2552" w:hanging="851"/>
        </w:pPr>
        <w:rPr>
          <w:rFonts w:hint="default"/>
          <w:b w:val="0"/>
        </w:rPr>
      </w:lvl>
    </w:lvlOverride>
    <w:lvlOverride w:ilvl="5">
      <w:startOverride w:val="1"/>
      <w:lvl w:ilvl="5">
        <w:start w:val="1"/>
        <w:numFmt w:val="upperLetter"/>
        <w:pStyle w:val="LDStandard6"/>
        <w:lvlText w:val="(%6)"/>
        <w:lvlJc w:val="left"/>
        <w:pPr>
          <w:tabs>
            <w:tab w:val="num" w:pos="3402"/>
          </w:tabs>
          <w:ind w:left="3402" w:hanging="850"/>
        </w:pPr>
        <w:rPr>
          <w:rFonts w:hint="default"/>
        </w:rPr>
      </w:lvl>
    </w:lvlOverride>
    <w:lvlOverride w:ilvl="6">
      <w:startOverride w:val="1"/>
      <w:lvl w:ilvl="6">
        <w:start w:val="1"/>
        <w:numFmt w:val="upperRoman"/>
        <w:pStyle w:val="LDStandard7"/>
        <w:lvlText w:val="(%7)"/>
        <w:lvlJc w:val="left"/>
        <w:pPr>
          <w:tabs>
            <w:tab w:val="num" w:pos="4253"/>
          </w:tabs>
          <w:ind w:left="4253" w:hanging="851"/>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7" w16cid:durableId="362245169">
    <w:abstractNumId w:val="1"/>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2128"/>
          </w:tabs>
          <w:ind w:left="2128" w:hanging="851"/>
        </w:pPr>
        <w:rPr>
          <w:rFonts w:hint="default"/>
        </w:rPr>
      </w:lvl>
    </w:lvlOverride>
    <w:lvlOverride w:ilvl="3">
      <w:startOverride w:val="1"/>
      <w:lvl w:ilvl="3">
        <w:start w:val="1"/>
        <w:numFmt w:val="lowerLetter"/>
        <w:pStyle w:val="LDStandard4"/>
        <w:lvlText w:val="(%4)"/>
        <w:lvlJc w:val="left"/>
        <w:pPr>
          <w:tabs>
            <w:tab w:val="num" w:pos="1701"/>
          </w:tabs>
          <w:ind w:left="1701" w:hanging="850"/>
        </w:pPr>
        <w:rPr>
          <w:rFonts w:hint="default"/>
        </w:rPr>
      </w:lvl>
    </w:lvlOverride>
    <w:lvlOverride w:ilvl="4">
      <w:startOverride w:val="1"/>
      <w:lvl w:ilvl="4">
        <w:start w:val="1"/>
        <w:numFmt w:val="lowerRoman"/>
        <w:pStyle w:val="LDStandard5"/>
        <w:lvlText w:val="(%5)"/>
        <w:lvlJc w:val="left"/>
        <w:pPr>
          <w:tabs>
            <w:tab w:val="num" w:pos="2552"/>
          </w:tabs>
          <w:ind w:left="2552" w:hanging="851"/>
        </w:pPr>
        <w:rPr>
          <w:rFonts w:hint="default"/>
          <w:b w:val="0"/>
        </w:rPr>
      </w:lvl>
    </w:lvlOverride>
    <w:lvlOverride w:ilvl="5">
      <w:startOverride w:val="1"/>
      <w:lvl w:ilvl="5">
        <w:start w:val="1"/>
        <w:numFmt w:val="upperLetter"/>
        <w:pStyle w:val="LDStandard6"/>
        <w:lvlText w:val="(%6)"/>
        <w:lvlJc w:val="left"/>
        <w:pPr>
          <w:tabs>
            <w:tab w:val="num" w:pos="3402"/>
          </w:tabs>
          <w:ind w:left="3402" w:hanging="850"/>
        </w:pPr>
        <w:rPr>
          <w:rFonts w:hint="default"/>
        </w:rPr>
      </w:lvl>
    </w:lvlOverride>
    <w:lvlOverride w:ilvl="6">
      <w:startOverride w:val="1"/>
      <w:lvl w:ilvl="6">
        <w:start w:val="1"/>
        <w:numFmt w:val="upperRoman"/>
        <w:pStyle w:val="LDStandard7"/>
        <w:lvlText w:val="(%7)"/>
        <w:lvlJc w:val="left"/>
        <w:pPr>
          <w:tabs>
            <w:tab w:val="num" w:pos="4253"/>
          </w:tabs>
          <w:ind w:left="4253" w:hanging="851"/>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8" w16cid:durableId="557743097">
    <w:abstractNumId w:val="13"/>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2128"/>
          </w:tabs>
          <w:ind w:left="2128" w:hanging="851"/>
        </w:pPr>
        <w:rPr>
          <w:rFonts w:hint="default"/>
        </w:rPr>
      </w:lvl>
    </w:lvlOverride>
    <w:lvlOverride w:ilvl="3">
      <w:lvl w:ilvl="3">
        <w:start w:val="1"/>
        <w:numFmt w:val="lowerLetter"/>
        <w:pStyle w:val="LDStandard4"/>
        <w:lvlText w:val="(%4)"/>
        <w:lvlJc w:val="left"/>
        <w:pPr>
          <w:tabs>
            <w:tab w:val="num" w:pos="1701"/>
          </w:tabs>
          <w:ind w:left="1701" w:hanging="850"/>
        </w:pPr>
        <w:rPr>
          <w:rFonts w:hint="default"/>
        </w:rPr>
      </w:lvl>
    </w:lvlOverride>
    <w:lvlOverride w:ilvl="4">
      <w:lvl w:ilvl="4">
        <w:start w:val="1"/>
        <w:numFmt w:val="lowerRoman"/>
        <w:pStyle w:val="LDStandard5"/>
        <w:lvlText w:val="(%5)"/>
        <w:lvlJc w:val="left"/>
        <w:pPr>
          <w:tabs>
            <w:tab w:val="num" w:pos="2552"/>
          </w:tabs>
          <w:ind w:left="2552" w:hanging="851"/>
        </w:pPr>
        <w:rPr>
          <w:rFonts w:ascii="Arial" w:eastAsiaTheme="minorHAnsi" w:hAnsi="Arial" w:cs="Arial"/>
        </w:rPr>
      </w:lvl>
    </w:lvlOverride>
    <w:lvlOverride w:ilvl="5">
      <w:lvl w:ilvl="5">
        <w:start w:val="1"/>
        <w:numFmt w:val="upperLetter"/>
        <w:pStyle w:val="LDStandard6"/>
        <w:lvlText w:val="(%6)"/>
        <w:lvlJc w:val="left"/>
        <w:pPr>
          <w:tabs>
            <w:tab w:val="num" w:pos="3402"/>
          </w:tabs>
          <w:ind w:left="3402" w:hanging="850"/>
        </w:pPr>
        <w:rPr>
          <w:rFonts w:hint="default"/>
        </w:rPr>
      </w:lvl>
    </w:lvlOverride>
    <w:lvlOverride w:ilvl="6">
      <w:lvl w:ilvl="6">
        <w:start w:val="1"/>
        <w:numFmt w:val="upperRoman"/>
        <w:pStyle w:val="LDStandard7"/>
        <w:lvlText w:val="(%7)"/>
        <w:lvlJc w:val="left"/>
        <w:pPr>
          <w:tabs>
            <w:tab w:val="num" w:pos="4253"/>
          </w:tabs>
          <w:ind w:left="4253" w:hanging="851"/>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16cid:durableId="124929944">
    <w:abstractNumId w:val="17"/>
  </w:num>
  <w:num w:numId="20" w16cid:durableId="1304120036">
    <w:abstractNumId w:val="19"/>
  </w:num>
  <w:num w:numId="21" w16cid:durableId="1535194727">
    <w:abstractNumId w:val="9"/>
  </w:num>
  <w:num w:numId="22" w16cid:durableId="1918900842">
    <w:abstractNumId w:val="5"/>
  </w:num>
  <w:num w:numId="23" w16cid:durableId="768963818">
    <w:abstractNumId w:val="20"/>
  </w:num>
  <w:num w:numId="24" w16cid:durableId="1368022548">
    <w:abstractNumId w:val="2"/>
  </w:num>
  <w:num w:numId="25" w16cid:durableId="1765805961">
    <w:abstractNumId w:val="13"/>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2128"/>
          </w:tabs>
          <w:ind w:left="2128" w:hanging="851"/>
        </w:pPr>
        <w:rPr>
          <w:rFonts w:hint="default"/>
        </w:rPr>
      </w:lvl>
    </w:lvlOverride>
    <w:lvlOverride w:ilvl="3">
      <w:lvl w:ilvl="3">
        <w:start w:val="1"/>
        <w:numFmt w:val="lowerLetter"/>
        <w:pStyle w:val="LDStandard4"/>
        <w:lvlText w:val="(%4)"/>
        <w:lvlJc w:val="left"/>
        <w:pPr>
          <w:tabs>
            <w:tab w:val="num" w:pos="1701"/>
          </w:tabs>
          <w:ind w:left="1701" w:hanging="850"/>
        </w:pPr>
        <w:rPr>
          <w:rFonts w:hint="default"/>
        </w:rPr>
      </w:lvl>
    </w:lvlOverride>
    <w:lvlOverride w:ilvl="4">
      <w:lvl w:ilvl="4">
        <w:start w:val="1"/>
        <w:numFmt w:val="lowerRoman"/>
        <w:pStyle w:val="LDStandard5"/>
        <w:lvlText w:val="(%5)"/>
        <w:lvlJc w:val="left"/>
        <w:pPr>
          <w:tabs>
            <w:tab w:val="num" w:pos="2552"/>
          </w:tabs>
          <w:ind w:left="2552" w:hanging="851"/>
        </w:pPr>
        <w:rPr>
          <w:rFonts w:ascii="Arial" w:eastAsiaTheme="minorHAnsi" w:hAnsi="Arial" w:cs="Arial"/>
        </w:rPr>
      </w:lvl>
    </w:lvlOverride>
    <w:lvlOverride w:ilvl="5">
      <w:lvl w:ilvl="5">
        <w:start w:val="1"/>
        <w:numFmt w:val="upperLetter"/>
        <w:pStyle w:val="LDStandard6"/>
        <w:lvlText w:val="(%6)"/>
        <w:lvlJc w:val="left"/>
        <w:pPr>
          <w:tabs>
            <w:tab w:val="num" w:pos="3402"/>
          </w:tabs>
          <w:ind w:left="3402" w:hanging="850"/>
        </w:pPr>
        <w:rPr>
          <w:rFonts w:hint="default"/>
        </w:rPr>
      </w:lvl>
    </w:lvlOverride>
    <w:lvlOverride w:ilvl="6">
      <w:lvl w:ilvl="6">
        <w:start w:val="1"/>
        <w:numFmt w:val="upperRoman"/>
        <w:pStyle w:val="LDStandard7"/>
        <w:lvlText w:val="(%7)"/>
        <w:lvlJc w:val="left"/>
        <w:pPr>
          <w:tabs>
            <w:tab w:val="num" w:pos="4253"/>
          </w:tabs>
          <w:ind w:left="4253" w:hanging="851"/>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16cid:durableId="2020504617">
    <w:abstractNumId w:val="11"/>
  </w:num>
  <w:num w:numId="27" w16cid:durableId="1489130707">
    <w:abstractNumId w:val="13"/>
    <w:lvlOverride w:ilvl="0">
      <w:startOverride w:val="1"/>
    </w:lvlOverride>
    <w:lvlOverride w:ilvl="1">
      <w:startOverride w:val="8"/>
    </w:lvlOverride>
  </w:num>
  <w:num w:numId="28" w16cid:durableId="1521816526">
    <w:abstractNumId w:val="1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2128"/>
          </w:tabs>
          <w:ind w:left="2128" w:hanging="851"/>
        </w:pPr>
        <w:rPr>
          <w:rFonts w:hint="default"/>
        </w:rPr>
      </w:lvl>
    </w:lvlOverride>
    <w:lvlOverride w:ilvl="3">
      <w:startOverride w:val="1"/>
      <w:lvl w:ilvl="3">
        <w:start w:val="1"/>
        <w:numFmt w:val="lowerLetter"/>
        <w:pStyle w:val="LDStandard4"/>
        <w:lvlText w:val="(%4)"/>
        <w:lvlJc w:val="left"/>
        <w:pPr>
          <w:tabs>
            <w:tab w:val="num" w:pos="1701"/>
          </w:tabs>
          <w:ind w:left="1701" w:hanging="850"/>
        </w:pPr>
        <w:rPr>
          <w:rFonts w:hint="default"/>
        </w:rPr>
      </w:lvl>
    </w:lvlOverride>
    <w:lvlOverride w:ilvl="4">
      <w:startOverride w:val="1"/>
      <w:lvl w:ilvl="4">
        <w:start w:val="1"/>
        <w:numFmt w:val="lowerRoman"/>
        <w:pStyle w:val="LDStandard5"/>
        <w:lvlText w:val="(%5)"/>
        <w:lvlJc w:val="left"/>
        <w:pPr>
          <w:tabs>
            <w:tab w:val="num" w:pos="2552"/>
          </w:tabs>
          <w:ind w:left="2552" w:hanging="851"/>
        </w:pPr>
        <w:rPr>
          <w:rFonts w:ascii="Arial" w:eastAsiaTheme="minorHAnsi" w:hAnsi="Arial" w:cs="Arial"/>
        </w:rPr>
      </w:lvl>
    </w:lvlOverride>
    <w:lvlOverride w:ilvl="5">
      <w:startOverride w:val="1"/>
      <w:lvl w:ilvl="5">
        <w:start w:val="1"/>
        <w:numFmt w:val="upperLetter"/>
        <w:pStyle w:val="LDStandard6"/>
        <w:lvlText w:val="(%6)"/>
        <w:lvlJc w:val="left"/>
        <w:pPr>
          <w:tabs>
            <w:tab w:val="num" w:pos="3402"/>
          </w:tabs>
          <w:ind w:left="3402" w:hanging="850"/>
        </w:pPr>
        <w:rPr>
          <w:rFonts w:hint="default"/>
        </w:rPr>
      </w:lvl>
    </w:lvlOverride>
    <w:lvlOverride w:ilvl="6">
      <w:startOverride w:val="1"/>
      <w:lvl w:ilvl="6">
        <w:start w:val="1"/>
        <w:numFmt w:val="upperRoman"/>
        <w:pStyle w:val="LDStandard7"/>
        <w:lvlText w:val="(%7)"/>
        <w:lvlJc w:val="left"/>
        <w:pPr>
          <w:tabs>
            <w:tab w:val="num" w:pos="4253"/>
          </w:tabs>
          <w:ind w:left="4253" w:hanging="851"/>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9" w16cid:durableId="1257639247">
    <w:abstractNumId w:val="1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2128"/>
          </w:tabs>
          <w:ind w:left="2128" w:hanging="851"/>
        </w:pPr>
        <w:rPr>
          <w:rFonts w:hint="default"/>
        </w:rPr>
      </w:lvl>
    </w:lvlOverride>
    <w:lvlOverride w:ilvl="3">
      <w:startOverride w:val="1"/>
      <w:lvl w:ilvl="3">
        <w:start w:val="1"/>
        <w:numFmt w:val="lowerLetter"/>
        <w:pStyle w:val="LDStandard4"/>
        <w:lvlText w:val="(%4)"/>
        <w:lvlJc w:val="left"/>
        <w:pPr>
          <w:tabs>
            <w:tab w:val="num" w:pos="1701"/>
          </w:tabs>
          <w:ind w:left="1701" w:hanging="850"/>
        </w:pPr>
        <w:rPr>
          <w:rFonts w:hint="default"/>
        </w:rPr>
      </w:lvl>
    </w:lvlOverride>
    <w:lvlOverride w:ilvl="4">
      <w:startOverride w:val="1"/>
      <w:lvl w:ilvl="4">
        <w:start w:val="1"/>
        <w:numFmt w:val="lowerRoman"/>
        <w:pStyle w:val="LDStandard5"/>
        <w:lvlText w:val="(%5)"/>
        <w:lvlJc w:val="left"/>
        <w:pPr>
          <w:tabs>
            <w:tab w:val="num" w:pos="2552"/>
          </w:tabs>
          <w:ind w:left="2552" w:hanging="851"/>
        </w:pPr>
        <w:rPr>
          <w:rFonts w:ascii="Arial" w:eastAsiaTheme="minorHAnsi" w:hAnsi="Arial" w:cs="Arial"/>
        </w:rPr>
      </w:lvl>
    </w:lvlOverride>
    <w:lvlOverride w:ilvl="5">
      <w:startOverride w:val="1"/>
      <w:lvl w:ilvl="5">
        <w:start w:val="1"/>
        <w:numFmt w:val="upperLetter"/>
        <w:pStyle w:val="LDStandard6"/>
        <w:lvlText w:val="(%6)"/>
        <w:lvlJc w:val="left"/>
        <w:pPr>
          <w:tabs>
            <w:tab w:val="num" w:pos="3402"/>
          </w:tabs>
          <w:ind w:left="3402" w:hanging="850"/>
        </w:pPr>
        <w:rPr>
          <w:rFonts w:hint="default"/>
        </w:rPr>
      </w:lvl>
    </w:lvlOverride>
    <w:lvlOverride w:ilvl="6">
      <w:startOverride w:val="1"/>
      <w:lvl w:ilvl="6">
        <w:start w:val="1"/>
        <w:numFmt w:val="upperRoman"/>
        <w:pStyle w:val="LDStandard7"/>
        <w:lvlText w:val="(%7)"/>
        <w:lvlJc w:val="left"/>
        <w:pPr>
          <w:tabs>
            <w:tab w:val="num" w:pos="4253"/>
          </w:tabs>
          <w:ind w:left="4253" w:hanging="851"/>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0" w16cid:durableId="1643461760">
    <w:abstractNumId w:val="12"/>
  </w:num>
  <w:num w:numId="31" w16cid:durableId="35005377">
    <w:abstractNumId w:val="13"/>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2128"/>
          </w:tabs>
          <w:ind w:left="2128" w:hanging="851"/>
        </w:pPr>
        <w:rPr>
          <w:rFonts w:hint="default"/>
        </w:rPr>
      </w:lvl>
    </w:lvlOverride>
    <w:lvlOverride w:ilvl="3">
      <w:lvl w:ilvl="3">
        <w:start w:val="1"/>
        <w:numFmt w:val="lowerLetter"/>
        <w:pStyle w:val="LDStandard4"/>
        <w:lvlText w:val="(%4)"/>
        <w:lvlJc w:val="left"/>
        <w:pPr>
          <w:tabs>
            <w:tab w:val="num" w:pos="1701"/>
          </w:tabs>
          <w:ind w:left="1701" w:hanging="850"/>
        </w:pPr>
        <w:rPr>
          <w:rFonts w:hint="default"/>
        </w:rPr>
      </w:lvl>
    </w:lvlOverride>
    <w:lvlOverride w:ilvl="4">
      <w:lvl w:ilvl="4">
        <w:start w:val="1"/>
        <w:numFmt w:val="lowerRoman"/>
        <w:pStyle w:val="LDStandard5"/>
        <w:lvlText w:val="(%5)"/>
        <w:lvlJc w:val="left"/>
        <w:pPr>
          <w:tabs>
            <w:tab w:val="num" w:pos="2552"/>
          </w:tabs>
          <w:ind w:left="2552" w:hanging="851"/>
        </w:pPr>
        <w:rPr>
          <w:rFonts w:ascii="Arial" w:eastAsiaTheme="minorHAnsi" w:hAnsi="Arial" w:cs="Arial"/>
        </w:rPr>
      </w:lvl>
    </w:lvlOverride>
    <w:lvlOverride w:ilvl="5">
      <w:lvl w:ilvl="5">
        <w:start w:val="1"/>
        <w:numFmt w:val="upperLetter"/>
        <w:pStyle w:val="LDStandard6"/>
        <w:lvlText w:val="(%6)"/>
        <w:lvlJc w:val="left"/>
        <w:pPr>
          <w:tabs>
            <w:tab w:val="num" w:pos="3402"/>
          </w:tabs>
          <w:ind w:left="3402" w:hanging="850"/>
        </w:pPr>
        <w:rPr>
          <w:rFonts w:hint="default"/>
        </w:rPr>
      </w:lvl>
    </w:lvlOverride>
    <w:lvlOverride w:ilvl="6">
      <w:lvl w:ilvl="6">
        <w:start w:val="1"/>
        <w:numFmt w:val="upperRoman"/>
        <w:pStyle w:val="LDStandard7"/>
        <w:lvlText w:val="(%7)"/>
        <w:lvlJc w:val="left"/>
        <w:pPr>
          <w:tabs>
            <w:tab w:val="num" w:pos="4253"/>
          </w:tabs>
          <w:ind w:left="4253" w:hanging="851"/>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16cid:durableId="576020958">
    <w:abstractNumId w:val="1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2128"/>
          </w:tabs>
          <w:ind w:left="2128" w:hanging="851"/>
        </w:pPr>
        <w:rPr>
          <w:rFonts w:hint="default"/>
        </w:rPr>
      </w:lvl>
    </w:lvlOverride>
    <w:lvlOverride w:ilvl="3">
      <w:startOverride w:val="1"/>
      <w:lvl w:ilvl="3">
        <w:start w:val="1"/>
        <w:numFmt w:val="lowerLetter"/>
        <w:pStyle w:val="LDStandard4"/>
        <w:lvlText w:val="(%4)"/>
        <w:lvlJc w:val="left"/>
        <w:pPr>
          <w:tabs>
            <w:tab w:val="num" w:pos="1701"/>
          </w:tabs>
          <w:ind w:left="1701" w:hanging="850"/>
        </w:pPr>
        <w:rPr>
          <w:rFonts w:hint="default"/>
        </w:rPr>
      </w:lvl>
    </w:lvlOverride>
    <w:lvlOverride w:ilvl="4">
      <w:startOverride w:val="1"/>
      <w:lvl w:ilvl="4">
        <w:start w:val="1"/>
        <w:numFmt w:val="lowerRoman"/>
        <w:pStyle w:val="LDStandard5"/>
        <w:lvlText w:val="(%5)"/>
        <w:lvlJc w:val="left"/>
        <w:pPr>
          <w:tabs>
            <w:tab w:val="num" w:pos="2552"/>
          </w:tabs>
          <w:ind w:left="2552" w:hanging="851"/>
        </w:pPr>
        <w:rPr>
          <w:rFonts w:ascii="Arial" w:eastAsiaTheme="minorHAnsi" w:hAnsi="Arial" w:cs="Arial"/>
        </w:rPr>
      </w:lvl>
    </w:lvlOverride>
    <w:lvlOverride w:ilvl="5">
      <w:startOverride w:val="1"/>
      <w:lvl w:ilvl="5">
        <w:start w:val="1"/>
        <w:numFmt w:val="upperLetter"/>
        <w:pStyle w:val="LDStandard6"/>
        <w:lvlText w:val="(%6)"/>
        <w:lvlJc w:val="left"/>
        <w:pPr>
          <w:tabs>
            <w:tab w:val="num" w:pos="3402"/>
          </w:tabs>
          <w:ind w:left="3402" w:hanging="850"/>
        </w:pPr>
        <w:rPr>
          <w:rFonts w:hint="default"/>
        </w:rPr>
      </w:lvl>
    </w:lvlOverride>
    <w:lvlOverride w:ilvl="6">
      <w:startOverride w:val="1"/>
      <w:lvl w:ilvl="6">
        <w:start w:val="1"/>
        <w:numFmt w:val="upperRoman"/>
        <w:pStyle w:val="LDStandard7"/>
        <w:lvlText w:val="(%7)"/>
        <w:lvlJc w:val="left"/>
        <w:pPr>
          <w:tabs>
            <w:tab w:val="num" w:pos="4253"/>
          </w:tabs>
          <w:ind w:left="4253" w:hanging="851"/>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3" w16cid:durableId="1180662491">
    <w:abstractNumId w:val="13"/>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2128"/>
          </w:tabs>
          <w:ind w:left="2128" w:hanging="851"/>
        </w:pPr>
        <w:rPr>
          <w:rFonts w:hint="default"/>
        </w:rPr>
      </w:lvl>
    </w:lvlOverride>
    <w:lvlOverride w:ilvl="3">
      <w:lvl w:ilvl="3">
        <w:start w:val="1"/>
        <w:numFmt w:val="lowerLetter"/>
        <w:pStyle w:val="LDStandard4"/>
        <w:lvlText w:val="(%4)"/>
        <w:lvlJc w:val="left"/>
        <w:pPr>
          <w:tabs>
            <w:tab w:val="num" w:pos="1701"/>
          </w:tabs>
          <w:ind w:left="1701" w:hanging="850"/>
        </w:pPr>
        <w:rPr>
          <w:rFonts w:hint="default"/>
        </w:rPr>
      </w:lvl>
    </w:lvlOverride>
    <w:lvlOverride w:ilvl="4">
      <w:lvl w:ilvl="4">
        <w:start w:val="1"/>
        <w:numFmt w:val="lowerRoman"/>
        <w:pStyle w:val="LDStandard5"/>
        <w:lvlText w:val="(%5)"/>
        <w:lvlJc w:val="left"/>
        <w:pPr>
          <w:tabs>
            <w:tab w:val="num" w:pos="2552"/>
          </w:tabs>
          <w:ind w:left="2552" w:hanging="851"/>
        </w:pPr>
        <w:rPr>
          <w:rFonts w:ascii="Arial" w:eastAsiaTheme="minorHAnsi" w:hAnsi="Arial" w:cs="Arial"/>
        </w:rPr>
      </w:lvl>
    </w:lvlOverride>
    <w:lvlOverride w:ilvl="5">
      <w:lvl w:ilvl="5">
        <w:start w:val="1"/>
        <w:numFmt w:val="upperLetter"/>
        <w:pStyle w:val="LDStandard6"/>
        <w:lvlText w:val="(%6)"/>
        <w:lvlJc w:val="left"/>
        <w:pPr>
          <w:tabs>
            <w:tab w:val="num" w:pos="3402"/>
          </w:tabs>
          <w:ind w:left="3402" w:hanging="850"/>
        </w:pPr>
        <w:rPr>
          <w:rFonts w:hint="default"/>
        </w:rPr>
      </w:lvl>
    </w:lvlOverride>
    <w:lvlOverride w:ilvl="6">
      <w:lvl w:ilvl="6">
        <w:start w:val="1"/>
        <w:numFmt w:val="upperRoman"/>
        <w:pStyle w:val="LDStandard7"/>
        <w:lvlText w:val="(%7)"/>
        <w:lvlJc w:val="left"/>
        <w:pPr>
          <w:tabs>
            <w:tab w:val="num" w:pos="4253"/>
          </w:tabs>
          <w:ind w:left="4253" w:hanging="851"/>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16cid:durableId="222956444">
    <w:abstractNumId w:val="13"/>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2128"/>
          </w:tabs>
          <w:ind w:left="2128" w:hanging="851"/>
        </w:pPr>
        <w:rPr>
          <w:rFonts w:hint="default"/>
        </w:rPr>
      </w:lvl>
    </w:lvlOverride>
    <w:lvlOverride w:ilvl="3">
      <w:lvl w:ilvl="3">
        <w:start w:val="1"/>
        <w:numFmt w:val="lowerLetter"/>
        <w:pStyle w:val="LDStandard4"/>
        <w:lvlText w:val="(%4)"/>
        <w:lvlJc w:val="left"/>
        <w:pPr>
          <w:tabs>
            <w:tab w:val="num" w:pos="1701"/>
          </w:tabs>
          <w:ind w:left="1701" w:hanging="850"/>
        </w:pPr>
        <w:rPr>
          <w:rFonts w:hint="default"/>
        </w:rPr>
      </w:lvl>
    </w:lvlOverride>
    <w:lvlOverride w:ilvl="4">
      <w:lvl w:ilvl="4">
        <w:start w:val="1"/>
        <w:numFmt w:val="lowerRoman"/>
        <w:pStyle w:val="LDStandard5"/>
        <w:lvlText w:val="(%5)"/>
        <w:lvlJc w:val="left"/>
        <w:pPr>
          <w:tabs>
            <w:tab w:val="num" w:pos="2552"/>
          </w:tabs>
          <w:ind w:left="2552" w:hanging="851"/>
        </w:pPr>
        <w:rPr>
          <w:rFonts w:ascii="Arial" w:eastAsiaTheme="minorHAnsi" w:hAnsi="Arial" w:cs="Arial"/>
        </w:rPr>
      </w:lvl>
    </w:lvlOverride>
    <w:lvlOverride w:ilvl="5">
      <w:lvl w:ilvl="5">
        <w:start w:val="1"/>
        <w:numFmt w:val="upperLetter"/>
        <w:pStyle w:val="LDStandard6"/>
        <w:lvlText w:val="(%6)"/>
        <w:lvlJc w:val="left"/>
        <w:pPr>
          <w:tabs>
            <w:tab w:val="num" w:pos="3402"/>
          </w:tabs>
          <w:ind w:left="3402" w:hanging="850"/>
        </w:pPr>
        <w:rPr>
          <w:rFonts w:hint="default"/>
        </w:rPr>
      </w:lvl>
    </w:lvlOverride>
    <w:lvlOverride w:ilvl="6">
      <w:lvl w:ilvl="6">
        <w:start w:val="1"/>
        <w:numFmt w:val="upperRoman"/>
        <w:pStyle w:val="LDStandard7"/>
        <w:lvlText w:val="(%7)"/>
        <w:lvlJc w:val="left"/>
        <w:pPr>
          <w:tabs>
            <w:tab w:val="num" w:pos="4253"/>
          </w:tabs>
          <w:ind w:left="4253" w:hanging="851"/>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58"/>
    <w:rsid w:val="00000160"/>
    <w:rsid w:val="000004D8"/>
    <w:rsid w:val="000028FD"/>
    <w:rsid w:val="00003C8B"/>
    <w:rsid w:val="00003E85"/>
    <w:rsid w:val="00004E63"/>
    <w:rsid w:val="00005686"/>
    <w:rsid w:val="000057F0"/>
    <w:rsid w:val="00007355"/>
    <w:rsid w:val="00007832"/>
    <w:rsid w:val="00011AF9"/>
    <w:rsid w:val="00011ECE"/>
    <w:rsid w:val="0001226F"/>
    <w:rsid w:val="000122F8"/>
    <w:rsid w:val="0001231C"/>
    <w:rsid w:val="00014295"/>
    <w:rsid w:val="00014ED0"/>
    <w:rsid w:val="00015B03"/>
    <w:rsid w:val="00015F5F"/>
    <w:rsid w:val="00016A24"/>
    <w:rsid w:val="000170C2"/>
    <w:rsid w:val="0002038B"/>
    <w:rsid w:val="00020D56"/>
    <w:rsid w:val="00023DA0"/>
    <w:rsid w:val="00024591"/>
    <w:rsid w:val="00024791"/>
    <w:rsid w:val="00024A0B"/>
    <w:rsid w:val="00025E18"/>
    <w:rsid w:val="00026D2D"/>
    <w:rsid w:val="00027294"/>
    <w:rsid w:val="00030D82"/>
    <w:rsid w:val="00032A7C"/>
    <w:rsid w:val="000334B0"/>
    <w:rsid w:val="00033A24"/>
    <w:rsid w:val="00033B32"/>
    <w:rsid w:val="00033C7C"/>
    <w:rsid w:val="00033FB9"/>
    <w:rsid w:val="00035A5C"/>
    <w:rsid w:val="00035B2C"/>
    <w:rsid w:val="000364F3"/>
    <w:rsid w:val="00036700"/>
    <w:rsid w:val="00036721"/>
    <w:rsid w:val="00036FDD"/>
    <w:rsid w:val="00037C1B"/>
    <w:rsid w:val="00040A83"/>
    <w:rsid w:val="00042025"/>
    <w:rsid w:val="00042CBB"/>
    <w:rsid w:val="00043EB2"/>
    <w:rsid w:val="0004457F"/>
    <w:rsid w:val="00045DA8"/>
    <w:rsid w:val="00045F9A"/>
    <w:rsid w:val="0004667F"/>
    <w:rsid w:val="0004706B"/>
    <w:rsid w:val="000475A1"/>
    <w:rsid w:val="00047B1E"/>
    <w:rsid w:val="000501B5"/>
    <w:rsid w:val="00050FEF"/>
    <w:rsid w:val="000514E4"/>
    <w:rsid w:val="000518B0"/>
    <w:rsid w:val="000524DA"/>
    <w:rsid w:val="000541A2"/>
    <w:rsid w:val="00054580"/>
    <w:rsid w:val="0005504A"/>
    <w:rsid w:val="000562FC"/>
    <w:rsid w:val="0005685F"/>
    <w:rsid w:val="00056CF4"/>
    <w:rsid w:val="00056D49"/>
    <w:rsid w:val="00056FAC"/>
    <w:rsid w:val="00057C36"/>
    <w:rsid w:val="00061548"/>
    <w:rsid w:val="00061706"/>
    <w:rsid w:val="00061BBC"/>
    <w:rsid w:val="0006260F"/>
    <w:rsid w:val="00063603"/>
    <w:rsid w:val="00063A7E"/>
    <w:rsid w:val="00064676"/>
    <w:rsid w:val="00064B89"/>
    <w:rsid w:val="00066F19"/>
    <w:rsid w:val="00067E3C"/>
    <w:rsid w:val="00070EE5"/>
    <w:rsid w:val="00071518"/>
    <w:rsid w:val="00071824"/>
    <w:rsid w:val="00071A89"/>
    <w:rsid w:val="0007214B"/>
    <w:rsid w:val="000738A5"/>
    <w:rsid w:val="00073CDC"/>
    <w:rsid w:val="0007480A"/>
    <w:rsid w:val="0007580A"/>
    <w:rsid w:val="000768DB"/>
    <w:rsid w:val="00077374"/>
    <w:rsid w:val="00077653"/>
    <w:rsid w:val="00077801"/>
    <w:rsid w:val="0008039C"/>
    <w:rsid w:val="000804ED"/>
    <w:rsid w:val="00082C71"/>
    <w:rsid w:val="0008422B"/>
    <w:rsid w:val="000858B5"/>
    <w:rsid w:val="000860C8"/>
    <w:rsid w:val="00090F45"/>
    <w:rsid w:val="000911A5"/>
    <w:rsid w:val="000920CF"/>
    <w:rsid w:val="000926CF"/>
    <w:rsid w:val="00092BF7"/>
    <w:rsid w:val="00094077"/>
    <w:rsid w:val="000942FC"/>
    <w:rsid w:val="00094400"/>
    <w:rsid w:val="00094A25"/>
    <w:rsid w:val="00095175"/>
    <w:rsid w:val="00097334"/>
    <w:rsid w:val="000A066C"/>
    <w:rsid w:val="000A0B08"/>
    <w:rsid w:val="000A2BA6"/>
    <w:rsid w:val="000A405D"/>
    <w:rsid w:val="000A40D8"/>
    <w:rsid w:val="000A4517"/>
    <w:rsid w:val="000A4DF4"/>
    <w:rsid w:val="000A52FA"/>
    <w:rsid w:val="000A5C46"/>
    <w:rsid w:val="000A636D"/>
    <w:rsid w:val="000A6EEA"/>
    <w:rsid w:val="000A754E"/>
    <w:rsid w:val="000A77BB"/>
    <w:rsid w:val="000A78C2"/>
    <w:rsid w:val="000A7AB2"/>
    <w:rsid w:val="000A7C69"/>
    <w:rsid w:val="000B0BB2"/>
    <w:rsid w:val="000B136B"/>
    <w:rsid w:val="000B1716"/>
    <w:rsid w:val="000B17C3"/>
    <w:rsid w:val="000B1ACF"/>
    <w:rsid w:val="000B1DEC"/>
    <w:rsid w:val="000B34A6"/>
    <w:rsid w:val="000B50EF"/>
    <w:rsid w:val="000B54DF"/>
    <w:rsid w:val="000B5B75"/>
    <w:rsid w:val="000B6483"/>
    <w:rsid w:val="000B7199"/>
    <w:rsid w:val="000B73C4"/>
    <w:rsid w:val="000B78AD"/>
    <w:rsid w:val="000B7E32"/>
    <w:rsid w:val="000C038C"/>
    <w:rsid w:val="000C1B4D"/>
    <w:rsid w:val="000C1DA3"/>
    <w:rsid w:val="000C32E5"/>
    <w:rsid w:val="000C34F6"/>
    <w:rsid w:val="000C474D"/>
    <w:rsid w:val="000C4FF9"/>
    <w:rsid w:val="000C57EF"/>
    <w:rsid w:val="000C5B6C"/>
    <w:rsid w:val="000C5F49"/>
    <w:rsid w:val="000C74F1"/>
    <w:rsid w:val="000D0595"/>
    <w:rsid w:val="000D1475"/>
    <w:rsid w:val="000D1536"/>
    <w:rsid w:val="000D1849"/>
    <w:rsid w:val="000D197C"/>
    <w:rsid w:val="000D3BF3"/>
    <w:rsid w:val="000D58B5"/>
    <w:rsid w:val="000D5A43"/>
    <w:rsid w:val="000D5C0D"/>
    <w:rsid w:val="000D6727"/>
    <w:rsid w:val="000D72D0"/>
    <w:rsid w:val="000D7E02"/>
    <w:rsid w:val="000E01A0"/>
    <w:rsid w:val="000E0560"/>
    <w:rsid w:val="000E10DC"/>
    <w:rsid w:val="000E1DB0"/>
    <w:rsid w:val="000E2021"/>
    <w:rsid w:val="000E23C0"/>
    <w:rsid w:val="000E2DFE"/>
    <w:rsid w:val="000E440D"/>
    <w:rsid w:val="000E4E0F"/>
    <w:rsid w:val="000E5739"/>
    <w:rsid w:val="000E61DC"/>
    <w:rsid w:val="000E6462"/>
    <w:rsid w:val="000E67F3"/>
    <w:rsid w:val="000E756C"/>
    <w:rsid w:val="000F0E10"/>
    <w:rsid w:val="000F1521"/>
    <w:rsid w:val="000F1ECA"/>
    <w:rsid w:val="000F3C9C"/>
    <w:rsid w:val="000F3D16"/>
    <w:rsid w:val="000F43BB"/>
    <w:rsid w:val="000F4BF3"/>
    <w:rsid w:val="000F4FAC"/>
    <w:rsid w:val="000F61A2"/>
    <w:rsid w:val="000F671B"/>
    <w:rsid w:val="000F717B"/>
    <w:rsid w:val="000F74EF"/>
    <w:rsid w:val="000F7854"/>
    <w:rsid w:val="000F7F07"/>
    <w:rsid w:val="000F7FB9"/>
    <w:rsid w:val="00100EAB"/>
    <w:rsid w:val="00102212"/>
    <w:rsid w:val="0010277C"/>
    <w:rsid w:val="00104B73"/>
    <w:rsid w:val="00105360"/>
    <w:rsid w:val="00105A78"/>
    <w:rsid w:val="00107C1D"/>
    <w:rsid w:val="00107EB4"/>
    <w:rsid w:val="00110540"/>
    <w:rsid w:val="00110D47"/>
    <w:rsid w:val="0011195A"/>
    <w:rsid w:val="00112B1B"/>
    <w:rsid w:val="00112CCD"/>
    <w:rsid w:val="00114587"/>
    <w:rsid w:val="001166FD"/>
    <w:rsid w:val="00117779"/>
    <w:rsid w:val="001179DE"/>
    <w:rsid w:val="00117CBF"/>
    <w:rsid w:val="00120586"/>
    <w:rsid w:val="00120C27"/>
    <w:rsid w:val="00120FE2"/>
    <w:rsid w:val="001210D1"/>
    <w:rsid w:val="001212E3"/>
    <w:rsid w:val="00121A96"/>
    <w:rsid w:val="00121ACB"/>
    <w:rsid w:val="00121F37"/>
    <w:rsid w:val="0012213C"/>
    <w:rsid w:val="001222FD"/>
    <w:rsid w:val="0012297A"/>
    <w:rsid w:val="001232FE"/>
    <w:rsid w:val="00123946"/>
    <w:rsid w:val="001242DA"/>
    <w:rsid w:val="00126DCE"/>
    <w:rsid w:val="001272A9"/>
    <w:rsid w:val="00127E89"/>
    <w:rsid w:val="00130010"/>
    <w:rsid w:val="0013002B"/>
    <w:rsid w:val="0013078D"/>
    <w:rsid w:val="001317C3"/>
    <w:rsid w:val="00131C3A"/>
    <w:rsid w:val="00132610"/>
    <w:rsid w:val="001327E1"/>
    <w:rsid w:val="00132962"/>
    <w:rsid w:val="00132E4F"/>
    <w:rsid w:val="00132F42"/>
    <w:rsid w:val="0013364E"/>
    <w:rsid w:val="00133A8B"/>
    <w:rsid w:val="00133EF8"/>
    <w:rsid w:val="00135110"/>
    <w:rsid w:val="001354D6"/>
    <w:rsid w:val="00137B09"/>
    <w:rsid w:val="00140234"/>
    <w:rsid w:val="0014071F"/>
    <w:rsid w:val="00140EB0"/>
    <w:rsid w:val="00141B7F"/>
    <w:rsid w:val="00141C0F"/>
    <w:rsid w:val="001429C6"/>
    <w:rsid w:val="00144214"/>
    <w:rsid w:val="00145124"/>
    <w:rsid w:val="001462B9"/>
    <w:rsid w:val="00146C92"/>
    <w:rsid w:val="00147ECC"/>
    <w:rsid w:val="00150554"/>
    <w:rsid w:val="00152AE9"/>
    <w:rsid w:val="00152D27"/>
    <w:rsid w:val="00153422"/>
    <w:rsid w:val="00154032"/>
    <w:rsid w:val="00154308"/>
    <w:rsid w:val="001551B5"/>
    <w:rsid w:val="00155B10"/>
    <w:rsid w:val="001567A7"/>
    <w:rsid w:val="00157116"/>
    <w:rsid w:val="001578F9"/>
    <w:rsid w:val="00161289"/>
    <w:rsid w:val="00161625"/>
    <w:rsid w:val="00161A0B"/>
    <w:rsid w:val="0016276B"/>
    <w:rsid w:val="0016286C"/>
    <w:rsid w:val="001628D4"/>
    <w:rsid w:val="00162C0B"/>
    <w:rsid w:val="00162E5E"/>
    <w:rsid w:val="00163487"/>
    <w:rsid w:val="001638C5"/>
    <w:rsid w:val="0016453A"/>
    <w:rsid w:val="001654BE"/>
    <w:rsid w:val="00166D82"/>
    <w:rsid w:val="0016775A"/>
    <w:rsid w:val="001701D3"/>
    <w:rsid w:val="0017081C"/>
    <w:rsid w:val="0017095F"/>
    <w:rsid w:val="00170F76"/>
    <w:rsid w:val="001716D6"/>
    <w:rsid w:val="0017258C"/>
    <w:rsid w:val="00173687"/>
    <w:rsid w:val="00173DD2"/>
    <w:rsid w:val="001751EB"/>
    <w:rsid w:val="0017559A"/>
    <w:rsid w:val="00175963"/>
    <w:rsid w:val="00175C05"/>
    <w:rsid w:val="001768ED"/>
    <w:rsid w:val="00176BF9"/>
    <w:rsid w:val="00176D62"/>
    <w:rsid w:val="00176E3A"/>
    <w:rsid w:val="00176FF9"/>
    <w:rsid w:val="0018043C"/>
    <w:rsid w:val="00181DAF"/>
    <w:rsid w:val="00182924"/>
    <w:rsid w:val="0018330C"/>
    <w:rsid w:val="00183E39"/>
    <w:rsid w:val="00183FD3"/>
    <w:rsid w:val="00184179"/>
    <w:rsid w:val="001843A7"/>
    <w:rsid w:val="001845F1"/>
    <w:rsid w:val="00184C8D"/>
    <w:rsid w:val="00186BF8"/>
    <w:rsid w:val="00186DEC"/>
    <w:rsid w:val="00187626"/>
    <w:rsid w:val="0019007F"/>
    <w:rsid w:val="0019015F"/>
    <w:rsid w:val="0019090D"/>
    <w:rsid w:val="0019131C"/>
    <w:rsid w:val="00192DE6"/>
    <w:rsid w:val="00194E6F"/>
    <w:rsid w:val="00196EF1"/>
    <w:rsid w:val="001A023C"/>
    <w:rsid w:val="001A1CBF"/>
    <w:rsid w:val="001A230D"/>
    <w:rsid w:val="001A2840"/>
    <w:rsid w:val="001A480B"/>
    <w:rsid w:val="001A4EB1"/>
    <w:rsid w:val="001A6217"/>
    <w:rsid w:val="001A6964"/>
    <w:rsid w:val="001A7408"/>
    <w:rsid w:val="001A76A3"/>
    <w:rsid w:val="001B0064"/>
    <w:rsid w:val="001B08EE"/>
    <w:rsid w:val="001B254C"/>
    <w:rsid w:val="001B3591"/>
    <w:rsid w:val="001B37BA"/>
    <w:rsid w:val="001B3A5E"/>
    <w:rsid w:val="001B3C77"/>
    <w:rsid w:val="001B4B60"/>
    <w:rsid w:val="001B5C03"/>
    <w:rsid w:val="001B607D"/>
    <w:rsid w:val="001B60ED"/>
    <w:rsid w:val="001B625D"/>
    <w:rsid w:val="001B64C3"/>
    <w:rsid w:val="001B7220"/>
    <w:rsid w:val="001B7582"/>
    <w:rsid w:val="001B7FF9"/>
    <w:rsid w:val="001C00C1"/>
    <w:rsid w:val="001C05D3"/>
    <w:rsid w:val="001C1216"/>
    <w:rsid w:val="001C134C"/>
    <w:rsid w:val="001C1CFA"/>
    <w:rsid w:val="001C1DCC"/>
    <w:rsid w:val="001C3649"/>
    <w:rsid w:val="001C386F"/>
    <w:rsid w:val="001C3F3A"/>
    <w:rsid w:val="001C4395"/>
    <w:rsid w:val="001C6877"/>
    <w:rsid w:val="001C6A93"/>
    <w:rsid w:val="001C6D09"/>
    <w:rsid w:val="001C7AE9"/>
    <w:rsid w:val="001C7DA8"/>
    <w:rsid w:val="001C7EDE"/>
    <w:rsid w:val="001D0ECE"/>
    <w:rsid w:val="001D2178"/>
    <w:rsid w:val="001D3281"/>
    <w:rsid w:val="001D3711"/>
    <w:rsid w:val="001D3DBE"/>
    <w:rsid w:val="001D3EE1"/>
    <w:rsid w:val="001D7737"/>
    <w:rsid w:val="001D7CAE"/>
    <w:rsid w:val="001E02CF"/>
    <w:rsid w:val="001E0D8B"/>
    <w:rsid w:val="001E0EA6"/>
    <w:rsid w:val="001E13FF"/>
    <w:rsid w:val="001E1E64"/>
    <w:rsid w:val="001E2086"/>
    <w:rsid w:val="001E422A"/>
    <w:rsid w:val="001E51B1"/>
    <w:rsid w:val="001E5CB7"/>
    <w:rsid w:val="001E5D09"/>
    <w:rsid w:val="001E5EE7"/>
    <w:rsid w:val="001E655B"/>
    <w:rsid w:val="001E6820"/>
    <w:rsid w:val="001E7854"/>
    <w:rsid w:val="001E78EF"/>
    <w:rsid w:val="001F0B1F"/>
    <w:rsid w:val="001F0DF8"/>
    <w:rsid w:val="001F105A"/>
    <w:rsid w:val="001F1B97"/>
    <w:rsid w:val="001F1E20"/>
    <w:rsid w:val="001F1F5A"/>
    <w:rsid w:val="001F2573"/>
    <w:rsid w:val="001F2F44"/>
    <w:rsid w:val="001F4074"/>
    <w:rsid w:val="001F5858"/>
    <w:rsid w:val="001F5891"/>
    <w:rsid w:val="001F5BF0"/>
    <w:rsid w:val="001F5E3B"/>
    <w:rsid w:val="001F62AA"/>
    <w:rsid w:val="001F6885"/>
    <w:rsid w:val="001F7E1D"/>
    <w:rsid w:val="00200975"/>
    <w:rsid w:val="00201B39"/>
    <w:rsid w:val="0020239E"/>
    <w:rsid w:val="0020325C"/>
    <w:rsid w:val="00204B4E"/>
    <w:rsid w:val="002055B1"/>
    <w:rsid w:val="0020619D"/>
    <w:rsid w:val="00207AF0"/>
    <w:rsid w:val="00210E30"/>
    <w:rsid w:val="002114A9"/>
    <w:rsid w:val="00211AA0"/>
    <w:rsid w:val="00212CC1"/>
    <w:rsid w:val="00213104"/>
    <w:rsid w:val="00213DCF"/>
    <w:rsid w:val="002173C4"/>
    <w:rsid w:val="0021785B"/>
    <w:rsid w:val="0022063C"/>
    <w:rsid w:val="00220A3D"/>
    <w:rsid w:val="00220F13"/>
    <w:rsid w:val="002215EF"/>
    <w:rsid w:val="00223C9F"/>
    <w:rsid w:val="00223E90"/>
    <w:rsid w:val="002247F4"/>
    <w:rsid w:val="002249F5"/>
    <w:rsid w:val="00224DD9"/>
    <w:rsid w:val="00225B1B"/>
    <w:rsid w:val="00225C2E"/>
    <w:rsid w:val="00226869"/>
    <w:rsid w:val="002274C3"/>
    <w:rsid w:val="002275CB"/>
    <w:rsid w:val="00227E3B"/>
    <w:rsid w:val="00230E8A"/>
    <w:rsid w:val="00230EB8"/>
    <w:rsid w:val="00230FFE"/>
    <w:rsid w:val="0023323F"/>
    <w:rsid w:val="00233AE7"/>
    <w:rsid w:val="002342D3"/>
    <w:rsid w:val="0023436B"/>
    <w:rsid w:val="0023471A"/>
    <w:rsid w:val="00235860"/>
    <w:rsid w:val="002361CF"/>
    <w:rsid w:val="0023708F"/>
    <w:rsid w:val="00237BAF"/>
    <w:rsid w:val="002409B1"/>
    <w:rsid w:val="00240F0A"/>
    <w:rsid w:val="0024273B"/>
    <w:rsid w:val="00242C51"/>
    <w:rsid w:val="002438ED"/>
    <w:rsid w:val="00243AEB"/>
    <w:rsid w:val="00243E29"/>
    <w:rsid w:val="00244801"/>
    <w:rsid w:val="0024522F"/>
    <w:rsid w:val="00245789"/>
    <w:rsid w:val="0024586D"/>
    <w:rsid w:val="002476CD"/>
    <w:rsid w:val="00247847"/>
    <w:rsid w:val="00250BA3"/>
    <w:rsid w:val="0025369F"/>
    <w:rsid w:val="00253C0B"/>
    <w:rsid w:val="00253D92"/>
    <w:rsid w:val="002543E5"/>
    <w:rsid w:val="00254DA5"/>
    <w:rsid w:val="00255D21"/>
    <w:rsid w:val="00255DC3"/>
    <w:rsid w:val="00255DCE"/>
    <w:rsid w:val="0025720F"/>
    <w:rsid w:val="002577B1"/>
    <w:rsid w:val="00260086"/>
    <w:rsid w:val="00260F89"/>
    <w:rsid w:val="002636DC"/>
    <w:rsid w:val="002639CB"/>
    <w:rsid w:val="00264568"/>
    <w:rsid w:val="00264BD2"/>
    <w:rsid w:val="00265A8A"/>
    <w:rsid w:val="002662A3"/>
    <w:rsid w:val="00266585"/>
    <w:rsid w:val="00266974"/>
    <w:rsid w:val="00267948"/>
    <w:rsid w:val="00267FB3"/>
    <w:rsid w:val="00270278"/>
    <w:rsid w:val="0027073B"/>
    <w:rsid w:val="00270C43"/>
    <w:rsid w:val="002711A7"/>
    <w:rsid w:val="00271355"/>
    <w:rsid w:val="00271EAB"/>
    <w:rsid w:val="002720C3"/>
    <w:rsid w:val="00272A7A"/>
    <w:rsid w:val="00273AE8"/>
    <w:rsid w:val="00273B80"/>
    <w:rsid w:val="00273C52"/>
    <w:rsid w:val="002745C7"/>
    <w:rsid w:val="00274D62"/>
    <w:rsid w:val="0027512E"/>
    <w:rsid w:val="00275917"/>
    <w:rsid w:val="00275AFB"/>
    <w:rsid w:val="0027621F"/>
    <w:rsid w:val="00276D3D"/>
    <w:rsid w:val="00276EE2"/>
    <w:rsid w:val="00277321"/>
    <w:rsid w:val="00277CA0"/>
    <w:rsid w:val="002808EA"/>
    <w:rsid w:val="002811D6"/>
    <w:rsid w:val="002812ED"/>
    <w:rsid w:val="002823E5"/>
    <w:rsid w:val="00282D86"/>
    <w:rsid w:val="00282E57"/>
    <w:rsid w:val="00283CD8"/>
    <w:rsid w:val="00283DA0"/>
    <w:rsid w:val="00284B0E"/>
    <w:rsid w:val="00285D0D"/>
    <w:rsid w:val="00285D96"/>
    <w:rsid w:val="00286F02"/>
    <w:rsid w:val="00287BB2"/>
    <w:rsid w:val="00290EFF"/>
    <w:rsid w:val="002910B0"/>
    <w:rsid w:val="00291389"/>
    <w:rsid w:val="00291426"/>
    <w:rsid w:val="00292BC9"/>
    <w:rsid w:val="002941C0"/>
    <w:rsid w:val="002942B1"/>
    <w:rsid w:val="0029451C"/>
    <w:rsid w:val="00295AE7"/>
    <w:rsid w:val="00295FD6"/>
    <w:rsid w:val="002960C7"/>
    <w:rsid w:val="002961A8"/>
    <w:rsid w:val="0029634D"/>
    <w:rsid w:val="002964CB"/>
    <w:rsid w:val="002973B1"/>
    <w:rsid w:val="002973D1"/>
    <w:rsid w:val="002A1914"/>
    <w:rsid w:val="002A1974"/>
    <w:rsid w:val="002A1D49"/>
    <w:rsid w:val="002A258A"/>
    <w:rsid w:val="002A3EF0"/>
    <w:rsid w:val="002A42C5"/>
    <w:rsid w:val="002A6631"/>
    <w:rsid w:val="002A7E8F"/>
    <w:rsid w:val="002B04E1"/>
    <w:rsid w:val="002B071D"/>
    <w:rsid w:val="002B0C37"/>
    <w:rsid w:val="002B1DCA"/>
    <w:rsid w:val="002B22E3"/>
    <w:rsid w:val="002B2467"/>
    <w:rsid w:val="002B2D5B"/>
    <w:rsid w:val="002B4445"/>
    <w:rsid w:val="002B4A8D"/>
    <w:rsid w:val="002B4B34"/>
    <w:rsid w:val="002B5020"/>
    <w:rsid w:val="002B64A1"/>
    <w:rsid w:val="002B6619"/>
    <w:rsid w:val="002B676D"/>
    <w:rsid w:val="002B6810"/>
    <w:rsid w:val="002B6B05"/>
    <w:rsid w:val="002B6DB6"/>
    <w:rsid w:val="002B76C1"/>
    <w:rsid w:val="002C0167"/>
    <w:rsid w:val="002C0F47"/>
    <w:rsid w:val="002C10DD"/>
    <w:rsid w:val="002C2525"/>
    <w:rsid w:val="002C3DC4"/>
    <w:rsid w:val="002C41E5"/>
    <w:rsid w:val="002C4BEF"/>
    <w:rsid w:val="002C4D96"/>
    <w:rsid w:val="002C52F0"/>
    <w:rsid w:val="002C5591"/>
    <w:rsid w:val="002C5FCE"/>
    <w:rsid w:val="002C69AA"/>
    <w:rsid w:val="002C7C5B"/>
    <w:rsid w:val="002D0139"/>
    <w:rsid w:val="002D2400"/>
    <w:rsid w:val="002D2658"/>
    <w:rsid w:val="002D2BEB"/>
    <w:rsid w:val="002D3CEA"/>
    <w:rsid w:val="002D4345"/>
    <w:rsid w:val="002D4A59"/>
    <w:rsid w:val="002D4FBF"/>
    <w:rsid w:val="002D556C"/>
    <w:rsid w:val="002D7814"/>
    <w:rsid w:val="002D793A"/>
    <w:rsid w:val="002D7980"/>
    <w:rsid w:val="002E03DD"/>
    <w:rsid w:val="002E2190"/>
    <w:rsid w:val="002E2D9D"/>
    <w:rsid w:val="002E4B78"/>
    <w:rsid w:val="002E5901"/>
    <w:rsid w:val="002E690B"/>
    <w:rsid w:val="002E6EF9"/>
    <w:rsid w:val="002E6F5F"/>
    <w:rsid w:val="002E7191"/>
    <w:rsid w:val="002E753B"/>
    <w:rsid w:val="002F0E49"/>
    <w:rsid w:val="002F16EC"/>
    <w:rsid w:val="002F1AAB"/>
    <w:rsid w:val="002F1CC3"/>
    <w:rsid w:val="002F2820"/>
    <w:rsid w:val="002F37A6"/>
    <w:rsid w:val="002F3DA5"/>
    <w:rsid w:val="002F4F0F"/>
    <w:rsid w:val="002F50E3"/>
    <w:rsid w:val="002F590E"/>
    <w:rsid w:val="002F5D39"/>
    <w:rsid w:val="002F616F"/>
    <w:rsid w:val="002F673C"/>
    <w:rsid w:val="002F6EED"/>
    <w:rsid w:val="002F77EE"/>
    <w:rsid w:val="002F7A5E"/>
    <w:rsid w:val="0030115B"/>
    <w:rsid w:val="003014B9"/>
    <w:rsid w:val="003014FF"/>
    <w:rsid w:val="0030227B"/>
    <w:rsid w:val="0030289E"/>
    <w:rsid w:val="00305275"/>
    <w:rsid w:val="00305D18"/>
    <w:rsid w:val="00305F77"/>
    <w:rsid w:val="0031028D"/>
    <w:rsid w:val="00310C51"/>
    <w:rsid w:val="003110CD"/>
    <w:rsid w:val="003119C3"/>
    <w:rsid w:val="00311EDD"/>
    <w:rsid w:val="0031264A"/>
    <w:rsid w:val="003132CF"/>
    <w:rsid w:val="00313A20"/>
    <w:rsid w:val="003143E0"/>
    <w:rsid w:val="003147A0"/>
    <w:rsid w:val="00315610"/>
    <w:rsid w:val="003159D9"/>
    <w:rsid w:val="00316D89"/>
    <w:rsid w:val="00316EAD"/>
    <w:rsid w:val="00317BF2"/>
    <w:rsid w:val="00317C62"/>
    <w:rsid w:val="00322409"/>
    <w:rsid w:val="003226A6"/>
    <w:rsid w:val="00322D8D"/>
    <w:rsid w:val="00323E5C"/>
    <w:rsid w:val="003247EA"/>
    <w:rsid w:val="00324FFD"/>
    <w:rsid w:val="0032571C"/>
    <w:rsid w:val="00325904"/>
    <w:rsid w:val="003266EC"/>
    <w:rsid w:val="003267A9"/>
    <w:rsid w:val="00326A47"/>
    <w:rsid w:val="0032745F"/>
    <w:rsid w:val="003274AD"/>
    <w:rsid w:val="0032763E"/>
    <w:rsid w:val="00327795"/>
    <w:rsid w:val="00327BF0"/>
    <w:rsid w:val="00331781"/>
    <w:rsid w:val="003327D7"/>
    <w:rsid w:val="00332984"/>
    <w:rsid w:val="00332AF6"/>
    <w:rsid w:val="00332DB4"/>
    <w:rsid w:val="0033302A"/>
    <w:rsid w:val="003348BD"/>
    <w:rsid w:val="003348DF"/>
    <w:rsid w:val="00334B8E"/>
    <w:rsid w:val="00335942"/>
    <w:rsid w:val="00335EE8"/>
    <w:rsid w:val="0033633E"/>
    <w:rsid w:val="00336BAC"/>
    <w:rsid w:val="00336DE0"/>
    <w:rsid w:val="003379F0"/>
    <w:rsid w:val="003407D7"/>
    <w:rsid w:val="00340871"/>
    <w:rsid w:val="00340BBE"/>
    <w:rsid w:val="00340C6B"/>
    <w:rsid w:val="003411BD"/>
    <w:rsid w:val="00341487"/>
    <w:rsid w:val="00341685"/>
    <w:rsid w:val="00341F1B"/>
    <w:rsid w:val="003427E8"/>
    <w:rsid w:val="003430F5"/>
    <w:rsid w:val="003446E4"/>
    <w:rsid w:val="00345348"/>
    <w:rsid w:val="0034550D"/>
    <w:rsid w:val="003456C8"/>
    <w:rsid w:val="00345D57"/>
    <w:rsid w:val="00345D73"/>
    <w:rsid w:val="003466AA"/>
    <w:rsid w:val="00351260"/>
    <w:rsid w:val="003514FA"/>
    <w:rsid w:val="003525E7"/>
    <w:rsid w:val="00352CA3"/>
    <w:rsid w:val="003542BB"/>
    <w:rsid w:val="00356742"/>
    <w:rsid w:val="00357BBD"/>
    <w:rsid w:val="0036036E"/>
    <w:rsid w:val="00360C65"/>
    <w:rsid w:val="00360C83"/>
    <w:rsid w:val="0036101C"/>
    <w:rsid w:val="003625AB"/>
    <w:rsid w:val="003627D6"/>
    <w:rsid w:val="00362E0E"/>
    <w:rsid w:val="00363469"/>
    <w:rsid w:val="0036399B"/>
    <w:rsid w:val="00364D47"/>
    <w:rsid w:val="00364E30"/>
    <w:rsid w:val="00364E72"/>
    <w:rsid w:val="00364FE7"/>
    <w:rsid w:val="00365243"/>
    <w:rsid w:val="00366696"/>
    <w:rsid w:val="00366997"/>
    <w:rsid w:val="00366CD3"/>
    <w:rsid w:val="00366E29"/>
    <w:rsid w:val="00366F2A"/>
    <w:rsid w:val="0036777B"/>
    <w:rsid w:val="00367929"/>
    <w:rsid w:val="003707FF"/>
    <w:rsid w:val="00371BE9"/>
    <w:rsid w:val="00372197"/>
    <w:rsid w:val="003740B1"/>
    <w:rsid w:val="0037554E"/>
    <w:rsid w:val="0037567C"/>
    <w:rsid w:val="0037690E"/>
    <w:rsid w:val="00376E70"/>
    <w:rsid w:val="003777C5"/>
    <w:rsid w:val="00377C6C"/>
    <w:rsid w:val="00380A6A"/>
    <w:rsid w:val="00380CF8"/>
    <w:rsid w:val="00380FCD"/>
    <w:rsid w:val="0038148C"/>
    <w:rsid w:val="00382239"/>
    <w:rsid w:val="0038259A"/>
    <w:rsid w:val="003825D1"/>
    <w:rsid w:val="00382A93"/>
    <w:rsid w:val="00382AD7"/>
    <w:rsid w:val="00383D1D"/>
    <w:rsid w:val="0038431B"/>
    <w:rsid w:val="003846A5"/>
    <w:rsid w:val="0038501F"/>
    <w:rsid w:val="00385076"/>
    <w:rsid w:val="00385561"/>
    <w:rsid w:val="00390B8F"/>
    <w:rsid w:val="00391077"/>
    <w:rsid w:val="003912CF"/>
    <w:rsid w:val="00392E3E"/>
    <w:rsid w:val="00394195"/>
    <w:rsid w:val="00394A4A"/>
    <w:rsid w:val="003961AD"/>
    <w:rsid w:val="00396373"/>
    <w:rsid w:val="00397CBA"/>
    <w:rsid w:val="003A1400"/>
    <w:rsid w:val="003A213B"/>
    <w:rsid w:val="003A225A"/>
    <w:rsid w:val="003A2AA9"/>
    <w:rsid w:val="003A3A8F"/>
    <w:rsid w:val="003A4163"/>
    <w:rsid w:val="003A507E"/>
    <w:rsid w:val="003A552A"/>
    <w:rsid w:val="003A5B9F"/>
    <w:rsid w:val="003A62B3"/>
    <w:rsid w:val="003A67DE"/>
    <w:rsid w:val="003A7815"/>
    <w:rsid w:val="003B1E6C"/>
    <w:rsid w:val="003B2E65"/>
    <w:rsid w:val="003B43BC"/>
    <w:rsid w:val="003B5BDC"/>
    <w:rsid w:val="003B62EC"/>
    <w:rsid w:val="003B6865"/>
    <w:rsid w:val="003C2172"/>
    <w:rsid w:val="003C2C60"/>
    <w:rsid w:val="003C2CFE"/>
    <w:rsid w:val="003C3D28"/>
    <w:rsid w:val="003C3F24"/>
    <w:rsid w:val="003C4367"/>
    <w:rsid w:val="003C49B3"/>
    <w:rsid w:val="003C49D5"/>
    <w:rsid w:val="003C4D9B"/>
    <w:rsid w:val="003C4E66"/>
    <w:rsid w:val="003C536A"/>
    <w:rsid w:val="003D074C"/>
    <w:rsid w:val="003D1C85"/>
    <w:rsid w:val="003D2788"/>
    <w:rsid w:val="003D3D7C"/>
    <w:rsid w:val="003D3FA4"/>
    <w:rsid w:val="003D4356"/>
    <w:rsid w:val="003D54FC"/>
    <w:rsid w:val="003D5B3F"/>
    <w:rsid w:val="003D6E48"/>
    <w:rsid w:val="003E0362"/>
    <w:rsid w:val="003E0542"/>
    <w:rsid w:val="003E072C"/>
    <w:rsid w:val="003E096C"/>
    <w:rsid w:val="003E0ACD"/>
    <w:rsid w:val="003E157C"/>
    <w:rsid w:val="003E16A3"/>
    <w:rsid w:val="003E173C"/>
    <w:rsid w:val="003E19C2"/>
    <w:rsid w:val="003E253D"/>
    <w:rsid w:val="003E3B75"/>
    <w:rsid w:val="003E453E"/>
    <w:rsid w:val="003E612A"/>
    <w:rsid w:val="003E642B"/>
    <w:rsid w:val="003E65FD"/>
    <w:rsid w:val="003E68E5"/>
    <w:rsid w:val="003E6E44"/>
    <w:rsid w:val="003F0283"/>
    <w:rsid w:val="003F0792"/>
    <w:rsid w:val="003F0DE0"/>
    <w:rsid w:val="003F36F8"/>
    <w:rsid w:val="003F4A9A"/>
    <w:rsid w:val="003F53D8"/>
    <w:rsid w:val="003F5F22"/>
    <w:rsid w:val="003F6241"/>
    <w:rsid w:val="003F67AA"/>
    <w:rsid w:val="003F6860"/>
    <w:rsid w:val="003F6C4A"/>
    <w:rsid w:val="003F6DA4"/>
    <w:rsid w:val="003F7638"/>
    <w:rsid w:val="0040028A"/>
    <w:rsid w:val="0040050B"/>
    <w:rsid w:val="00401224"/>
    <w:rsid w:val="004012B5"/>
    <w:rsid w:val="00401F8F"/>
    <w:rsid w:val="0040266E"/>
    <w:rsid w:val="00402873"/>
    <w:rsid w:val="00404F1A"/>
    <w:rsid w:val="00405144"/>
    <w:rsid w:val="00405279"/>
    <w:rsid w:val="004055E7"/>
    <w:rsid w:val="00406636"/>
    <w:rsid w:val="00406DAB"/>
    <w:rsid w:val="00406E7E"/>
    <w:rsid w:val="0040766D"/>
    <w:rsid w:val="00410367"/>
    <w:rsid w:val="00410788"/>
    <w:rsid w:val="00410803"/>
    <w:rsid w:val="004117E7"/>
    <w:rsid w:val="00413430"/>
    <w:rsid w:val="00413D6F"/>
    <w:rsid w:val="00413D80"/>
    <w:rsid w:val="00414B0F"/>
    <w:rsid w:val="00414C88"/>
    <w:rsid w:val="004151E3"/>
    <w:rsid w:val="0041643B"/>
    <w:rsid w:val="0041682B"/>
    <w:rsid w:val="00416D9B"/>
    <w:rsid w:val="004207B8"/>
    <w:rsid w:val="00420C6A"/>
    <w:rsid w:val="00421708"/>
    <w:rsid w:val="00421D07"/>
    <w:rsid w:val="00421FBB"/>
    <w:rsid w:val="004233C3"/>
    <w:rsid w:val="0042419B"/>
    <w:rsid w:val="004241E3"/>
    <w:rsid w:val="00424633"/>
    <w:rsid w:val="00425DF2"/>
    <w:rsid w:val="00426161"/>
    <w:rsid w:val="00426EBD"/>
    <w:rsid w:val="00427557"/>
    <w:rsid w:val="00427D55"/>
    <w:rsid w:val="00431DC9"/>
    <w:rsid w:val="004322C5"/>
    <w:rsid w:val="004329D4"/>
    <w:rsid w:val="00434D15"/>
    <w:rsid w:val="00435074"/>
    <w:rsid w:val="0043575A"/>
    <w:rsid w:val="004358C3"/>
    <w:rsid w:val="00436059"/>
    <w:rsid w:val="00436361"/>
    <w:rsid w:val="0043638F"/>
    <w:rsid w:val="00436F27"/>
    <w:rsid w:val="00437772"/>
    <w:rsid w:val="004405CF"/>
    <w:rsid w:val="00441176"/>
    <w:rsid w:val="004416E5"/>
    <w:rsid w:val="00441759"/>
    <w:rsid w:val="00441A37"/>
    <w:rsid w:val="004422BC"/>
    <w:rsid w:val="0044274B"/>
    <w:rsid w:val="004449AE"/>
    <w:rsid w:val="00445E58"/>
    <w:rsid w:val="004460A1"/>
    <w:rsid w:val="0044620E"/>
    <w:rsid w:val="004475D5"/>
    <w:rsid w:val="00447BC6"/>
    <w:rsid w:val="00447D39"/>
    <w:rsid w:val="00450670"/>
    <w:rsid w:val="004512EA"/>
    <w:rsid w:val="004519DA"/>
    <w:rsid w:val="00451F89"/>
    <w:rsid w:val="00453405"/>
    <w:rsid w:val="00453895"/>
    <w:rsid w:val="00453B0E"/>
    <w:rsid w:val="004549C0"/>
    <w:rsid w:val="00455650"/>
    <w:rsid w:val="00456317"/>
    <w:rsid w:val="00456413"/>
    <w:rsid w:val="00456F3F"/>
    <w:rsid w:val="004575CD"/>
    <w:rsid w:val="00457FA1"/>
    <w:rsid w:val="00463D21"/>
    <w:rsid w:val="00465038"/>
    <w:rsid w:val="00465F47"/>
    <w:rsid w:val="00466056"/>
    <w:rsid w:val="0046673B"/>
    <w:rsid w:val="00466D7F"/>
    <w:rsid w:val="00466E47"/>
    <w:rsid w:val="00466FCE"/>
    <w:rsid w:val="00467182"/>
    <w:rsid w:val="00467BC0"/>
    <w:rsid w:val="00470B4E"/>
    <w:rsid w:val="0047100F"/>
    <w:rsid w:val="0047141C"/>
    <w:rsid w:val="0047216F"/>
    <w:rsid w:val="00472A4C"/>
    <w:rsid w:val="0047446B"/>
    <w:rsid w:val="004744C9"/>
    <w:rsid w:val="0047551A"/>
    <w:rsid w:val="00475989"/>
    <w:rsid w:val="00476257"/>
    <w:rsid w:val="0048007B"/>
    <w:rsid w:val="00483B71"/>
    <w:rsid w:val="0048444A"/>
    <w:rsid w:val="004847D8"/>
    <w:rsid w:val="00484AB3"/>
    <w:rsid w:val="004873CA"/>
    <w:rsid w:val="00490053"/>
    <w:rsid w:val="004908A4"/>
    <w:rsid w:val="00491E85"/>
    <w:rsid w:val="004923E6"/>
    <w:rsid w:val="00492493"/>
    <w:rsid w:val="00492B40"/>
    <w:rsid w:val="00493066"/>
    <w:rsid w:val="00494C4F"/>
    <w:rsid w:val="0049532B"/>
    <w:rsid w:val="00495BAC"/>
    <w:rsid w:val="00495BC5"/>
    <w:rsid w:val="004961B9"/>
    <w:rsid w:val="0049628E"/>
    <w:rsid w:val="0049692C"/>
    <w:rsid w:val="004976E7"/>
    <w:rsid w:val="00497BC6"/>
    <w:rsid w:val="00497C1B"/>
    <w:rsid w:val="004A0404"/>
    <w:rsid w:val="004A0646"/>
    <w:rsid w:val="004A27DA"/>
    <w:rsid w:val="004A285D"/>
    <w:rsid w:val="004A31BB"/>
    <w:rsid w:val="004A33D8"/>
    <w:rsid w:val="004A504C"/>
    <w:rsid w:val="004A5408"/>
    <w:rsid w:val="004A554B"/>
    <w:rsid w:val="004A5616"/>
    <w:rsid w:val="004A5F8A"/>
    <w:rsid w:val="004A61E3"/>
    <w:rsid w:val="004A645D"/>
    <w:rsid w:val="004A70A8"/>
    <w:rsid w:val="004A7CF1"/>
    <w:rsid w:val="004B1A9D"/>
    <w:rsid w:val="004B1B94"/>
    <w:rsid w:val="004B3221"/>
    <w:rsid w:val="004B34EF"/>
    <w:rsid w:val="004B38AB"/>
    <w:rsid w:val="004B3F65"/>
    <w:rsid w:val="004B4127"/>
    <w:rsid w:val="004B4DA6"/>
    <w:rsid w:val="004B5A70"/>
    <w:rsid w:val="004B6C87"/>
    <w:rsid w:val="004B6F55"/>
    <w:rsid w:val="004B7278"/>
    <w:rsid w:val="004B72B1"/>
    <w:rsid w:val="004C016F"/>
    <w:rsid w:val="004C041E"/>
    <w:rsid w:val="004C1C0C"/>
    <w:rsid w:val="004C1E13"/>
    <w:rsid w:val="004C243A"/>
    <w:rsid w:val="004C2F6A"/>
    <w:rsid w:val="004C3777"/>
    <w:rsid w:val="004C37A9"/>
    <w:rsid w:val="004C608E"/>
    <w:rsid w:val="004C6470"/>
    <w:rsid w:val="004C7D86"/>
    <w:rsid w:val="004C7EEA"/>
    <w:rsid w:val="004C7FCC"/>
    <w:rsid w:val="004C9401"/>
    <w:rsid w:val="004D1264"/>
    <w:rsid w:val="004D12D0"/>
    <w:rsid w:val="004D285D"/>
    <w:rsid w:val="004D2ACD"/>
    <w:rsid w:val="004D3C86"/>
    <w:rsid w:val="004D4A90"/>
    <w:rsid w:val="004D5951"/>
    <w:rsid w:val="004D6FE7"/>
    <w:rsid w:val="004E05DC"/>
    <w:rsid w:val="004E075B"/>
    <w:rsid w:val="004E07D1"/>
    <w:rsid w:val="004E0F12"/>
    <w:rsid w:val="004E1580"/>
    <w:rsid w:val="004E1C95"/>
    <w:rsid w:val="004E290E"/>
    <w:rsid w:val="004E33F6"/>
    <w:rsid w:val="004E3620"/>
    <w:rsid w:val="004E3705"/>
    <w:rsid w:val="004E39F2"/>
    <w:rsid w:val="004E3F2D"/>
    <w:rsid w:val="004E5479"/>
    <w:rsid w:val="004E57C8"/>
    <w:rsid w:val="004E5961"/>
    <w:rsid w:val="004E5BF2"/>
    <w:rsid w:val="004E5DFB"/>
    <w:rsid w:val="004E6546"/>
    <w:rsid w:val="004E69AC"/>
    <w:rsid w:val="004E6DDA"/>
    <w:rsid w:val="004E6FFA"/>
    <w:rsid w:val="004E7033"/>
    <w:rsid w:val="004E778D"/>
    <w:rsid w:val="004E7D5B"/>
    <w:rsid w:val="004F01A7"/>
    <w:rsid w:val="004F0843"/>
    <w:rsid w:val="004F0DD6"/>
    <w:rsid w:val="004F13B1"/>
    <w:rsid w:val="004F238F"/>
    <w:rsid w:val="004F2B6D"/>
    <w:rsid w:val="004F3594"/>
    <w:rsid w:val="004F3F66"/>
    <w:rsid w:val="004F4C29"/>
    <w:rsid w:val="004F5081"/>
    <w:rsid w:val="004F532E"/>
    <w:rsid w:val="004F5A6E"/>
    <w:rsid w:val="004F5AAB"/>
    <w:rsid w:val="004F5FCF"/>
    <w:rsid w:val="004F6D22"/>
    <w:rsid w:val="004F76F1"/>
    <w:rsid w:val="004F7AA8"/>
    <w:rsid w:val="00501217"/>
    <w:rsid w:val="00502D27"/>
    <w:rsid w:val="00504BB4"/>
    <w:rsid w:val="0050518F"/>
    <w:rsid w:val="00505B9F"/>
    <w:rsid w:val="00505D50"/>
    <w:rsid w:val="005071E5"/>
    <w:rsid w:val="00507819"/>
    <w:rsid w:val="00507B5C"/>
    <w:rsid w:val="00507DE7"/>
    <w:rsid w:val="00510559"/>
    <w:rsid w:val="005125CC"/>
    <w:rsid w:val="00512A81"/>
    <w:rsid w:val="0051320C"/>
    <w:rsid w:val="005133A1"/>
    <w:rsid w:val="00513C39"/>
    <w:rsid w:val="00514EAF"/>
    <w:rsid w:val="00514ED9"/>
    <w:rsid w:val="00515AC2"/>
    <w:rsid w:val="00516F62"/>
    <w:rsid w:val="00517B06"/>
    <w:rsid w:val="005207D5"/>
    <w:rsid w:val="00522A79"/>
    <w:rsid w:val="00522B2B"/>
    <w:rsid w:val="00522F9B"/>
    <w:rsid w:val="005233D1"/>
    <w:rsid w:val="0052465A"/>
    <w:rsid w:val="005247C6"/>
    <w:rsid w:val="00524B2D"/>
    <w:rsid w:val="00526EF3"/>
    <w:rsid w:val="00527440"/>
    <w:rsid w:val="00530C9D"/>
    <w:rsid w:val="005311C7"/>
    <w:rsid w:val="00531FB0"/>
    <w:rsid w:val="00532171"/>
    <w:rsid w:val="005333C5"/>
    <w:rsid w:val="00533A01"/>
    <w:rsid w:val="00534039"/>
    <w:rsid w:val="00535ED1"/>
    <w:rsid w:val="00536881"/>
    <w:rsid w:val="00536C5B"/>
    <w:rsid w:val="005374D0"/>
    <w:rsid w:val="00540621"/>
    <w:rsid w:val="005406B0"/>
    <w:rsid w:val="00540990"/>
    <w:rsid w:val="00541DE1"/>
    <w:rsid w:val="005420DE"/>
    <w:rsid w:val="0054283B"/>
    <w:rsid w:val="00543235"/>
    <w:rsid w:val="00544025"/>
    <w:rsid w:val="005446D4"/>
    <w:rsid w:val="00545321"/>
    <w:rsid w:val="0054538C"/>
    <w:rsid w:val="00545E1D"/>
    <w:rsid w:val="0054665E"/>
    <w:rsid w:val="0054764A"/>
    <w:rsid w:val="00550E04"/>
    <w:rsid w:val="005515BE"/>
    <w:rsid w:val="005522F1"/>
    <w:rsid w:val="00552794"/>
    <w:rsid w:val="0055286F"/>
    <w:rsid w:val="00553165"/>
    <w:rsid w:val="0055325B"/>
    <w:rsid w:val="00553ED3"/>
    <w:rsid w:val="00554473"/>
    <w:rsid w:val="00554812"/>
    <w:rsid w:val="005559FE"/>
    <w:rsid w:val="00555EE9"/>
    <w:rsid w:val="00556252"/>
    <w:rsid w:val="005579ED"/>
    <w:rsid w:val="00557B9D"/>
    <w:rsid w:val="00560204"/>
    <w:rsid w:val="00560844"/>
    <w:rsid w:val="00560AF5"/>
    <w:rsid w:val="0056108A"/>
    <w:rsid w:val="00561913"/>
    <w:rsid w:val="00562FA8"/>
    <w:rsid w:val="00563047"/>
    <w:rsid w:val="00563132"/>
    <w:rsid w:val="00563325"/>
    <w:rsid w:val="005637EA"/>
    <w:rsid w:val="00563FF3"/>
    <w:rsid w:val="00565086"/>
    <w:rsid w:val="005672F3"/>
    <w:rsid w:val="00567AF7"/>
    <w:rsid w:val="00567E11"/>
    <w:rsid w:val="00570CC5"/>
    <w:rsid w:val="005713E6"/>
    <w:rsid w:val="005715B6"/>
    <w:rsid w:val="00572600"/>
    <w:rsid w:val="005737CD"/>
    <w:rsid w:val="00573EB2"/>
    <w:rsid w:val="00574A04"/>
    <w:rsid w:val="00574BA4"/>
    <w:rsid w:val="00574BF2"/>
    <w:rsid w:val="00575920"/>
    <w:rsid w:val="00576706"/>
    <w:rsid w:val="00577254"/>
    <w:rsid w:val="00577FBD"/>
    <w:rsid w:val="005801C9"/>
    <w:rsid w:val="005803E3"/>
    <w:rsid w:val="00581553"/>
    <w:rsid w:val="0058194B"/>
    <w:rsid w:val="00582219"/>
    <w:rsid w:val="0058242B"/>
    <w:rsid w:val="00583F7B"/>
    <w:rsid w:val="00584749"/>
    <w:rsid w:val="0058474C"/>
    <w:rsid w:val="005852D8"/>
    <w:rsid w:val="00585E95"/>
    <w:rsid w:val="00586080"/>
    <w:rsid w:val="005866E7"/>
    <w:rsid w:val="00587312"/>
    <w:rsid w:val="00587440"/>
    <w:rsid w:val="00590C0F"/>
    <w:rsid w:val="00591375"/>
    <w:rsid w:val="00591C12"/>
    <w:rsid w:val="00591E61"/>
    <w:rsid w:val="005921C6"/>
    <w:rsid w:val="005929D2"/>
    <w:rsid w:val="00592EF9"/>
    <w:rsid w:val="00592F48"/>
    <w:rsid w:val="00593B35"/>
    <w:rsid w:val="00593E84"/>
    <w:rsid w:val="00594387"/>
    <w:rsid w:val="005946D2"/>
    <w:rsid w:val="005948C2"/>
    <w:rsid w:val="00594D91"/>
    <w:rsid w:val="0059537C"/>
    <w:rsid w:val="00595599"/>
    <w:rsid w:val="005956D8"/>
    <w:rsid w:val="00595ACF"/>
    <w:rsid w:val="00596742"/>
    <w:rsid w:val="00596C4E"/>
    <w:rsid w:val="00597365"/>
    <w:rsid w:val="005A0FAC"/>
    <w:rsid w:val="005A1A75"/>
    <w:rsid w:val="005A2F91"/>
    <w:rsid w:val="005A4EF2"/>
    <w:rsid w:val="005A50BF"/>
    <w:rsid w:val="005A5835"/>
    <w:rsid w:val="005A6282"/>
    <w:rsid w:val="005A70EC"/>
    <w:rsid w:val="005A73E0"/>
    <w:rsid w:val="005B064C"/>
    <w:rsid w:val="005B120A"/>
    <w:rsid w:val="005B1DCC"/>
    <w:rsid w:val="005B23BD"/>
    <w:rsid w:val="005B2F24"/>
    <w:rsid w:val="005B3475"/>
    <w:rsid w:val="005B4A37"/>
    <w:rsid w:val="005B5516"/>
    <w:rsid w:val="005B5557"/>
    <w:rsid w:val="005B68CF"/>
    <w:rsid w:val="005B746F"/>
    <w:rsid w:val="005C06AA"/>
    <w:rsid w:val="005C3B85"/>
    <w:rsid w:val="005C4799"/>
    <w:rsid w:val="005C4B9F"/>
    <w:rsid w:val="005C4DD1"/>
    <w:rsid w:val="005C4DDD"/>
    <w:rsid w:val="005C56A8"/>
    <w:rsid w:val="005C590A"/>
    <w:rsid w:val="005C77B7"/>
    <w:rsid w:val="005D0681"/>
    <w:rsid w:val="005D09BE"/>
    <w:rsid w:val="005D22E1"/>
    <w:rsid w:val="005D319F"/>
    <w:rsid w:val="005D3967"/>
    <w:rsid w:val="005D3FDC"/>
    <w:rsid w:val="005D3FF7"/>
    <w:rsid w:val="005D4409"/>
    <w:rsid w:val="005D472C"/>
    <w:rsid w:val="005D530F"/>
    <w:rsid w:val="005D5DC7"/>
    <w:rsid w:val="005D64B9"/>
    <w:rsid w:val="005D6D78"/>
    <w:rsid w:val="005D7336"/>
    <w:rsid w:val="005D756E"/>
    <w:rsid w:val="005D76B0"/>
    <w:rsid w:val="005D77C2"/>
    <w:rsid w:val="005E00E7"/>
    <w:rsid w:val="005E0594"/>
    <w:rsid w:val="005E0C07"/>
    <w:rsid w:val="005E1062"/>
    <w:rsid w:val="005E32C1"/>
    <w:rsid w:val="005E3380"/>
    <w:rsid w:val="005E433E"/>
    <w:rsid w:val="005E5D9E"/>
    <w:rsid w:val="005E5E6D"/>
    <w:rsid w:val="005E6406"/>
    <w:rsid w:val="005E656B"/>
    <w:rsid w:val="005E6A70"/>
    <w:rsid w:val="005E6CD1"/>
    <w:rsid w:val="005E7C5C"/>
    <w:rsid w:val="005F0299"/>
    <w:rsid w:val="005F1019"/>
    <w:rsid w:val="005F2045"/>
    <w:rsid w:val="005F233E"/>
    <w:rsid w:val="005F3036"/>
    <w:rsid w:val="005F3BBA"/>
    <w:rsid w:val="005F46C1"/>
    <w:rsid w:val="005F51FB"/>
    <w:rsid w:val="005F54CB"/>
    <w:rsid w:val="005F577B"/>
    <w:rsid w:val="005F6714"/>
    <w:rsid w:val="005F6F49"/>
    <w:rsid w:val="005F7824"/>
    <w:rsid w:val="005F7D43"/>
    <w:rsid w:val="0060067B"/>
    <w:rsid w:val="00601912"/>
    <w:rsid w:val="0060337F"/>
    <w:rsid w:val="00603495"/>
    <w:rsid w:val="006044EB"/>
    <w:rsid w:val="0060470B"/>
    <w:rsid w:val="00605A78"/>
    <w:rsid w:val="00606278"/>
    <w:rsid w:val="0060642E"/>
    <w:rsid w:val="00606971"/>
    <w:rsid w:val="00607523"/>
    <w:rsid w:val="00607712"/>
    <w:rsid w:val="006102DA"/>
    <w:rsid w:val="0061066E"/>
    <w:rsid w:val="006110BE"/>
    <w:rsid w:val="00611541"/>
    <w:rsid w:val="00611589"/>
    <w:rsid w:val="0061417F"/>
    <w:rsid w:val="00615DD7"/>
    <w:rsid w:val="00615E66"/>
    <w:rsid w:val="0061779E"/>
    <w:rsid w:val="00617B04"/>
    <w:rsid w:val="00620F7B"/>
    <w:rsid w:val="006216FC"/>
    <w:rsid w:val="00622723"/>
    <w:rsid w:val="0062335E"/>
    <w:rsid w:val="00624F57"/>
    <w:rsid w:val="006252D5"/>
    <w:rsid w:val="00625771"/>
    <w:rsid w:val="006260B4"/>
    <w:rsid w:val="0062680F"/>
    <w:rsid w:val="00626B39"/>
    <w:rsid w:val="0062720F"/>
    <w:rsid w:val="00630D76"/>
    <w:rsid w:val="00630DA3"/>
    <w:rsid w:val="00632472"/>
    <w:rsid w:val="00632A3B"/>
    <w:rsid w:val="006330AF"/>
    <w:rsid w:val="00633D54"/>
    <w:rsid w:val="00634BFD"/>
    <w:rsid w:val="00634D95"/>
    <w:rsid w:val="006356CA"/>
    <w:rsid w:val="00636205"/>
    <w:rsid w:val="00636921"/>
    <w:rsid w:val="006369DC"/>
    <w:rsid w:val="00637943"/>
    <w:rsid w:val="006409CF"/>
    <w:rsid w:val="00640B91"/>
    <w:rsid w:val="00640E61"/>
    <w:rsid w:val="00641BE1"/>
    <w:rsid w:val="00641ED4"/>
    <w:rsid w:val="00642891"/>
    <w:rsid w:val="00642F6F"/>
    <w:rsid w:val="006432DD"/>
    <w:rsid w:val="00645ED0"/>
    <w:rsid w:val="006463C0"/>
    <w:rsid w:val="00646CE4"/>
    <w:rsid w:val="00647A75"/>
    <w:rsid w:val="00650069"/>
    <w:rsid w:val="006500FB"/>
    <w:rsid w:val="00650141"/>
    <w:rsid w:val="006504E8"/>
    <w:rsid w:val="00650A86"/>
    <w:rsid w:val="00651614"/>
    <w:rsid w:val="00651A3A"/>
    <w:rsid w:val="0065266D"/>
    <w:rsid w:val="00652754"/>
    <w:rsid w:val="00652C96"/>
    <w:rsid w:val="00653FDC"/>
    <w:rsid w:val="006543B9"/>
    <w:rsid w:val="006543E1"/>
    <w:rsid w:val="00655E84"/>
    <w:rsid w:val="006568E9"/>
    <w:rsid w:val="00656CC3"/>
    <w:rsid w:val="00656F27"/>
    <w:rsid w:val="0066029A"/>
    <w:rsid w:val="006615AA"/>
    <w:rsid w:val="00661C02"/>
    <w:rsid w:val="00663841"/>
    <w:rsid w:val="006640A7"/>
    <w:rsid w:val="00664654"/>
    <w:rsid w:val="00664D8A"/>
    <w:rsid w:val="006663F1"/>
    <w:rsid w:val="0066649E"/>
    <w:rsid w:val="006665F7"/>
    <w:rsid w:val="006672FD"/>
    <w:rsid w:val="00670400"/>
    <w:rsid w:val="00670C3B"/>
    <w:rsid w:val="00670CFB"/>
    <w:rsid w:val="0067114C"/>
    <w:rsid w:val="00672991"/>
    <w:rsid w:val="00673271"/>
    <w:rsid w:val="006737BB"/>
    <w:rsid w:val="006738E3"/>
    <w:rsid w:val="006746BB"/>
    <w:rsid w:val="006749D3"/>
    <w:rsid w:val="00675205"/>
    <w:rsid w:val="0067666B"/>
    <w:rsid w:val="00676C25"/>
    <w:rsid w:val="006778CB"/>
    <w:rsid w:val="00681F92"/>
    <w:rsid w:val="006844B7"/>
    <w:rsid w:val="00685BBC"/>
    <w:rsid w:val="00685BD4"/>
    <w:rsid w:val="00685CC3"/>
    <w:rsid w:val="00686776"/>
    <w:rsid w:val="00686A29"/>
    <w:rsid w:val="00686BB5"/>
    <w:rsid w:val="00686CFE"/>
    <w:rsid w:val="006930FA"/>
    <w:rsid w:val="006931C9"/>
    <w:rsid w:val="00693288"/>
    <w:rsid w:val="006935DE"/>
    <w:rsid w:val="00693798"/>
    <w:rsid w:val="006948E4"/>
    <w:rsid w:val="00694D0A"/>
    <w:rsid w:val="006953C3"/>
    <w:rsid w:val="00696E46"/>
    <w:rsid w:val="00696F71"/>
    <w:rsid w:val="00697A7D"/>
    <w:rsid w:val="00697C76"/>
    <w:rsid w:val="006A050C"/>
    <w:rsid w:val="006A094D"/>
    <w:rsid w:val="006A0AD0"/>
    <w:rsid w:val="006A1884"/>
    <w:rsid w:val="006A2F3C"/>
    <w:rsid w:val="006A4377"/>
    <w:rsid w:val="006A45B1"/>
    <w:rsid w:val="006A4FC9"/>
    <w:rsid w:val="006A595E"/>
    <w:rsid w:val="006A5CC6"/>
    <w:rsid w:val="006A7A88"/>
    <w:rsid w:val="006A7B70"/>
    <w:rsid w:val="006A7ED0"/>
    <w:rsid w:val="006B03A2"/>
    <w:rsid w:val="006B0A32"/>
    <w:rsid w:val="006B2300"/>
    <w:rsid w:val="006B2324"/>
    <w:rsid w:val="006B3D99"/>
    <w:rsid w:val="006B5519"/>
    <w:rsid w:val="006B7215"/>
    <w:rsid w:val="006B7448"/>
    <w:rsid w:val="006B7576"/>
    <w:rsid w:val="006B7E4C"/>
    <w:rsid w:val="006C0A7D"/>
    <w:rsid w:val="006C0AA4"/>
    <w:rsid w:val="006C16E3"/>
    <w:rsid w:val="006C1A07"/>
    <w:rsid w:val="006C4138"/>
    <w:rsid w:val="006C41E2"/>
    <w:rsid w:val="006C5AB5"/>
    <w:rsid w:val="006C7695"/>
    <w:rsid w:val="006C7D6A"/>
    <w:rsid w:val="006D03C8"/>
    <w:rsid w:val="006D03C9"/>
    <w:rsid w:val="006D0D1A"/>
    <w:rsid w:val="006D0DCB"/>
    <w:rsid w:val="006D1099"/>
    <w:rsid w:val="006D22F6"/>
    <w:rsid w:val="006D2B12"/>
    <w:rsid w:val="006D2E67"/>
    <w:rsid w:val="006D32C5"/>
    <w:rsid w:val="006D3D07"/>
    <w:rsid w:val="006D43C0"/>
    <w:rsid w:val="006D47CA"/>
    <w:rsid w:val="006D47CB"/>
    <w:rsid w:val="006D5EC6"/>
    <w:rsid w:val="006D6FE7"/>
    <w:rsid w:val="006D7219"/>
    <w:rsid w:val="006D75A8"/>
    <w:rsid w:val="006E0C14"/>
    <w:rsid w:val="006E0C98"/>
    <w:rsid w:val="006E19F2"/>
    <w:rsid w:val="006E39BB"/>
    <w:rsid w:val="006E40C2"/>
    <w:rsid w:val="006E4751"/>
    <w:rsid w:val="006E637E"/>
    <w:rsid w:val="006E6FBA"/>
    <w:rsid w:val="006E7038"/>
    <w:rsid w:val="006E7317"/>
    <w:rsid w:val="006E7F27"/>
    <w:rsid w:val="006F000F"/>
    <w:rsid w:val="006F01A1"/>
    <w:rsid w:val="006F1526"/>
    <w:rsid w:val="006F2FFB"/>
    <w:rsid w:val="006F50F9"/>
    <w:rsid w:val="006F5824"/>
    <w:rsid w:val="006F6B22"/>
    <w:rsid w:val="006F771B"/>
    <w:rsid w:val="0070064F"/>
    <w:rsid w:val="007022C4"/>
    <w:rsid w:val="00702B01"/>
    <w:rsid w:val="007030CD"/>
    <w:rsid w:val="00704789"/>
    <w:rsid w:val="007075A2"/>
    <w:rsid w:val="00711927"/>
    <w:rsid w:val="00712789"/>
    <w:rsid w:val="0071278B"/>
    <w:rsid w:val="00712AE0"/>
    <w:rsid w:val="00712DBF"/>
    <w:rsid w:val="00712DED"/>
    <w:rsid w:val="007134C8"/>
    <w:rsid w:val="00714315"/>
    <w:rsid w:val="00714CDF"/>
    <w:rsid w:val="00714DA6"/>
    <w:rsid w:val="007168B1"/>
    <w:rsid w:val="00716E67"/>
    <w:rsid w:val="00716F7E"/>
    <w:rsid w:val="00717174"/>
    <w:rsid w:val="00717400"/>
    <w:rsid w:val="007175D6"/>
    <w:rsid w:val="00717898"/>
    <w:rsid w:val="00720337"/>
    <w:rsid w:val="00720407"/>
    <w:rsid w:val="00720BA4"/>
    <w:rsid w:val="00720BD9"/>
    <w:rsid w:val="00720E14"/>
    <w:rsid w:val="00721709"/>
    <w:rsid w:val="007218BA"/>
    <w:rsid w:val="0072368C"/>
    <w:rsid w:val="0072403C"/>
    <w:rsid w:val="00724B84"/>
    <w:rsid w:val="007252E2"/>
    <w:rsid w:val="00726547"/>
    <w:rsid w:val="00726882"/>
    <w:rsid w:val="00726936"/>
    <w:rsid w:val="0072695A"/>
    <w:rsid w:val="00726E20"/>
    <w:rsid w:val="00727286"/>
    <w:rsid w:val="00727E99"/>
    <w:rsid w:val="007305FA"/>
    <w:rsid w:val="007308EF"/>
    <w:rsid w:val="00730B49"/>
    <w:rsid w:val="007314CD"/>
    <w:rsid w:val="00732753"/>
    <w:rsid w:val="00732942"/>
    <w:rsid w:val="00733B9E"/>
    <w:rsid w:val="00733E7D"/>
    <w:rsid w:val="00734AC6"/>
    <w:rsid w:val="00734F0F"/>
    <w:rsid w:val="007356C3"/>
    <w:rsid w:val="007363AB"/>
    <w:rsid w:val="00737339"/>
    <w:rsid w:val="007376D4"/>
    <w:rsid w:val="00740262"/>
    <w:rsid w:val="00740AB2"/>
    <w:rsid w:val="00740E02"/>
    <w:rsid w:val="0074179D"/>
    <w:rsid w:val="00742953"/>
    <w:rsid w:val="0074300F"/>
    <w:rsid w:val="00743D84"/>
    <w:rsid w:val="00744ADA"/>
    <w:rsid w:val="00745CB7"/>
    <w:rsid w:val="00746859"/>
    <w:rsid w:val="00746B62"/>
    <w:rsid w:val="00746C7E"/>
    <w:rsid w:val="00747AB8"/>
    <w:rsid w:val="007501B5"/>
    <w:rsid w:val="00750639"/>
    <w:rsid w:val="00750879"/>
    <w:rsid w:val="00751173"/>
    <w:rsid w:val="00751691"/>
    <w:rsid w:val="00751983"/>
    <w:rsid w:val="00751BF9"/>
    <w:rsid w:val="00751DEE"/>
    <w:rsid w:val="0075323D"/>
    <w:rsid w:val="007533A3"/>
    <w:rsid w:val="00753805"/>
    <w:rsid w:val="00753940"/>
    <w:rsid w:val="00753A52"/>
    <w:rsid w:val="00753FC2"/>
    <w:rsid w:val="00754514"/>
    <w:rsid w:val="0075564C"/>
    <w:rsid w:val="007567A3"/>
    <w:rsid w:val="00757CCA"/>
    <w:rsid w:val="0076017C"/>
    <w:rsid w:val="0076022A"/>
    <w:rsid w:val="0076098A"/>
    <w:rsid w:val="00760A07"/>
    <w:rsid w:val="00760CA7"/>
    <w:rsid w:val="0076121D"/>
    <w:rsid w:val="00762278"/>
    <w:rsid w:val="007623DD"/>
    <w:rsid w:val="00762601"/>
    <w:rsid w:val="00762F33"/>
    <w:rsid w:val="00762FA5"/>
    <w:rsid w:val="00763D20"/>
    <w:rsid w:val="00763E86"/>
    <w:rsid w:val="00763FB0"/>
    <w:rsid w:val="007656F6"/>
    <w:rsid w:val="00766724"/>
    <w:rsid w:val="007669E7"/>
    <w:rsid w:val="0076705C"/>
    <w:rsid w:val="007677E4"/>
    <w:rsid w:val="00770460"/>
    <w:rsid w:val="00771787"/>
    <w:rsid w:val="00771C59"/>
    <w:rsid w:val="0077207D"/>
    <w:rsid w:val="0077289E"/>
    <w:rsid w:val="00772DC0"/>
    <w:rsid w:val="007738E4"/>
    <w:rsid w:val="00776289"/>
    <w:rsid w:val="00776783"/>
    <w:rsid w:val="00777BC0"/>
    <w:rsid w:val="00780F78"/>
    <w:rsid w:val="00786726"/>
    <w:rsid w:val="00786F33"/>
    <w:rsid w:val="00787822"/>
    <w:rsid w:val="007905C4"/>
    <w:rsid w:val="00790682"/>
    <w:rsid w:val="007907DB"/>
    <w:rsid w:val="00791389"/>
    <w:rsid w:val="007918DF"/>
    <w:rsid w:val="00791BC2"/>
    <w:rsid w:val="00791F0E"/>
    <w:rsid w:val="007922AC"/>
    <w:rsid w:val="0079276B"/>
    <w:rsid w:val="00794385"/>
    <w:rsid w:val="00794467"/>
    <w:rsid w:val="007954BB"/>
    <w:rsid w:val="00795AA1"/>
    <w:rsid w:val="00796530"/>
    <w:rsid w:val="007966DD"/>
    <w:rsid w:val="00797465"/>
    <w:rsid w:val="00797B9F"/>
    <w:rsid w:val="00797F28"/>
    <w:rsid w:val="007A02B4"/>
    <w:rsid w:val="007A0521"/>
    <w:rsid w:val="007A0536"/>
    <w:rsid w:val="007A093B"/>
    <w:rsid w:val="007A1003"/>
    <w:rsid w:val="007A1CC1"/>
    <w:rsid w:val="007A29A2"/>
    <w:rsid w:val="007A3DB5"/>
    <w:rsid w:val="007A3EC6"/>
    <w:rsid w:val="007A53F7"/>
    <w:rsid w:val="007A59EB"/>
    <w:rsid w:val="007A5D0C"/>
    <w:rsid w:val="007A60F1"/>
    <w:rsid w:val="007A699D"/>
    <w:rsid w:val="007A6E4E"/>
    <w:rsid w:val="007A7744"/>
    <w:rsid w:val="007A7845"/>
    <w:rsid w:val="007A796D"/>
    <w:rsid w:val="007A799A"/>
    <w:rsid w:val="007B19B2"/>
    <w:rsid w:val="007B1AE0"/>
    <w:rsid w:val="007B26BB"/>
    <w:rsid w:val="007B361B"/>
    <w:rsid w:val="007B5367"/>
    <w:rsid w:val="007B653F"/>
    <w:rsid w:val="007B787E"/>
    <w:rsid w:val="007C0278"/>
    <w:rsid w:val="007C0C9C"/>
    <w:rsid w:val="007C1505"/>
    <w:rsid w:val="007C1558"/>
    <w:rsid w:val="007C1A82"/>
    <w:rsid w:val="007C1F5A"/>
    <w:rsid w:val="007C221C"/>
    <w:rsid w:val="007C229B"/>
    <w:rsid w:val="007C2A5C"/>
    <w:rsid w:val="007C2E06"/>
    <w:rsid w:val="007C37FA"/>
    <w:rsid w:val="007C3878"/>
    <w:rsid w:val="007C3A23"/>
    <w:rsid w:val="007C50BB"/>
    <w:rsid w:val="007C53C7"/>
    <w:rsid w:val="007C56FD"/>
    <w:rsid w:val="007C5C67"/>
    <w:rsid w:val="007C60F2"/>
    <w:rsid w:val="007C6D21"/>
    <w:rsid w:val="007C735E"/>
    <w:rsid w:val="007C7CDA"/>
    <w:rsid w:val="007D02D2"/>
    <w:rsid w:val="007D036F"/>
    <w:rsid w:val="007D0986"/>
    <w:rsid w:val="007D29AB"/>
    <w:rsid w:val="007D31A4"/>
    <w:rsid w:val="007D3634"/>
    <w:rsid w:val="007D49FE"/>
    <w:rsid w:val="007D6680"/>
    <w:rsid w:val="007D672A"/>
    <w:rsid w:val="007D6AAA"/>
    <w:rsid w:val="007D761E"/>
    <w:rsid w:val="007D7EA2"/>
    <w:rsid w:val="007E0023"/>
    <w:rsid w:val="007E03D1"/>
    <w:rsid w:val="007E0994"/>
    <w:rsid w:val="007E0D6B"/>
    <w:rsid w:val="007E1701"/>
    <w:rsid w:val="007E17B2"/>
    <w:rsid w:val="007E17E0"/>
    <w:rsid w:val="007E2334"/>
    <w:rsid w:val="007E2F0E"/>
    <w:rsid w:val="007E31BF"/>
    <w:rsid w:val="007E361A"/>
    <w:rsid w:val="007E3922"/>
    <w:rsid w:val="007E3925"/>
    <w:rsid w:val="007E457A"/>
    <w:rsid w:val="007E462C"/>
    <w:rsid w:val="007E4A9D"/>
    <w:rsid w:val="007E514F"/>
    <w:rsid w:val="007E5AB9"/>
    <w:rsid w:val="007E62E8"/>
    <w:rsid w:val="007E6836"/>
    <w:rsid w:val="007E7CD8"/>
    <w:rsid w:val="007E7D6E"/>
    <w:rsid w:val="007F55E9"/>
    <w:rsid w:val="007F64FC"/>
    <w:rsid w:val="007F6995"/>
    <w:rsid w:val="007F6D00"/>
    <w:rsid w:val="007F6DEC"/>
    <w:rsid w:val="007F7B2D"/>
    <w:rsid w:val="008011FA"/>
    <w:rsid w:val="0080189A"/>
    <w:rsid w:val="00801948"/>
    <w:rsid w:val="0080196B"/>
    <w:rsid w:val="00802F1C"/>
    <w:rsid w:val="008033A3"/>
    <w:rsid w:val="0080506A"/>
    <w:rsid w:val="008063C7"/>
    <w:rsid w:val="00807045"/>
    <w:rsid w:val="008073E2"/>
    <w:rsid w:val="0081056E"/>
    <w:rsid w:val="00810B54"/>
    <w:rsid w:val="00811CFE"/>
    <w:rsid w:val="00812051"/>
    <w:rsid w:val="00813378"/>
    <w:rsid w:val="008138C6"/>
    <w:rsid w:val="00813D2D"/>
    <w:rsid w:val="00813E32"/>
    <w:rsid w:val="00813E47"/>
    <w:rsid w:val="0081587F"/>
    <w:rsid w:val="00817A43"/>
    <w:rsid w:val="00820A7A"/>
    <w:rsid w:val="008219DE"/>
    <w:rsid w:val="008220C6"/>
    <w:rsid w:val="00822B9F"/>
    <w:rsid w:val="00824E0D"/>
    <w:rsid w:val="0082611E"/>
    <w:rsid w:val="00826400"/>
    <w:rsid w:val="00826A73"/>
    <w:rsid w:val="00826E4D"/>
    <w:rsid w:val="0082737C"/>
    <w:rsid w:val="00827791"/>
    <w:rsid w:val="00827982"/>
    <w:rsid w:val="0083076C"/>
    <w:rsid w:val="008331BF"/>
    <w:rsid w:val="00835CBD"/>
    <w:rsid w:val="00836347"/>
    <w:rsid w:val="00836959"/>
    <w:rsid w:val="00836F8E"/>
    <w:rsid w:val="0083749E"/>
    <w:rsid w:val="00841240"/>
    <w:rsid w:val="008417F6"/>
    <w:rsid w:val="0084184E"/>
    <w:rsid w:val="00841AE2"/>
    <w:rsid w:val="0084214C"/>
    <w:rsid w:val="00842A8A"/>
    <w:rsid w:val="008431D7"/>
    <w:rsid w:val="008432A4"/>
    <w:rsid w:val="008438C9"/>
    <w:rsid w:val="00844DA9"/>
    <w:rsid w:val="00845358"/>
    <w:rsid w:val="008454C1"/>
    <w:rsid w:val="008457C1"/>
    <w:rsid w:val="0084672E"/>
    <w:rsid w:val="0084770E"/>
    <w:rsid w:val="00850D0A"/>
    <w:rsid w:val="00851EF2"/>
    <w:rsid w:val="00852732"/>
    <w:rsid w:val="00853297"/>
    <w:rsid w:val="00854DC6"/>
    <w:rsid w:val="00856220"/>
    <w:rsid w:val="00857748"/>
    <w:rsid w:val="00857E34"/>
    <w:rsid w:val="00860204"/>
    <w:rsid w:val="00860727"/>
    <w:rsid w:val="00860B04"/>
    <w:rsid w:val="00860B93"/>
    <w:rsid w:val="00861BFB"/>
    <w:rsid w:val="00862328"/>
    <w:rsid w:val="008623F8"/>
    <w:rsid w:val="00862F71"/>
    <w:rsid w:val="008633FC"/>
    <w:rsid w:val="0086371B"/>
    <w:rsid w:val="008638BE"/>
    <w:rsid w:val="00863E39"/>
    <w:rsid w:val="008643E8"/>
    <w:rsid w:val="008652BA"/>
    <w:rsid w:val="00865E9D"/>
    <w:rsid w:val="008673E3"/>
    <w:rsid w:val="00867A1C"/>
    <w:rsid w:val="00870DDA"/>
    <w:rsid w:val="008710A3"/>
    <w:rsid w:val="00871292"/>
    <w:rsid w:val="008716AB"/>
    <w:rsid w:val="00871D70"/>
    <w:rsid w:val="008724A7"/>
    <w:rsid w:val="00874656"/>
    <w:rsid w:val="00877402"/>
    <w:rsid w:val="00877435"/>
    <w:rsid w:val="008775BD"/>
    <w:rsid w:val="00877A8D"/>
    <w:rsid w:val="00877EC1"/>
    <w:rsid w:val="00880E25"/>
    <w:rsid w:val="0088282E"/>
    <w:rsid w:val="00882BB2"/>
    <w:rsid w:val="00883254"/>
    <w:rsid w:val="00883504"/>
    <w:rsid w:val="00883597"/>
    <w:rsid w:val="008840DD"/>
    <w:rsid w:val="008840F4"/>
    <w:rsid w:val="008859AC"/>
    <w:rsid w:val="008868D6"/>
    <w:rsid w:val="0088735B"/>
    <w:rsid w:val="00887A6D"/>
    <w:rsid w:val="00890849"/>
    <w:rsid w:val="0089111F"/>
    <w:rsid w:val="0089217A"/>
    <w:rsid w:val="00892ABA"/>
    <w:rsid w:val="00893293"/>
    <w:rsid w:val="00893ED9"/>
    <w:rsid w:val="00894AE4"/>
    <w:rsid w:val="00894DEE"/>
    <w:rsid w:val="00895AAB"/>
    <w:rsid w:val="00895B59"/>
    <w:rsid w:val="00896732"/>
    <w:rsid w:val="008968C0"/>
    <w:rsid w:val="00897B24"/>
    <w:rsid w:val="008A02FB"/>
    <w:rsid w:val="008A0FCE"/>
    <w:rsid w:val="008A18B1"/>
    <w:rsid w:val="008A3A92"/>
    <w:rsid w:val="008A5FB7"/>
    <w:rsid w:val="008A6069"/>
    <w:rsid w:val="008A6CD4"/>
    <w:rsid w:val="008A7024"/>
    <w:rsid w:val="008A7198"/>
    <w:rsid w:val="008A7995"/>
    <w:rsid w:val="008B0067"/>
    <w:rsid w:val="008B095E"/>
    <w:rsid w:val="008B0FEE"/>
    <w:rsid w:val="008B150D"/>
    <w:rsid w:val="008B1942"/>
    <w:rsid w:val="008B21D1"/>
    <w:rsid w:val="008B2441"/>
    <w:rsid w:val="008B2B08"/>
    <w:rsid w:val="008B2E8D"/>
    <w:rsid w:val="008B300E"/>
    <w:rsid w:val="008B3253"/>
    <w:rsid w:val="008B39D4"/>
    <w:rsid w:val="008B3CE6"/>
    <w:rsid w:val="008B4260"/>
    <w:rsid w:val="008B447E"/>
    <w:rsid w:val="008B4A1B"/>
    <w:rsid w:val="008B4B3E"/>
    <w:rsid w:val="008B554E"/>
    <w:rsid w:val="008B5C53"/>
    <w:rsid w:val="008B6A98"/>
    <w:rsid w:val="008B7CAD"/>
    <w:rsid w:val="008C046F"/>
    <w:rsid w:val="008C094E"/>
    <w:rsid w:val="008C19F2"/>
    <w:rsid w:val="008C1C46"/>
    <w:rsid w:val="008C2175"/>
    <w:rsid w:val="008C2419"/>
    <w:rsid w:val="008C267E"/>
    <w:rsid w:val="008C2755"/>
    <w:rsid w:val="008C3448"/>
    <w:rsid w:val="008C3517"/>
    <w:rsid w:val="008C39E6"/>
    <w:rsid w:val="008C494C"/>
    <w:rsid w:val="008C5004"/>
    <w:rsid w:val="008C5910"/>
    <w:rsid w:val="008C5CFC"/>
    <w:rsid w:val="008C6228"/>
    <w:rsid w:val="008C6465"/>
    <w:rsid w:val="008C70CE"/>
    <w:rsid w:val="008C7BD1"/>
    <w:rsid w:val="008C7DB3"/>
    <w:rsid w:val="008D26BB"/>
    <w:rsid w:val="008D2AF9"/>
    <w:rsid w:val="008D2B01"/>
    <w:rsid w:val="008D3EEA"/>
    <w:rsid w:val="008D4C7D"/>
    <w:rsid w:val="008D4D43"/>
    <w:rsid w:val="008D6E44"/>
    <w:rsid w:val="008D70E2"/>
    <w:rsid w:val="008D7BC3"/>
    <w:rsid w:val="008E040C"/>
    <w:rsid w:val="008E0F6F"/>
    <w:rsid w:val="008E15C5"/>
    <w:rsid w:val="008E168B"/>
    <w:rsid w:val="008E206B"/>
    <w:rsid w:val="008E4B66"/>
    <w:rsid w:val="008E4E82"/>
    <w:rsid w:val="008E5F56"/>
    <w:rsid w:val="008E672A"/>
    <w:rsid w:val="008E6C06"/>
    <w:rsid w:val="008E7D72"/>
    <w:rsid w:val="008F06F5"/>
    <w:rsid w:val="008F0808"/>
    <w:rsid w:val="008F0E67"/>
    <w:rsid w:val="008F15D7"/>
    <w:rsid w:val="008F166D"/>
    <w:rsid w:val="008F17E0"/>
    <w:rsid w:val="008F2645"/>
    <w:rsid w:val="008F3998"/>
    <w:rsid w:val="008F3F5D"/>
    <w:rsid w:val="008F4A72"/>
    <w:rsid w:val="008F4A7A"/>
    <w:rsid w:val="008F5267"/>
    <w:rsid w:val="008F6766"/>
    <w:rsid w:val="008F7BEA"/>
    <w:rsid w:val="00900800"/>
    <w:rsid w:val="00903D06"/>
    <w:rsid w:val="009043BA"/>
    <w:rsid w:val="00904659"/>
    <w:rsid w:val="009047D6"/>
    <w:rsid w:val="009047FC"/>
    <w:rsid w:val="00904C00"/>
    <w:rsid w:val="009051FE"/>
    <w:rsid w:val="00905740"/>
    <w:rsid w:val="00906BC9"/>
    <w:rsid w:val="00906F21"/>
    <w:rsid w:val="009079B7"/>
    <w:rsid w:val="00907DE8"/>
    <w:rsid w:val="00910DD2"/>
    <w:rsid w:val="00911489"/>
    <w:rsid w:val="009116B0"/>
    <w:rsid w:val="00914B34"/>
    <w:rsid w:val="0091516E"/>
    <w:rsid w:val="00915BD5"/>
    <w:rsid w:val="00916589"/>
    <w:rsid w:val="00920585"/>
    <w:rsid w:val="00921041"/>
    <w:rsid w:val="00921B30"/>
    <w:rsid w:val="00923784"/>
    <w:rsid w:val="009240D5"/>
    <w:rsid w:val="00924673"/>
    <w:rsid w:val="00924896"/>
    <w:rsid w:val="009261A9"/>
    <w:rsid w:val="00926545"/>
    <w:rsid w:val="00927119"/>
    <w:rsid w:val="009278E1"/>
    <w:rsid w:val="00927A9B"/>
    <w:rsid w:val="00930683"/>
    <w:rsid w:val="00930785"/>
    <w:rsid w:val="00930D32"/>
    <w:rsid w:val="00930FED"/>
    <w:rsid w:val="00931763"/>
    <w:rsid w:val="0093200D"/>
    <w:rsid w:val="009334D0"/>
    <w:rsid w:val="00933AAA"/>
    <w:rsid w:val="00933FB1"/>
    <w:rsid w:val="00934225"/>
    <w:rsid w:val="0093486E"/>
    <w:rsid w:val="00934CFE"/>
    <w:rsid w:val="00935214"/>
    <w:rsid w:val="00935CEE"/>
    <w:rsid w:val="0093740D"/>
    <w:rsid w:val="00937ED1"/>
    <w:rsid w:val="00937F53"/>
    <w:rsid w:val="00940ED4"/>
    <w:rsid w:val="00941005"/>
    <w:rsid w:val="00942864"/>
    <w:rsid w:val="0094317E"/>
    <w:rsid w:val="009441CB"/>
    <w:rsid w:val="00944296"/>
    <w:rsid w:val="00944880"/>
    <w:rsid w:val="00945E5D"/>
    <w:rsid w:val="009473DA"/>
    <w:rsid w:val="009475DD"/>
    <w:rsid w:val="009516C2"/>
    <w:rsid w:val="00951949"/>
    <w:rsid w:val="00952073"/>
    <w:rsid w:val="00952634"/>
    <w:rsid w:val="0095283E"/>
    <w:rsid w:val="009529CE"/>
    <w:rsid w:val="00953986"/>
    <w:rsid w:val="009558D2"/>
    <w:rsid w:val="00955C68"/>
    <w:rsid w:val="00955C72"/>
    <w:rsid w:val="00955F44"/>
    <w:rsid w:val="00956912"/>
    <w:rsid w:val="00956920"/>
    <w:rsid w:val="00956DDD"/>
    <w:rsid w:val="00957120"/>
    <w:rsid w:val="00957F5B"/>
    <w:rsid w:val="00960C6F"/>
    <w:rsid w:val="00960E06"/>
    <w:rsid w:val="0096193B"/>
    <w:rsid w:val="00961DBE"/>
    <w:rsid w:val="00961E86"/>
    <w:rsid w:val="00963A34"/>
    <w:rsid w:val="00964C54"/>
    <w:rsid w:val="00965707"/>
    <w:rsid w:val="0096635E"/>
    <w:rsid w:val="0096733A"/>
    <w:rsid w:val="00967343"/>
    <w:rsid w:val="00967704"/>
    <w:rsid w:val="009703F5"/>
    <w:rsid w:val="009706FA"/>
    <w:rsid w:val="00970C23"/>
    <w:rsid w:val="00971CE0"/>
    <w:rsid w:val="00972C7B"/>
    <w:rsid w:val="009739C7"/>
    <w:rsid w:val="00974053"/>
    <w:rsid w:val="00974308"/>
    <w:rsid w:val="009748FD"/>
    <w:rsid w:val="00975CFD"/>
    <w:rsid w:val="00975E25"/>
    <w:rsid w:val="00976721"/>
    <w:rsid w:val="009768E3"/>
    <w:rsid w:val="00976AE3"/>
    <w:rsid w:val="0097700E"/>
    <w:rsid w:val="00977387"/>
    <w:rsid w:val="009777B1"/>
    <w:rsid w:val="009815CE"/>
    <w:rsid w:val="00981AA3"/>
    <w:rsid w:val="009837E9"/>
    <w:rsid w:val="00983E72"/>
    <w:rsid w:val="0098415C"/>
    <w:rsid w:val="00985BFA"/>
    <w:rsid w:val="00985CC4"/>
    <w:rsid w:val="009916E0"/>
    <w:rsid w:val="00992CBB"/>
    <w:rsid w:val="00992CCE"/>
    <w:rsid w:val="00993836"/>
    <w:rsid w:val="00993D24"/>
    <w:rsid w:val="009952D9"/>
    <w:rsid w:val="00995348"/>
    <w:rsid w:val="00997928"/>
    <w:rsid w:val="009A18D6"/>
    <w:rsid w:val="009A1F78"/>
    <w:rsid w:val="009A31A4"/>
    <w:rsid w:val="009A35BD"/>
    <w:rsid w:val="009A3ADA"/>
    <w:rsid w:val="009A4A57"/>
    <w:rsid w:val="009A5034"/>
    <w:rsid w:val="009A57BF"/>
    <w:rsid w:val="009A5F5F"/>
    <w:rsid w:val="009A612A"/>
    <w:rsid w:val="009A63A1"/>
    <w:rsid w:val="009A6A4E"/>
    <w:rsid w:val="009A7132"/>
    <w:rsid w:val="009A726B"/>
    <w:rsid w:val="009B1DC7"/>
    <w:rsid w:val="009B2DCD"/>
    <w:rsid w:val="009B38A6"/>
    <w:rsid w:val="009B3C11"/>
    <w:rsid w:val="009B40E8"/>
    <w:rsid w:val="009B4328"/>
    <w:rsid w:val="009B5386"/>
    <w:rsid w:val="009B62DD"/>
    <w:rsid w:val="009B6C81"/>
    <w:rsid w:val="009B7000"/>
    <w:rsid w:val="009B7C02"/>
    <w:rsid w:val="009C0133"/>
    <w:rsid w:val="009C0246"/>
    <w:rsid w:val="009C0C2B"/>
    <w:rsid w:val="009C0FCC"/>
    <w:rsid w:val="009C1BA1"/>
    <w:rsid w:val="009C1CEA"/>
    <w:rsid w:val="009C29B8"/>
    <w:rsid w:val="009C2CFF"/>
    <w:rsid w:val="009C3075"/>
    <w:rsid w:val="009C314B"/>
    <w:rsid w:val="009C455D"/>
    <w:rsid w:val="009C4841"/>
    <w:rsid w:val="009C4D56"/>
    <w:rsid w:val="009C57FD"/>
    <w:rsid w:val="009C5913"/>
    <w:rsid w:val="009C593F"/>
    <w:rsid w:val="009C5B31"/>
    <w:rsid w:val="009C649F"/>
    <w:rsid w:val="009C65E3"/>
    <w:rsid w:val="009C71ED"/>
    <w:rsid w:val="009C7C2A"/>
    <w:rsid w:val="009D0F12"/>
    <w:rsid w:val="009D0F21"/>
    <w:rsid w:val="009D1275"/>
    <w:rsid w:val="009D2FCB"/>
    <w:rsid w:val="009D345E"/>
    <w:rsid w:val="009D35D8"/>
    <w:rsid w:val="009D3AAE"/>
    <w:rsid w:val="009D3B04"/>
    <w:rsid w:val="009D3B53"/>
    <w:rsid w:val="009D3C57"/>
    <w:rsid w:val="009D5FB2"/>
    <w:rsid w:val="009D736A"/>
    <w:rsid w:val="009E168B"/>
    <w:rsid w:val="009E1D4C"/>
    <w:rsid w:val="009E2945"/>
    <w:rsid w:val="009E2C1D"/>
    <w:rsid w:val="009E44D6"/>
    <w:rsid w:val="009E4C7E"/>
    <w:rsid w:val="009E655A"/>
    <w:rsid w:val="009E6A3F"/>
    <w:rsid w:val="009F00D2"/>
    <w:rsid w:val="009F1B1F"/>
    <w:rsid w:val="009F2821"/>
    <w:rsid w:val="009F48E5"/>
    <w:rsid w:val="009F4D00"/>
    <w:rsid w:val="009F5400"/>
    <w:rsid w:val="009F575E"/>
    <w:rsid w:val="009F6D48"/>
    <w:rsid w:val="009F6FFC"/>
    <w:rsid w:val="009F7FDB"/>
    <w:rsid w:val="00A00088"/>
    <w:rsid w:val="00A00472"/>
    <w:rsid w:val="00A0126C"/>
    <w:rsid w:val="00A0145C"/>
    <w:rsid w:val="00A019B9"/>
    <w:rsid w:val="00A01F94"/>
    <w:rsid w:val="00A0212A"/>
    <w:rsid w:val="00A03B06"/>
    <w:rsid w:val="00A03D73"/>
    <w:rsid w:val="00A04653"/>
    <w:rsid w:val="00A04CE2"/>
    <w:rsid w:val="00A04FD3"/>
    <w:rsid w:val="00A05719"/>
    <w:rsid w:val="00A058A7"/>
    <w:rsid w:val="00A05C21"/>
    <w:rsid w:val="00A06037"/>
    <w:rsid w:val="00A06803"/>
    <w:rsid w:val="00A070E5"/>
    <w:rsid w:val="00A0736D"/>
    <w:rsid w:val="00A07CB1"/>
    <w:rsid w:val="00A10F30"/>
    <w:rsid w:val="00A116EC"/>
    <w:rsid w:val="00A158AD"/>
    <w:rsid w:val="00A1648D"/>
    <w:rsid w:val="00A16DEE"/>
    <w:rsid w:val="00A17003"/>
    <w:rsid w:val="00A17665"/>
    <w:rsid w:val="00A203D4"/>
    <w:rsid w:val="00A2082E"/>
    <w:rsid w:val="00A2270F"/>
    <w:rsid w:val="00A234AE"/>
    <w:rsid w:val="00A25476"/>
    <w:rsid w:val="00A25B17"/>
    <w:rsid w:val="00A25F74"/>
    <w:rsid w:val="00A26A9A"/>
    <w:rsid w:val="00A30C42"/>
    <w:rsid w:val="00A30CB0"/>
    <w:rsid w:val="00A31460"/>
    <w:rsid w:val="00A31EF0"/>
    <w:rsid w:val="00A3243D"/>
    <w:rsid w:val="00A324EB"/>
    <w:rsid w:val="00A33EB8"/>
    <w:rsid w:val="00A33F22"/>
    <w:rsid w:val="00A36F90"/>
    <w:rsid w:val="00A3784E"/>
    <w:rsid w:val="00A37D84"/>
    <w:rsid w:val="00A401B7"/>
    <w:rsid w:val="00A4032A"/>
    <w:rsid w:val="00A40CB4"/>
    <w:rsid w:val="00A40E23"/>
    <w:rsid w:val="00A426EB"/>
    <w:rsid w:val="00A42B48"/>
    <w:rsid w:val="00A42CC7"/>
    <w:rsid w:val="00A433AC"/>
    <w:rsid w:val="00A43AD0"/>
    <w:rsid w:val="00A43B36"/>
    <w:rsid w:val="00A44253"/>
    <w:rsid w:val="00A449B2"/>
    <w:rsid w:val="00A45656"/>
    <w:rsid w:val="00A46635"/>
    <w:rsid w:val="00A46E6D"/>
    <w:rsid w:val="00A46EAC"/>
    <w:rsid w:val="00A47C3A"/>
    <w:rsid w:val="00A50557"/>
    <w:rsid w:val="00A50A34"/>
    <w:rsid w:val="00A53275"/>
    <w:rsid w:val="00A538EB"/>
    <w:rsid w:val="00A54C46"/>
    <w:rsid w:val="00A54D34"/>
    <w:rsid w:val="00A54F32"/>
    <w:rsid w:val="00A56A95"/>
    <w:rsid w:val="00A5722D"/>
    <w:rsid w:val="00A60943"/>
    <w:rsid w:val="00A619BA"/>
    <w:rsid w:val="00A61EF2"/>
    <w:rsid w:val="00A62041"/>
    <w:rsid w:val="00A62527"/>
    <w:rsid w:val="00A62A08"/>
    <w:rsid w:val="00A63A27"/>
    <w:rsid w:val="00A63A44"/>
    <w:rsid w:val="00A65DEE"/>
    <w:rsid w:val="00A70048"/>
    <w:rsid w:val="00A70E9A"/>
    <w:rsid w:val="00A71D3A"/>
    <w:rsid w:val="00A72254"/>
    <w:rsid w:val="00A7227E"/>
    <w:rsid w:val="00A723E9"/>
    <w:rsid w:val="00A72B33"/>
    <w:rsid w:val="00A72E5F"/>
    <w:rsid w:val="00A72ED3"/>
    <w:rsid w:val="00A73276"/>
    <w:rsid w:val="00A7362A"/>
    <w:rsid w:val="00A73BBE"/>
    <w:rsid w:val="00A74030"/>
    <w:rsid w:val="00A746C8"/>
    <w:rsid w:val="00A74FE4"/>
    <w:rsid w:val="00A75047"/>
    <w:rsid w:val="00A75854"/>
    <w:rsid w:val="00A7644D"/>
    <w:rsid w:val="00A76E5D"/>
    <w:rsid w:val="00A80F7F"/>
    <w:rsid w:val="00A80FF2"/>
    <w:rsid w:val="00A81739"/>
    <w:rsid w:val="00A81DAE"/>
    <w:rsid w:val="00A82EC5"/>
    <w:rsid w:val="00A84F0C"/>
    <w:rsid w:val="00A85670"/>
    <w:rsid w:val="00A85AAD"/>
    <w:rsid w:val="00A85C50"/>
    <w:rsid w:val="00A85DDB"/>
    <w:rsid w:val="00A8686B"/>
    <w:rsid w:val="00A86FB3"/>
    <w:rsid w:val="00A876FB"/>
    <w:rsid w:val="00A87780"/>
    <w:rsid w:val="00A87F26"/>
    <w:rsid w:val="00A93A10"/>
    <w:rsid w:val="00A94E00"/>
    <w:rsid w:val="00A9562C"/>
    <w:rsid w:val="00A95E34"/>
    <w:rsid w:val="00A960DB"/>
    <w:rsid w:val="00A96143"/>
    <w:rsid w:val="00A9631D"/>
    <w:rsid w:val="00A96EDD"/>
    <w:rsid w:val="00A972E7"/>
    <w:rsid w:val="00A97F44"/>
    <w:rsid w:val="00A97F71"/>
    <w:rsid w:val="00AA0315"/>
    <w:rsid w:val="00AA24B5"/>
    <w:rsid w:val="00AA3A0B"/>
    <w:rsid w:val="00AA5BD6"/>
    <w:rsid w:val="00AA6AA1"/>
    <w:rsid w:val="00AA6B3A"/>
    <w:rsid w:val="00AB07E8"/>
    <w:rsid w:val="00AB0FDE"/>
    <w:rsid w:val="00AB14C9"/>
    <w:rsid w:val="00AB1FBF"/>
    <w:rsid w:val="00AB26B5"/>
    <w:rsid w:val="00AB34DA"/>
    <w:rsid w:val="00AB3CFE"/>
    <w:rsid w:val="00AB41EF"/>
    <w:rsid w:val="00AB43AE"/>
    <w:rsid w:val="00AB537A"/>
    <w:rsid w:val="00AB5D48"/>
    <w:rsid w:val="00AB70C5"/>
    <w:rsid w:val="00AC00CA"/>
    <w:rsid w:val="00AC026F"/>
    <w:rsid w:val="00AC1421"/>
    <w:rsid w:val="00AC14EC"/>
    <w:rsid w:val="00AC16EE"/>
    <w:rsid w:val="00AC1882"/>
    <w:rsid w:val="00AC191D"/>
    <w:rsid w:val="00AC2AD3"/>
    <w:rsid w:val="00AC30FC"/>
    <w:rsid w:val="00AC3761"/>
    <w:rsid w:val="00AC452A"/>
    <w:rsid w:val="00AC4FF5"/>
    <w:rsid w:val="00AC60CA"/>
    <w:rsid w:val="00AC6562"/>
    <w:rsid w:val="00AC7C47"/>
    <w:rsid w:val="00AD0339"/>
    <w:rsid w:val="00AD051F"/>
    <w:rsid w:val="00AD11A9"/>
    <w:rsid w:val="00AD12DB"/>
    <w:rsid w:val="00AD18FB"/>
    <w:rsid w:val="00AD288C"/>
    <w:rsid w:val="00AD3F64"/>
    <w:rsid w:val="00AD4675"/>
    <w:rsid w:val="00AD4F79"/>
    <w:rsid w:val="00AD69D4"/>
    <w:rsid w:val="00AD6F2E"/>
    <w:rsid w:val="00AD7866"/>
    <w:rsid w:val="00AE2049"/>
    <w:rsid w:val="00AE37E1"/>
    <w:rsid w:val="00AE4B29"/>
    <w:rsid w:val="00AE4B40"/>
    <w:rsid w:val="00AE4F9D"/>
    <w:rsid w:val="00AE501C"/>
    <w:rsid w:val="00AE5D57"/>
    <w:rsid w:val="00AE7DCC"/>
    <w:rsid w:val="00AF167D"/>
    <w:rsid w:val="00AF4870"/>
    <w:rsid w:val="00AF4A4E"/>
    <w:rsid w:val="00AF592F"/>
    <w:rsid w:val="00AF5C81"/>
    <w:rsid w:val="00AF6461"/>
    <w:rsid w:val="00AF6A83"/>
    <w:rsid w:val="00AF75C4"/>
    <w:rsid w:val="00AF76E5"/>
    <w:rsid w:val="00AF7EBF"/>
    <w:rsid w:val="00B00164"/>
    <w:rsid w:val="00B0019F"/>
    <w:rsid w:val="00B00C10"/>
    <w:rsid w:val="00B01556"/>
    <w:rsid w:val="00B01E13"/>
    <w:rsid w:val="00B02C3F"/>
    <w:rsid w:val="00B0398A"/>
    <w:rsid w:val="00B0427E"/>
    <w:rsid w:val="00B046D6"/>
    <w:rsid w:val="00B04EB2"/>
    <w:rsid w:val="00B0632E"/>
    <w:rsid w:val="00B06D83"/>
    <w:rsid w:val="00B100B0"/>
    <w:rsid w:val="00B101D4"/>
    <w:rsid w:val="00B10D7D"/>
    <w:rsid w:val="00B12A47"/>
    <w:rsid w:val="00B12D14"/>
    <w:rsid w:val="00B138D3"/>
    <w:rsid w:val="00B13A41"/>
    <w:rsid w:val="00B13FF8"/>
    <w:rsid w:val="00B16403"/>
    <w:rsid w:val="00B17E57"/>
    <w:rsid w:val="00B20536"/>
    <w:rsid w:val="00B210AB"/>
    <w:rsid w:val="00B222D4"/>
    <w:rsid w:val="00B236D8"/>
    <w:rsid w:val="00B23A21"/>
    <w:rsid w:val="00B24AD0"/>
    <w:rsid w:val="00B26304"/>
    <w:rsid w:val="00B26896"/>
    <w:rsid w:val="00B30CA2"/>
    <w:rsid w:val="00B30E30"/>
    <w:rsid w:val="00B32361"/>
    <w:rsid w:val="00B323CF"/>
    <w:rsid w:val="00B32CB5"/>
    <w:rsid w:val="00B33DFF"/>
    <w:rsid w:val="00B33FE5"/>
    <w:rsid w:val="00B3416B"/>
    <w:rsid w:val="00B348CC"/>
    <w:rsid w:val="00B3545B"/>
    <w:rsid w:val="00B356BA"/>
    <w:rsid w:val="00B36327"/>
    <w:rsid w:val="00B36780"/>
    <w:rsid w:val="00B36E0E"/>
    <w:rsid w:val="00B37929"/>
    <w:rsid w:val="00B40A71"/>
    <w:rsid w:val="00B40B4F"/>
    <w:rsid w:val="00B40F22"/>
    <w:rsid w:val="00B41021"/>
    <w:rsid w:val="00B417B9"/>
    <w:rsid w:val="00B42356"/>
    <w:rsid w:val="00B42ED8"/>
    <w:rsid w:val="00B443E1"/>
    <w:rsid w:val="00B45E5B"/>
    <w:rsid w:val="00B46560"/>
    <w:rsid w:val="00B46594"/>
    <w:rsid w:val="00B46C1A"/>
    <w:rsid w:val="00B4700D"/>
    <w:rsid w:val="00B51743"/>
    <w:rsid w:val="00B51F2D"/>
    <w:rsid w:val="00B5208A"/>
    <w:rsid w:val="00B5217F"/>
    <w:rsid w:val="00B526CE"/>
    <w:rsid w:val="00B533D9"/>
    <w:rsid w:val="00B54182"/>
    <w:rsid w:val="00B54D0A"/>
    <w:rsid w:val="00B555D0"/>
    <w:rsid w:val="00B55DDD"/>
    <w:rsid w:val="00B61158"/>
    <w:rsid w:val="00B611ED"/>
    <w:rsid w:val="00B612DE"/>
    <w:rsid w:val="00B618B0"/>
    <w:rsid w:val="00B62EDA"/>
    <w:rsid w:val="00B63171"/>
    <w:rsid w:val="00B638C1"/>
    <w:rsid w:val="00B63948"/>
    <w:rsid w:val="00B63B07"/>
    <w:rsid w:val="00B640DF"/>
    <w:rsid w:val="00B64387"/>
    <w:rsid w:val="00B64AD1"/>
    <w:rsid w:val="00B65392"/>
    <w:rsid w:val="00B657A6"/>
    <w:rsid w:val="00B658FF"/>
    <w:rsid w:val="00B65CC0"/>
    <w:rsid w:val="00B663E6"/>
    <w:rsid w:val="00B712BC"/>
    <w:rsid w:val="00B720C7"/>
    <w:rsid w:val="00B73739"/>
    <w:rsid w:val="00B737D1"/>
    <w:rsid w:val="00B73DC0"/>
    <w:rsid w:val="00B74748"/>
    <w:rsid w:val="00B74D19"/>
    <w:rsid w:val="00B75092"/>
    <w:rsid w:val="00B758C1"/>
    <w:rsid w:val="00B75AAE"/>
    <w:rsid w:val="00B75D31"/>
    <w:rsid w:val="00B75D72"/>
    <w:rsid w:val="00B7634C"/>
    <w:rsid w:val="00B7667F"/>
    <w:rsid w:val="00B801B3"/>
    <w:rsid w:val="00B803EE"/>
    <w:rsid w:val="00B83817"/>
    <w:rsid w:val="00B83868"/>
    <w:rsid w:val="00B83C82"/>
    <w:rsid w:val="00B849D3"/>
    <w:rsid w:val="00B85B2C"/>
    <w:rsid w:val="00B877C2"/>
    <w:rsid w:val="00B902E2"/>
    <w:rsid w:val="00B9035C"/>
    <w:rsid w:val="00B90CDF"/>
    <w:rsid w:val="00B90E5C"/>
    <w:rsid w:val="00B90EA6"/>
    <w:rsid w:val="00B91FEB"/>
    <w:rsid w:val="00B92351"/>
    <w:rsid w:val="00B92EE0"/>
    <w:rsid w:val="00B94112"/>
    <w:rsid w:val="00B94D46"/>
    <w:rsid w:val="00B95580"/>
    <w:rsid w:val="00B9579E"/>
    <w:rsid w:val="00B95EC0"/>
    <w:rsid w:val="00B961EC"/>
    <w:rsid w:val="00B96384"/>
    <w:rsid w:val="00B9796A"/>
    <w:rsid w:val="00BA092A"/>
    <w:rsid w:val="00BA1854"/>
    <w:rsid w:val="00BA37D1"/>
    <w:rsid w:val="00BA3ED6"/>
    <w:rsid w:val="00BA405D"/>
    <w:rsid w:val="00BA43AA"/>
    <w:rsid w:val="00BA6735"/>
    <w:rsid w:val="00BA7AAE"/>
    <w:rsid w:val="00BA7C63"/>
    <w:rsid w:val="00BA7DE7"/>
    <w:rsid w:val="00BA7FF3"/>
    <w:rsid w:val="00BB00A3"/>
    <w:rsid w:val="00BB0985"/>
    <w:rsid w:val="00BB11E7"/>
    <w:rsid w:val="00BB2A65"/>
    <w:rsid w:val="00BB365C"/>
    <w:rsid w:val="00BB4097"/>
    <w:rsid w:val="00BB4770"/>
    <w:rsid w:val="00BB47A2"/>
    <w:rsid w:val="00BB55C9"/>
    <w:rsid w:val="00BB55EE"/>
    <w:rsid w:val="00BB57C3"/>
    <w:rsid w:val="00BB6106"/>
    <w:rsid w:val="00BB671C"/>
    <w:rsid w:val="00BB7111"/>
    <w:rsid w:val="00BC018F"/>
    <w:rsid w:val="00BC0616"/>
    <w:rsid w:val="00BC0819"/>
    <w:rsid w:val="00BC095F"/>
    <w:rsid w:val="00BC0FEA"/>
    <w:rsid w:val="00BC142E"/>
    <w:rsid w:val="00BC1930"/>
    <w:rsid w:val="00BC19C6"/>
    <w:rsid w:val="00BC1D8A"/>
    <w:rsid w:val="00BC1E89"/>
    <w:rsid w:val="00BC265C"/>
    <w:rsid w:val="00BC2D4B"/>
    <w:rsid w:val="00BC2F4C"/>
    <w:rsid w:val="00BC3491"/>
    <w:rsid w:val="00BC4EB1"/>
    <w:rsid w:val="00BC51F5"/>
    <w:rsid w:val="00BC63DD"/>
    <w:rsid w:val="00BC6839"/>
    <w:rsid w:val="00BC6AF9"/>
    <w:rsid w:val="00BC75F1"/>
    <w:rsid w:val="00BC7C7C"/>
    <w:rsid w:val="00BD00C8"/>
    <w:rsid w:val="00BD1003"/>
    <w:rsid w:val="00BD12DE"/>
    <w:rsid w:val="00BD20E1"/>
    <w:rsid w:val="00BD35DC"/>
    <w:rsid w:val="00BD393A"/>
    <w:rsid w:val="00BD3BCA"/>
    <w:rsid w:val="00BD5732"/>
    <w:rsid w:val="00BD5DC5"/>
    <w:rsid w:val="00BD63E5"/>
    <w:rsid w:val="00BD73A3"/>
    <w:rsid w:val="00BD774E"/>
    <w:rsid w:val="00BE0A6E"/>
    <w:rsid w:val="00BE0F3B"/>
    <w:rsid w:val="00BE130B"/>
    <w:rsid w:val="00BE1331"/>
    <w:rsid w:val="00BE2EDB"/>
    <w:rsid w:val="00BE349E"/>
    <w:rsid w:val="00BE37E9"/>
    <w:rsid w:val="00BE3A04"/>
    <w:rsid w:val="00BE40AF"/>
    <w:rsid w:val="00BE466F"/>
    <w:rsid w:val="00BE5643"/>
    <w:rsid w:val="00BE67EA"/>
    <w:rsid w:val="00BE6AB2"/>
    <w:rsid w:val="00BE784D"/>
    <w:rsid w:val="00BE7E1C"/>
    <w:rsid w:val="00BF0AED"/>
    <w:rsid w:val="00BF0FDE"/>
    <w:rsid w:val="00BF1A8F"/>
    <w:rsid w:val="00BF2494"/>
    <w:rsid w:val="00BF2711"/>
    <w:rsid w:val="00BF2B1E"/>
    <w:rsid w:val="00BF2BA3"/>
    <w:rsid w:val="00BF3B36"/>
    <w:rsid w:val="00BF41BB"/>
    <w:rsid w:val="00BF4B02"/>
    <w:rsid w:val="00BF4D0D"/>
    <w:rsid w:val="00BF50F6"/>
    <w:rsid w:val="00BF6BCA"/>
    <w:rsid w:val="00C000E6"/>
    <w:rsid w:val="00C018A8"/>
    <w:rsid w:val="00C01FCD"/>
    <w:rsid w:val="00C041BE"/>
    <w:rsid w:val="00C050C4"/>
    <w:rsid w:val="00C05B2E"/>
    <w:rsid w:val="00C060D4"/>
    <w:rsid w:val="00C074B0"/>
    <w:rsid w:val="00C075F7"/>
    <w:rsid w:val="00C07D03"/>
    <w:rsid w:val="00C07E8F"/>
    <w:rsid w:val="00C107BE"/>
    <w:rsid w:val="00C11954"/>
    <w:rsid w:val="00C11EE4"/>
    <w:rsid w:val="00C12C99"/>
    <w:rsid w:val="00C13254"/>
    <w:rsid w:val="00C1398C"/>
    <w:rsid w:val="00C13E5B"/>
    <w:rsid w:val="00C14461"/>
    <w:rsid w:val="00C147B1"/>
    <w:rsid w:val="00C14ADF"/>
    <w:rsid w:val="00C14DDE"/>
    <w:rsid w:val="00C160BE"/>
    <w:rsid w:val="00C1708E"/>
    <w:rsid w:val="00C20945"/>
    <w:rsid w:val="00C21703"/>
    <w:rsid w:val="00C21D2F"/>
    <w:rsid w:val="00C2316A"/>
    <w:rsid w:val="00C25500"/>
    <w:rsid w:val="00C258E3"/>
    <w:rsid w:val="00C25F72"/>
    <w:rsid w:val="00C27363"/>
    <w:rsid w:val="00C27394"/>
    <w:rsid w:val="00C27F25"/>
    <w:rsid w:val="00C301A5"/>
    <w:rsid w:val="00C301AF"/>
    <w:rsid w:val="00C3197D"/>
    <w:rsid w:val="00C3217A"/>
    <w:rsid w:val="00C32EDD"/>
    <w:rsid w:val="00C36072"/>
    <w:rsid w:val="00C36816"/>
    <w:rsid w:val="00C3698B"/>
    <w:rsid w:val="00C3723D"/>
    <w:rsid w:val="00C37F5E"/>
    <w:rsid w:val="00C40FFC"/>
    <w:rsid w:val="00C41E32"/>
    <w:rsid w:val="00C4234D"/>
    <w:rsid w:val="00C426D9"/>
    <w:rsid w:val="00C43107"/>
    <w:rsid w:val="00C434D5"/>
    <w:rsid w:val="00C43613"/>
    <w:rsid w:val="00C44422"/>
    <w:rsid w:val="00C4570D"/>
    <w:rsid w:val="00C45800"/>
    <w:rsid w:val="00C4625F"/>
    <w:rsid w:val="00C46D38"/>
    <w:rsid w:val="00C479D0"/>
    <w:rsid w:val="00C50B17"/>
    <w:rsid w:val="00C50CE7"/>
    <w:rsid w:val="00C50EC3"/>
    <w:rsid w:val="00C51D37"/>
    <w:rsid w:val="00C522B4"/>
    <w:rsid w:val="00C5346B"/>
    <w:rsid w:val="00C54418"/>
    <w:rsid w:val="00C54CC0"/>
    <w:rsid w:val="00C54E56"/>
    <w:rsid w:val="00C54F40"/>
    <w:rsid w:val="00C55BE6"/>
    <w:rsid w:val="00C603D6"/>
    <w:rsid w:val="00C62CD1"/>
    <w:rsid w:val="00C63031"/>
    <w:rsid w:val="00C635B2"/>
    <w:rsid w:val="00C63923"/>
    <w:rsid w:val="00C63C04"/>
    <w:rsid w:val="00C63EFE"/>
    <w:rsid w:val="00C63F18"/>
    <w:rsid w:val="00C64E64"/>
    <w:rsid w:val="00C653F2"/>
    <w:rsid w:val="00C66D8E"/>
    <w:rsid w:val="00C70648"/>
    <w:rsid w:val="00C70960"/>
    <w:rsid w:val="00C70E4E"/>
    <w:rsid w:val="00C7241F"/>
    <w:rsid w:val="00C7488D"/>
    <w:rsid w:val="00C7568B"/>
    <w:rsid w:val="00C75C1B"/>
    <w:rsid w:val="00C7651D"/>
    <w:rsid w:val="00C774D2"/>
    <w:rsid w:val="00C80492"/>
    <w:rsid w:val="00C806FD"/>
    <w:rsid w:val="00C816DF"/>
    <w:rsid w:val="00C8188D"/>
    <w:rsid w:val="00C821DF"/>
    <w:rsid w:val="00C825DB"/>
    <w:rsid w:val="00C83D3A"/>
    <w:rsid w:val="00C846B7"/>
    <w:rsid w:val="00C84727"/>
    <w:rsid w:val="00C84921"/>
    <w:rsid w:val="00C855F7"/>
    <w:rsid w:val="00C858D2"/>
    <w:rsid w:val="00C86056"/>
    <w:rsid w:val="00C87F40"/>
    <w:rsid w:val="00C87FA7"/>
    <w:rsid w:val="00C90025"/>
    <w:rsid w:val="00C90E44"/>
    <w:rsid w:val="00C922E5"/>
    <w:rsid w:val="00C923B4"/>
    <w:rsid w:val="00C9240B"/>
    <w:rsid w:val="00C9269B"/>
    <w:rsid w:val="00C93C96"/>
    <w:rsid w:val="00C9430F"/>
    <w:rsid w:val="00C944C3"/>
    <w:rsid w:val="00C94730"/>
    <w:rsid w:val="00C94BB2"/>
    <w:rsid w:val="00C94D46"/>
    <w:rsid w:val="00C95CF4"/>
    <w:rsid w:val="00C95EBF"/>
    <w:rsid w:val="00C9747F"/>
    <w:rsid w:val="00C97AD2"/>
    <w:rsid w:val="00C97BCF"/>
    <w:rsid w:val="00CA0629"/>
    <w:rsid w:val="00CA0B45"/>
    <w:rsid w:val="00CA108E"/>
    <w:rsid w:val="00CA162C"/>
    <w:rsid w:val="00CA25CB"/>
    <w:rsid w:val="00CA26E9"/>
    <w:rsid w:val="00CA355F"/>
    <w:rsid w:val="00CA3757"/>
    <w:rsid w:val="00CA3DB1"/>
    <w:rsid w:val="00CA41FF"/>
    <w:rsid w:val="00CA6212"/>
    <w:rsid w:val="00CA64FC"/>
    <w:rsid w:val="00CA6D8A"/>
    <w:rsid w:val="00CA749E"/>
    <w:rsid w:val="00CA75CD"/>
    <w:rsid w:val="00CA7D53"/>
    <w:rsid w:val="00CB0639"/>
    <w:rsid w:val="00CB0DA1"/>
    <w:rsid w:val="00CB0E13"/>
    <w:rsid w:val="00CB0FCD"/>
    <w:rsid w:val="00CB1F32"/>
    <w:rsid w:val="00CB2059"/>
    <w:rsid w:val="00CB571F"/>
    <w:rsid w:val="00CB630A"/>
    <w:rsid w:val="00CB7C76"/>
    <w:rsid w:val="00CB7D40"/>
    <w:rsid w:val="00CC0B7F"/>
    <w:rsid w:val="00CC0C31"/>
    <w:rsid w:val="00CC0F00"/>
    <w:rsid w:val="00CC1158"/>
    <w:rsid w:val="00CC1447"/>
    <w:rsid w:val="00CC24A9"/>
    <w:rsid w:val="00CC24DE"/>
    <w:rsid w:val="00CC27C8"/>
    <w:rsid w:val="00CC2917"/>
    <w:rsid w:val="00CC2BE6"/>
    <w:rsid w:val="00CC32D1"/>
    <w:rsid w:val="00CC36C6"/>
    <w:rsid w:val="00CC3957"/>
    <w:rsid w:val="00CC3B60"/>
    <w:rsid w:val="00CC3BC6"/>
    <w:rsid w:val="00CC3D33"/>
    <w:rsid w:val="00CC4342"/>
    <w:rsid w:val="00CC6267"/>
    <w:rsid w:val="00CC7885"/>
    <w:rsid w:val="00CC7CED"/>
    <w:rsid w:val="00CD02FC"/>
    <w:rsid w:val="00CD1005"/>
    <w:rsid w:val="00CD15F8"/>
    <w:rsid w:val="00CD2364"/>
    <w:rsid w:val="00CD3598"/>
    <w:rsid w:val="00CD4016"/>
    <w:rsid w:val="00CD445F"/>
    <w:rsid w:val="00CD6D00"/>
    <w:rsid w:val="00CD6DC2"/>
    <w:rsid w:val="00CD7283"/>
    <w:rsid w:val="00CD788C"/>
    <w:rsid w:val="00CE0313"/>
    <w:rsid w:val="00CE03D1"/>
    <w:rsid w:val="00CE0555"/>
    <w:rsid w:val="00CE1821"/>
    <w:rsid w:val="00CE18A6"/>
    <w:rsid w:val="00CE2F9F"/>
    <w:rsid w:val="00CE30B0"/>
    <w:rsid w:val="00CE3E4C"/>
    <w:rsid w:val="00CE4076"/>
    <w:rsid w:val="00CE42E1"/>
    <w:rsid w:val="00CE61C2"/>
    <w:rsid w:val="00CE69F0"/>
    <w:rsid w:val="00CE6E92"/>
    <w:rsid w:val="00CE710F"/>
    <w:rsid w:val="00CE7C29"/>
    <w:rsid w:val="00CF0080"/>
    <w:rsid w:val="00CF0711"/>
    <w:rsid w:val="00CF0CE3"/>
    <w:rsid w:val="00CF18B1"/>
    <w:rsid w:val="00CF2BDC"/>
    <w:rsid w:val="00CF3D35"/>
    <w:rsid w:val="00CF3ECA"/>
    <w:rsid w:val="00CF6E34"/>
    <w:rsid w:val="00CF6EBB"/>
    <w:rsid w:val="00CF75E2"/>
    <w:rsid w:val="00CF79A1"/>
    <w:rsid w:val="00D000C2"/>
    <w:rsid w:val="00D00CFB"/>
    <w:rsid w:val="00D028EE"/>
    <w:rsid w:val="00D02E7F"/>
    <w:rsid w:val="00D03128"/>
    <w:rsid w:val="00D03857"/>
    <w:rsid w:val="00D047A4"/>
    <w:rsid w:val="00D053C1"/>
    <w:rsid w:val="00D05E0A"/>
    <w:rsid w:val="00D05ED1"/>
    <w:rsid w:val="00D06FD2"/>
    <w:rsid w:val="00D07C02"/>
    <w:rsid w:val="00D106CE"/>
    <w:rsid w:val="00D11432"/>
    <w:rsid w:val="00D12C71"/>
    <w:rsid w:val="00D1414E"/>
    <w:rsid w:val="00D14DA1"/>
    <w:rsid w:val="00D14E42"/>
    <w:rsid w:val="00D14EBD"/>
    <w:rsid w:val="00D159FD"/>
    <w:rsid w:val="00D167EA"/>
    <w:rsid w:val="00D16BD2"/>
    <w:rsid w:val="00D16C69"/>
    <w:rsid w:val="00D201C2"/>
    <w:rsid w:val="00D20405"/>
    <w:rsid w:val="00D22003"/>
    <w:rsid w:val="00D22832"/>
    <w:rsid w:val="00D22CBC"/>
    <w:rsid w:val="00D22F97"/>
    <w:rsid w:val="00D24F35"/>
    <w:rsid w:val="00D25102"/>
    <w:rsid w:val="00D25EF0"/>
    <w:rsid w:val="00D26533"/>
    <w:rsid w:val="00D27255"/>
    <w:rsid w:val="00D2759D"/>
    <w:rsid w:val="00D30489"/>
    <w:rsid w:val="00D30767"/>
    <w:rsid w:val="00D30B15"/>
    <w:rsid w:val="00D3116F"/>
    <w:rsid w:val="00D3169F"/>
    <w:rsid w:val="00D321AF"/>
    <w:rsid w:val="00D3251E"/>
    <w:rsid w:val="00D32778"/>
    <w:rsid w:val="00D328F2"/>
    <w:rsid w:val="00D32A84"/>
    <w:rsid w:val="00D32E2E"/>
    <w:rsid w:val="00D32F04"/>
    <w:rsid w:val="00D342B8"/>
    <w:rsid w:val="00D34837"/>
    <w:rsid w:val="00D34878"/>
    <w:rsid w:val="00D34B93"/>
    <w:rsid w:val="00D35D2F"/>
    <w:rsid w:val="00D36050"/>
    <w:rsid w:val="00D372A6"/>
    <w:rsid w:val="00D375E7"/>
    <w:rsid w:val="00D415B4"/>
    <w:rsid w:val="00D418BD"/>
    <w:rsid w:val="00D41C4A"/>
    <w:rsid w:val="00D43929"/>
    <w:rsid w:val="00D43D15"/>
    <w:rsid w:val="00D443FC"/>
    <w:rsid w:val="00D455F8"/>
    <w:rsid w:val="00D45866"/>
    <w:rsid w:val="00D458B4"/>
    <w:rsid w:val="00D466E5"/>
    <w:rsid w:val="00D4763C"/>
    <w:rsid w:val="00D52D74"/>
    <w:rsid w:val="00D538E8"/>
    <w:rsid w:val="00D53FB1"/>
    <w:rsid w:val="00D5501F"/>
    <w:rsid w:val="00D559D3"/>
    <w:rsid w:val="00D55C7B"/>
    <w:rsid w:val="00D55FF9"/>
    <w:rsid w:val="00D56652"/>
    <w:rsid w:val="00D5691C"/>
    <w:rsid w:val="00D569C3"/>
    <w:rsid w:val="00D56B21"/>
    <w:rsid w:val="00D5774B"/>
    <w:rsid w:val="00D57F48"/>
    <w:rsid w:val="00D609D5"/>
    <w:rsid w:val="00D61867"/>
    <w:rsid w:val="00D61E51"/>
    <w:rsid w:val="00D62507"/>
    <w:rsid w:val="00D629E4"/>
    <w:rsid w:val="00D64550"/>
    <w:rsid w:val="00D645C2"/>
    <w:rsid w:val="00D65AA9"/>
    <w:rsid w:val="00D65DC9"/>
    <w:rsid w:val="00D66B0A"/>
    <w:rsid w:val="00D66BC0"/>
    <w:rsid w:val="00D66C31"/>
    <w:rsid w:val="00D66C64"/>
    <w:rsid w:val="00D66F17"/>
    <w:rsid w:val="00D67ED4"/>
    <w:rsid w:val="00D703E2"/>
    <w:rsid w:val="00D704D7"/>
    <w:rsid w:val="00D7160A"/>
    <w:rsid w:val="00D71CDD"/>
    <w:rsid w:val="00D73686"/>
    <w:rsid w:val="00D73B74"/>
    <w:rsid w:val="00D73F88"/>
    <w:rsid w:val="00D741D6"/>
    <w:rsid w:val="00D74B61"/>
    <w:rsid w:val="00D74E70"/>
    <w:rsid w:val="00D7539E"/>
    <w:rsid w:val="00D75D6F"/>
    <w:rsid w:val="00D77298"/>
    <w:rsid w:val="00D772E3"/>
    <w:rsid w:val="00D80481"/>
    <w:rsid w:val="00D80B34"/>
    <w:rsid w:val="00D80E6A"/>
    <w:rsid w:val="00D810C4"/>
    <w:rsid w:val="00D816EF"/>
    <w:rsid w:val="00D8209F"/>
    <w:rsid w:val="00D82EE5"/>
    <w:rsid w:val="00D847E8"/>
    <w:rsid w:val="00D84C63"/>
    <w:rsid w:val="00D84DCD"/>
    <w:rsid w:val="00D8505B"/>
    <w:rsid w:val="00D857A6"/>
    <w:rsid w:val="00D86038"/>
    <w:rsid w:val="00D86BC8"/>
    <w:rsid w:val="00D872E5"/>
    <w:rsid w:val="00D9156F"/>
    <w:rsid w:val="00D917FD"/>
    <w:rsid w:val="00D91877"/>
    <w:rsid w:val="00D91DCC"/>
    <w:rsid w:val="00D924FB"/>
    <w:rsid w:val="00D93644"/>
    <w:rsid w:val="00D94228"/>
    <w:rsid w:val="00D94540"/>
    <w:rsid w:val="00D9493E"/>
    <w:rsid w:val="00D94F07"/>
    <w:rsid w:val="00D96A81"/>
    <w:rsid w:val="00DA07B9"/>
    <w:rsid w:val="00DA18E7"/>
    <w:rsid w:val="00DA1B3A"/>
    <w:rsid w:val="00DA21C2"/>
    <w:rsid w:val="00DA2B76"/>
    <w:rsid w:val="00DA2FB4"/>
    <w:rsid w:val="00DA3204"/>
    <w:rsid w:val="00DA41E9"/>
    <w:rsid w:val="00DA4C40"/>
    <w:rsid w:val="00DA55FB"/>
    <w:rsid w:val="00DA569E"/>
    <w:rsid w:val="00DA5FAD"/>
    <w:rsid w:val="00DA64A8"/>
    <w:rsid w:val="00DB0D53"/>
    <w:rsid w:val="00DB0DE5"/>
    <w:rsid w:val="00DB3CCC"/>
    <w:rsid w:val="00DB4628"/>
    <w:rsid w:val="00DB4A5A"/>
    <w:rsid w:val="00DB61B9"/>
    <w:rsid w:val="00DB638F"/>
    <w:rsid w:val="00DB68E4"/>
    <w:rsid w:val="00DB725B"/>
    <w:rsid w:val="00DB7344"/>
    <w:rsid w:val="00DB76A5"/>
    <w:rsid w:val="00DC0ACF"/>
    <w:rsid w:val="00DC1629"/>
    <w:rsid w:val="00DC1B95"/>
    <w:rsid w:val="00DC1F09"/>
    <w:rsid w:val="00DC244A"/>
    <w:rsid w:val="00DC25E6"/>
    <w:rsid w:val="00DC2B53"/>
    <w:rsid w:val="00DC505E"/>
    <w:rsid w:val="00DC6051"/>
    <w:rsid w:val="00DC645E"/>
    <w:rsid w:val="00DC72F2"/>
    <w:rsid w:val="00DD0043"/>
    <w:rsid w:val="00DD0123"/>
    <w:rsid w:val="00DD026D"/>
    <w:rsid w:val="00DD085A"/>
    <w:rsid w:val="00DD0F7F"/>
    <w:rsid w:val="00DD1B8C"/>
    <w:rsid w:val="00DD20EC"/>
    <w:rsid w:val="00DD255F"/>
    <w:rsid w:val="00DD2C10"/>
    <w:rsid w:val="00DD2EAD"/>
    <w:rsid w:val="00DD3D21"/>
    <w:rsid w:val="00DD413E"/>
    <w:rsid w:val="00DD46C3"/>
    <w:rsid w:val="00DD501F"/>
    <w:rsid w:val="00DD538C"/>
    <w:rsid w:val="00DD53DE"/>
    <w:rsid w:val="00DD5CBC"/>
    <w:rsid w:val="00DD6868"/>
    <w:rsid w:val="00DD70F0"/>
    <w:rsid w:val="00DE0183"/>
    <w:rsid w:val="00DE01FD"/>
    <w:rsid w:val="00DE054C"/>
    <w:rsid w:val="00DE129B"/>
    <w:rsid w:val="00DE1767"/>
    <w:rsid w:val="00DE2915"/>
    <w:rsid w:val="00DE2B83"/>
    <w:rsid w:val="00DE373C"/>
    <w:rsid w:val="00DE54BD"/>
    <w:rsid w:val="00DE54FC"/>
    <w:rsid w:val="00DE5C7F"/>
    <w:rsid w:val="00DE6CAC"/>
    <w:rsid w:val="00DE6D54"/>
    <w:rsid w:val="00DE7DDB"/>
    <w:rsid w:val="00DF0381"/>
    <w:rsid w:val="00DF051E"/>
    <w:rsid w:val="00DF05E1"/>
    <w:rsid w:val="00DF0CE0"/>
    <w:rsid w:val="00DF2CAE"/>
    <w:rsid w:val="00DF3E51"/>
    <w:rsid w:val="00DF50A4"/>
    <w:rsid w:val="00DF5178"/>
    <w:rsid w:val="00DF519D"/>
    <w:rsid w:val="00DF5EF4"/>
    <w:rsid w:val="00DF652B"/>
    <w:rsid w:val="00DF676C"/>
    <w:rsid w:val="00DF6A7D"/>
    <w:rsid w:val="00DF6A99"/>
    <w:rsid w:val="00DF6CED"/>
    <w:rsid w:val="00DF700C"/>
    <w:rsid w:val="00DF7A12"/>
    <w:rsid w:val="00DF7C4D"/>
    <w:rsid w:val="00DF7F15"/>
    <w:rsid w:val="00E0002A"/>
    <w:rsid w:val="00E00398"/>
    <w:rsid w:val="00E015D1"/>
    <w:rsid w:val="00E0188A"/>
    <w:rsid w:val="00E01D3A"/>
    <w:rsid w:val="00E02D28"/>
    <w:rsid w:val="00E0357E"/>
    <w:rsid w:val="00E03E03"/>
    <w:rsid w:val="00E040EA"/>
    <w:rsid w:val="00E0414C"/>
    <w:rsid w:val="00E04A83"/>
    <w:rsid w:val="00E053E3"/>
    <w:rsid w:val="00E06076"/>
    <w:rsid w:val="00E07986"/>
    <w:rsid w:val="00E07A3E"/>
    <w:rsid w:val="00E106EB"/>
    <w:rsid w:val="00E10B6C"/>
    <w:rsid w:val="00E10C5E"/>
    <w:rsid w:val="00E10CD2"/>
    <w:rsid w:val="00E11E57"/>
    <w:rsid w:val="00E1300C"/>
    <w:rsid w:val="00E14691"/>
    <w:rsid w:val="00E14A50"/>
    <w:rsid w:val="00E15B71"/>
    <w:rsid w:val="00E168E9"/>
    <w:rsid w:val="00E17138"/>
    <w:rsid w:val="00E21991"/>
    <w:rsid w:val="00E23C42"/>
    <w:rsid w:val="00E258B0"/>
    <w:rsid w:val="00E25DA0"/>
    <w:rsid w:val="00E25FCC"/>
    <w:rsid w:val="00E26369"/>
    <w:rsid w:val="00E26F2B"/>
    <w:rsid w:val="00E27ABE"/>
    <w:rsid w:val="00E303B4"/>
    <w:rsid w:val="00E31037"/>
    <w:rsid w:val="00E3225B"/>
    <w:rsid w:val="00E32267"/>
    <w:rsid w:val="00E32AB0"/>
    <w:rsid w:val="00E358E0"/>
    <w:rsid w:val="00E36A39"/>
    <w:rsid w:val="00E41FE0"/>
    <w:rsid w:val="00E4229D"/>
    <w:rsid w:val="00E43C82"/>
    <w:rsid w:val="00E44671"/>
    <w:rsid w:val="00E44D7F"/>
    <w:rsid w:val="00E45785"/>
    <w:rsid w:val="00E46B74"/>
    <w:rsid w:val="00E46BD3"/>
    <w:rsid w:val="00E46F24"/>
    <w:rsid w:val="00E46FCD"/>
    <w:rsid w:val="00E47521"/>
    <w:rsid w:val="00E47C39"/>
    <w:rsid w:val="00E47E4A"/>
    <w:rsid w:val="00E502EF"/>
    <w:rsid w:val="00E50B39"/>
    <w:rsid w:val="00E50D0E"/>
    <w:rsid w:val="00E5120E"/>
    <w:rsid w:val="00E52344"/>
    <w:rsid w:val="00E542D5"/>
    <w:rsid w:val="00E54DE7"/>
    <w:rsid w:val="00E554B7"/>
    <w:rsid w:val="00E56AA9"/>
    <w:rsid w:val="00E56DA1"/>
    <w:rsid w:val="00E56ECF"/>
    <w:rsid w:val="00E5743F"/>
    <w:rsid w:val="00E616CD"/>
    <w:rsid w:val="00E61EBC"/>
    <w:rsid w:val="00E62554"/>
    <w:rsid w:val="00E634DA"/>
    <w:rsid w:val="00E63C65"/>
    <w:rsid w:val="00E63D80"/>
    <w:rsid w:val="00E65B03"/>
    <w:rsid w:val="00E664A8"/>
    <w:rsid w:val="00E66807"/>
    <w:rsid w:val="00E7037F"/>
    <w:rsid w:val="00E705C2"/>
    <w:rsid w:val="00E72E07"/>
    <w:rsid w:val="00E735CE"/>
    <w:rsid w:val="00E73663"/>
    <w:rsid w:val="00E73DFF"/>
    <w:rsid w:val="00E745B0"/>
    <w:rsid w:val="00E74A4B"/>
    <w:rsid w:val="00E74D4C"/>
    <w:rsid w:val="00E7593F"/>
    <w:rsid w:val="00E76325"/>
    <w:rsid w:val="00E7636D"/>
    <w:rsid w:val="00E766CA"/>
    <w:rsid w:val="00E80A8C"/>
    <w:rsid w:val="00E81A4A"/>
    <w:rsid w:val="00E82E48"/>
    <w:rsid w:val="00E82FDC"/>
    <w:rsid w:val="00E837FB"/>
    <w:rsid w:val="00E84603"/>
    <w:rsid w:val="00E85C4D"/>
    <w:rsid w:val="00E86AEC"/>
    <w:rsid w:val="00E87AE7"/>
    <w:rsid w:val="00E91204"/>
    <w:rsid w:val="00E918C4"/>
    <w:rsid w:val="00E922D4"/>
    <w:rsid w:val="00E92793"/>
    <w:rsid w:val="00E93219"/>
    <w:rsid w:val="00E94122"/>
    <w:rsid w:val="00E94C06"/>
    <w:rsid w:val="00E95012"/>
    <w:rsid w:val="00E9601C"/>
    <w:rsid w:val="00E978EE"/>
    <w:rsid w:val="00EA0358"/>
    <w:rsid w:val="00EA04EF"/>
    <w:rsid w:val="00EA1048"/>
    <w:rsid w:val="00EA177D"/>
    <w:rsid w:val="00EA1853"/>
    <w:rsid w:val="00EA1D96"/>
    <w:rsid w:val="00EA247E"/>
    <w:rsid w:val="00EA254D"/>
    <w:rsid w:val="00EA3657"/>
    <w:rsid w:val="00EA4ABA"/>
    <w:rsid w:val="00EA4D98"/>
    <w:rsid w:val="00EA59F6"/>
    <w:rsid w:val="00EA6391"/>
    <w:rsid w:val="00EA6D01"/>
    <w:rsid w:val="00EA7DF1"/>
    <w:rsid w:val="00EA7EF3"/>
    <w:rsid w:val="00EB12CB"/>
    <w:rsid w:val="00EB15FC"/>
    <w:rsid w:val="00EB18C4"/>
    <w:rsid w:val="00EB2378"/>
    <w:rsid w:val="00EB27CC"/>
    <w:rsid w:val="00EB27EB"/>
    <w:rsid w:val="00EB3868"/>
    <w:rsid w:val="00EB3945"/>
    <w:rsid w:val="00EB3E61"/>
    <w:rsid w:val="00EB4626"/>
    <w:rsid w:val="00EB489D"/>
    <w:rsid w:val="00EB4B2E"/>
    <w:rsid w:val="00EB4DA8"/>
    <w:rsid w:val="00EB5A1C"/>
    <w:rsid w:val="00EB69E7"/>
    <w:rsid w:val="00EB6F7E"/>
    <w:rsid w:val="00EB78AE"/>
    <w:rsid w:val="00EC11C5"/>
    <w:rsid w:val="00EC17E9"/>
    <w:rsid w:val="00EC1B91"/>
    <w:rsid w:val="00EC2699"/>
    <w:rsid w:val="00EC27C3"/>
    <w:rsid w:val="00EC3E2B"/>
    <w:rsid w:val="00EC3E63"/>
    <w:rsid w:val="00EC4FC9"/>
    <w:rsid w:val="00EC5456"/>
    <w:rsid w:val="00EC55B7"/>
    <w:rsid w:val="00EC5DF2"/>
    <w:rsid w:val="00EC6973"/>
    <w:rsid w:val="00EC7343"/>
    <w:rsid w:val="00ED0016"/>
    <w:rsid w:val="00ED160C"/>
    <w:rsid w:val="00ED1689"/>
    <w:rsid w:val="00ED209F"/>
    <w:rsid w:val="00ED2761"/>
    <w:rsid w:val="00ED2D2F"/>
    <w:rsid w:val="00ED3E63"/>
    <w:rsid w:val="00ED4017"/>
    <w:rsid w:val="00ED6E51"/>
    <w:rsid w:val="00ED74DE"/>
    <w:rsid w:val="00ED7D14"/>
    <w:rsid w:val="00EE1067"/>
    <w:rsid w:val="00EE2201"/>
    <w:rsid w:val="00EE2897"/>
    <w:rsid w:val="00EE320A"/>
    <w:rsid w:val="00EE3436"/>
    <w:rsid w:val="00EE43C8"/>
    <w:rsid w:val="00EE4BF6"/>
    <w:rsid w:val="00EE5029"/>
    <w:rsid w:val="00EE621D"/>
    <w:rsid w:val="00EE70E8"/>
    <w:rsid w:val="00EE718F"/>
    <w:rsid w:val="00EE71C9"/>
    <w:rsid w:val="00EF0E36"/>
    <w:rsid w:val="00EF28C5"/>
    <w:rsid w:val="00EF3994"/>
    <w:rsid w:val="00EF3C1A"/>
    <w:rsid w:val="00EF4312"/>
    <w:rsid w:val="00EF68A6"/>
    <w:rsid w:val="00EF7768"/>
    <w:rsid w:val="00EF78CF"/>
    <w:rsid w:val="00EF7E19"/>
    <w:rsid w:val="00F00A34"/>
    <w:rsid w:val="00F01CD3"/>
    <w:rsid w:val="00F03133"/>
    <w:rsid w:val="00F038FC"/>
    <w:rsid w:val="00F04FFC"/>
    <w:rsid w:val="00F054F4"/>
    <w:rsid w:val="00F0625E"/>
    <w:rsid w:val="00F064A1"/>
    <w:rsid w:val="00F064F3"/>
    <w:rsid w:val="00F07B13"/>
    <w:rsid w:val="00F095A0"/>
    <w:rsid w:val="00F104C4"/>
    <w:rsid w:val="00F10C3C"/>
    <w:rsid w:val="00F11096"/>
    <w:rsid w:val="00F112A2"/>
    <w:rsid w:val="00F12062"/>
    <w:rsid w:val="00F12AA2"/>
    <w:rsid w:val="00F12AE6"/>
    <w:rsid w:val="00F12EEB"/>
    <w:rsid w:val="00F146D0"/>
    <w:rsid w:val="00F1483C"/>
    <w:rsid w:val="00F14B4D"/>
    <w:rsid w:val="00F14C15"/>
    <w:rsid w:val="00F14D6A"/>
    <w:rsid w:val="00F1579E"/>
    <w:rsid w:val="00F15B6F"/>
    <w:rsid w:val="00F15F2A"/>
    <w:rsid w:val="00F16657"/>
    <w:rsid w:val="00F16938"/>
    <w:rsid w:val="00F17252"/>
    <w:rsid w:val="00F172A6"/>
    <w:rsid w:val="00F20171"/>
    <w:rsid w:val="00F205F9"/>
    <w:rsid w:val="00F210EB"/>
    <w:rsid w:val="00F22930"/>
    <w:rsid w:val="00F22977"/>
    <w:rsid w:val="00F23EBD"/>
    <w:rsid w:val="00F24087"/>
    <w:rsid w:val="00F242D5"/>
    <w:rsid w:val="00F2497C"/>
    <w:rsid w:val="00F250DC"/>
    <w:rsid w:val="00F25BF7"/>
    <w:rsid w:val="00F2669D"/>
    <w:rsid w:val="00F270B8"/>
    <w:rsid w:val="00F2769B"/>
    <w:rsid w:val="00F27CBD"/>
    <w:rsid w:val="00F31F72"/>
    <w:rsid w:val="00F32359"/>
    <w:rsid w:val="00F32403"/>
    <w:rsid w:val="00F32730"/>
    <w:rsid w:val="00F32D49"/>
    <w:rsid w:val="00F331C4"/>
    <w:rsid w:val="00F3345F"/>
    <w:rsid w:val="00F3456F"/>
    <w:rsid w:val="00F347A2"/>
    <w:rsid w:val="00F355F4"/>
    <w:rsid w:val="00F364E8"/>
    <w:rsid w:val="00F36779"/>
    <w:rsid w:val="00F36C7B"/>
    <w:rsid w:val="00F36CDD"/>
    <w:rsid w:val="00F36F65"/>
    <w:rsid w:val="00F370B0"/>
    <w:rsid w:val="00F3782B"/>
    <w:rsid w:val="00F402F1"/>
    <w:rsid w:val="00F414D9"/>
    <w:rsid w:val="00F419A9"/>
    <w:rsid w:val="00F41C59"/>
    <w:rsid w:val="00F42E27"/>
    <w:rsid w:val="00F432F6"/>
    <w:rsid w:val="00F4353A"/>
    <w:rsid w:val="00F43588"/>
    <w:rsid w:val="00F436C2"/>
    <w:rsid w:val="00F43A3F"/>
    <w:rsid w:val="00F44374"/>
    <w:rsid w:val="00F44976"/>
    <w:rsid w:val="00F44989"/>
    <w:rsid w:val="00F44E68"/>
    <w:rsid w:val="00F46201"/>
    <w:rsid w:val="00F502EB"/>
    <w:rsid w:val="00F5046F"/>
    <w:rsid w:val="00F5148C"/>
    <w:rsid w:val="00F51CBD"/>
    <w:rsid w:val="00F52474"/>
    <w:rsid w:val="00F5541C"/>
    <w:rsid w:val="00F57AFB"/>
    <w:rsid w:val="00F602ED"/>
    <w:rsid w:val="00F62D78"/>
    <w:rsid w:val="00F62EC0"/>
    <w:rsid w:val="00F64D3F"/>
    <w:rsid w:val="00F65110"/>
    <w:rsid w:val="00F666B3"/>
    <w:rsid w:val="00F66A40"/>
    <w:rsid w:val="00F671FF"/>
    <w:rsid w:val="00F673C7"/>
    <w:rsid w:val="00F67ACC"/>
    <w:rsid w:val="00F7021D"/>
    <w:rsid w:val="00F71939"/>
    <w:rsid w:val="00F71B77"/>
    <w:rsid w:val="00F72EEE"/>
    <w:rsid w:val="00F736C1"/>
    <w:rsid w:val="00F73772"/>
    <w:rsid w:val="00F73C4B"/>
    <w:rsid w:val="00F743F1"/>
    <w:rsid w:val="00F7633E"/>
    <w:rsid w:val="00F7634F"/>
    <w:rsid w:val="00F778AC"/>
    <w:rsid w:val="00F80E02"/>
    <w:rsid w:val="00F81401"/>
    <w:rsid w:val="00F820BA"/>
    <w:rsid w:val="00F83BF6"/>
    <w:rsid w:val="00F85478"/>
    <w:rsid w:val="00F856B9"/>
    <w:rsid w:val="00F86277"/>
    <w:rsid w:val="00F874AA"/>
    <w:rsid w:val="00F87C79"/>
    <w:rsid w:val="00F87CB1"/>
    <w:rsid w:val="00F87D64"/>
    <w:rsid w:val="00F87E2A"/>
    <w:rsid w:val="00F87F3F"/>
    <w:rsid w:val="00F9081E"/>
    <w:rsid w:val="00F90A8B"/>
    <w:rsid w:val="00F91342"/>
    <w:rsid w:val="00F91827"/>
    <w:rsid w:val="00F91892"/>
    <w:rsid w:val="00F92283"/>
    <w:rsid w:val="00F934A2"/>
    <w:rsid w:val="00F936C2"/>
    <w:rsid w:val="00F93C3F"/>
    <w:rsid w:val="00F94274"/>
    <w:rsid w:val="00F94363"/>
    <w:rsid w:val="00F9456B"/>
    <w:rsid w:val="00F94B8A"/>
    <w:rsid w:val="00F95770"/>
    <w:rsid w:val="00F95892"/>
    <w:rsid w:val="00F95CA8"/>
    <w:rsid w:val="00F96A66"/>
    <w:rsid w:val="00FA0059"/>
    <w:rsid w:val="00FA15E2"/>
    <w:rsid w:val="00FA17DF"/>
    <w:rsid w:val="00FA3257"/>
    <w:rsid w:val="00FA3520"/>
    <w:rsid w:val="00FA3BFF"/>
    <w:rsid w:val="00FA4180"/>
    <w:rsid w:val="00FA4DF2"/>
    <w:rsid w:val="00FA50E0"/>
    <w:rsid w:val="00FA5DBF"/>
    <w:rsid w:val="00FA665E"/>
    <w:rsid w:val="00FA7302"/>
    <w:rsid w:val="00FB0087"/>
    <w:rsid w:val="00FB04C0"/>
    <w:rsid w:val="00FB072E"/>
    <w:rsid w:val="00FB1D8E"/>
    <w:rsid w:val="00FB24AE"/>
    <w:rsid w:val="00FB285A"/>
    <w:rsid w:val="00FB3A58"/>
    <w:rsid w:val="00FB3D0A"/>
    <w:rsid w:val="00FB414D"/>
    <w:rsid w:val="00FB4559"/>
    <w:rsid w:val="00FB4D7C"/>
    <w:rsid w:val="00FB59F4"/>
    <w:rsid w:val="00FB5F0F"/>
    <w:rsid w:val="00FB6356"/>
    <w:rsid w:val="00FB64A8"/>
    <w:rsid w:val="00FB6539"/>
    <w:rsid w:val="00FB7772"/>
    <w:rsid w:val="00FC104B"/>
    <w:rsid w:val="00FC1EF1"/>
    <w:rsid w:val="00FC20E6"/>
    <w:rsid w:val="00FC23C2"/>
    <w:rsid w:val="00FC2F26"/>
    <w:rsid w:val="00FC31CB"/>
    <w:rsid w:val="00FC3562"/>
    <w:rsid w:val="00FC3617"/>
    <w:rsid w:val="00FC3B3E"/>
    <w:rsid w:val="00FC4A81"/>
    <w:rsid w:val="00FC68C5"/>
    <w:rsid w:val="00FC6AD6"/>
    <w:rsid w:val="00FC7D09"/>
    <w:rsid w:val="00FD049F"/>
    <w:rsid w:val="00FD06D6"/>
    <w:rsid w:val="00FD0D3E"/>
    <w:rsid w:val="00FD0E92"/>
    <w:rsid w:val="00FD1CD1"/>
    <w:rsid w:val="00FD4075"/>
    <w:rsid w:val="00FD4974"/>
    <w:rsid w:val="00FD50A7"/>
    <w:rsid w:val="00FD5213"/>
    <w:rsid w:val="00FD6768"/>
    <w:rsid w:val="00FD6A5A"/>
    <w:rsid w:val="00FD6F24"/>
    <w:rsid w:val="00FD7052"/>
    <w:rsid w:val="00FD7DD9"/>
    <w:rsid w:val="00FE12BB"/>
    <w:rsid w:val="00FE1B1F"/>
    <w:rsid w:val="00FE20FE"/>
    <w:rsid w:val="00FE229F"/>
    <w:rsid w:val="00FE2A4A"/>
    <w:rsid w:val="00FE3A83"/>
    <w:rsid w:val="00FE4B40"/>
    <w:rsid w:val="00FE5643"/>
    <w:rsid w:val="00FE58F3"/>
    <w:rsid w:val="00FE6258"/>
    <w:rsid w:val="00FE69EA"/>
    <w:rsid w:val="00FE74FE"/>
    <w:rsid w:val="00FE7517"/>
    <w:rsid w:val="00FF0A82"/>
    <w:rsid w:val="00FF1328"/>
    <w:rsid w:val="00FF1B23"/>
    <w:rsid w:val="00FF48BC"/>
    <w:rsid w:val="00FF4CD3"/>
    <w:rsid w:val="00FF5165"/>
    <w:rsid w:val="00FF5A1F"/>
    <w:rsid w:val="00FF62B6"/>
    <w:rsid w:val="00FF69B1"/>
    <w:rsid w:val="00FF6D0E"/>
    <w:rsid w:val="00FF7539"/>
    <w:rsid w:val="00FF7641"/>
    <w:rsid w:val="025F0F7C"/>
    <w:rsid w:val="02D4D8C3"/>
    <w:rsid w:val="03568645"/>
    <w:rsid w:val="03CE3466"/>
    <w:rsid w:val="04249DA0"/>
    <w:rsid w:val="0522234C"/>
    <w:rsid w:val="06D47747"/>
    <w:rsid w:val="072AD9A5"/>
    <w:rsid w:val="0A1B92BA"/>
    <w:rsid w:val="0A6E4F23"/>
    <w:rsid w:val="0BC44FBB"/>
    <w:rsid w:val="0D27F0E8"/>
    <w:rsid w:val="0DAF0556"/>
    <w:rsid w:val="0DE2A05C"/>
    <w:rsid w:val="108FD9A5"/>
    <w:rsid w:val="13744208"/>
    <w:rsid w:val="13B94784"/>
    <w:rsid w:val="1441D66D"/>
    <w:rsid w:val="15C58C87"/>
    <w:rsid w:val="15C6D365"/>
    <w:rsid w:val="168A1061"/>
    <w:rsid w:val="170B4F98"/>
    <w:rsid w:val="1BF4D9FE"/>
    <w:rsid w:val="1C1896D0"/>
    <w:rsid w:val="1D6A2861"/>
    <w:rsid w:val="1EC4C6B3"/>
    <w:rsid w:val="1EE22FD2"/>
    <w:rsid w:val="1F885006"/>
    <w:rsid w:val="201B356D"/>
    <w:rsid w:val="21242067"/>
    <w:rsid w:val="217828F0"/>
    <w:rsid w:val="22B2062C"/>
    <w:rsid w:val="239675A4"/>
    <w:rsid w:val="23BEE1A6"/>
    <w:rsid w:val="24CDE30F"/>
    <w:rsid w:val="25808D45"/>
    <w:rsid w:val="25E97E58"/>
    <w:rsid w:val="2C20DC85"/>
    <w:rsid w:val="2C717442"/>
    <w:rsid w:val="2C8C943A"/>
    <w:rsid w:val="2D718C35"/>
    <w:rsid w:val="2E4E4E81"/>
    <w:rsid w:val="3323E001"/>
    <w:rsid w:val="33DC1DE1"/>
    <w:rsid w:val="354559E1"/>
    <w:rsid w:val="38347B90"/>
    <w:rsid w:val="3B1749A0"/>
    <w:rsid w:val="3B6BEF8A"/>
    <w:rsid w:val="3BC9F041"/>
    <w:rsid w:val="3D87C023"/>
    <w:rsid w:val="3E02577A"/>
    <w:rsid w:val="3EC3C044"/>
    <w:rsid w:val="3ED76EAC"/>
    <w:rsid w:val="3EFEE958"/>
    <w:rsid w:val="41E1452B"/>
    <w:rsid w:val="42A98030"/>
    <w:rsid w:val="431A5B4F"/>
    <w:rsid w:val="4378FBD7"/>
    <w:rsid w:val="44082D9D"/>
    <w:rsid w:val="445E3E4E"/>
    <w:rsid w:val="472E68E8"/>
    <w:rsid w:val="47BE2A79"/>
    <w:rsid w:val="4824D78B"/>
    <w:rsid w:val="49EB64A1"/>
    <w:rsid w:val="4A08274D"/>
    <w:rsid w:val="4AE0D113"/>
    <w:rsid w:val="4E13D82F"/>
    <w:rsid w:val="4E21BBAF"/>
    <w:rsid w:val="4E2CDD89"/>
    <w:rsid w:val="50C08EDA"/>
    <w:rsid w:val="53BB8168"/>
    <w:rsid w:val="53EF4805"/>
    <w:rsid w:val="557F1722"/>
    <w:rsid w:val="567DE8B0"/>
    <w:rsid w:val="59632241"/>
    <w:rsid w:val="5A306C16"/>
    <w:rsid w:val="5AE98657"/>
    <w:rsid w:val="5B61A488"/>
    <w:rsid w:val="5BEF5EAF"/>
    <w:rsid w:val="5E22991F"/>
    <w:rsid w:val="5E679F80"/>
    <w:rsid w:val="607A9D62"/>
    <w:rsid w:val="612B6A93"/>
    <w:rsid w:val="624DAF69"/>
    <w:rsid w:val="627F50F4"/>
    <w:rsid w:val="64425AB5"/>
    <w:rsid w:val="64E826D1"/>
    <w:rsid w:val="666706B8"/>
    <w:rsid w:val="66DA5FD7"/>
    <w:rsid w:val="67A67A95"/>
    <w:rsid w:val="6855BCA2"/>
    <w:rsid w:val="68D375C9"/>
    <w:rsid w:val="6A1D7033"/>
    <w:rsid w:val="6B7A140D"/>
    <w:rsid w:val="6B8AC820"/>
    <w:rsid w:val="6C36F2ED"/>
    <w:rsid w:val="6D30856E"/>
    <w:rsid w:val="6D593BCB"/>
    <w:rsid w:val="6DDBBEE6"/>
    <w:rsid w:val="6DED8FCA"/>
    <w:rsid w:val="6FA6F295"/>
    <w:rsid w:val="717EA153"/>
    <w:rsid w:val="72BCD5C7"/>
    <w:rsid w:val="730BF141"/>
    <w:rsid w:val="7321D521"/>
    <w:rsid w:val="734F5D5B"/>
    <w:rsid w:val="748B0D4F"/>
    <w:rsid w:val="74CB2B18"/>
    <w:rsid w:val="76BF657B"/>
    <w:rsid w:val="770AA487"/>
    <w:rsid w:val="780D4D04"/>
    <w:rsid w:val="7829679F"/>
    <w:rsid w:val="7894A74A"/>
    <w:rsid w:val="79029BFC"/>
    <w:rsid w:val="7959C25D"/>
    <w:rsid w:val="796E6618"/>
    <w:rsid w:val="7AD201EB"/>
    <w:rsid w:val="7AD4E84E"/>
    <w:rsid w:val="7CBBE64B"/>
    <w:rsid w:val="7DBA0524"/>
    <w:rsid w:val="7E0D3CB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050"/>
    <o:shapelayout v:ext="edit">
      <o:idmap v:ext="edit" data="2"/>
    </o:shapelayout>
  </w:shapeDefaults>
  <w:decimalSymbol w:val="."/>
  <w:listSeparator w:val=","/>
  <w14:docId w14:val="1A760979"/>
  <w15:docId w15:val="{C6701B98-3B3A-4D9B-BC18-7CD21C165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32FE"/>
    <w:rPr>
      <w:rFonts w:ascii="Arial" w:hAnsi="Arial"/>
      <w:kern w:val="22"/>
      <w:sz w:val="22"/>
      <w:szCs w:val="24"/>
      <w:lang w:eastAsia="en-US"/>
    </w:rPr>
  </w:style>
  <w:style w:type="paragraph" w:styleId="Heading1">
    <w:name w:val="heading 1"/>
    <w:next w:val="Heading2"/>
    <w:uiPriority w:val="9"/>
    <w:qFormat/>
    <w:rsid w:val="001232FE"/>
    <w:pPr>
      <w:keepNext/>
      <w:keepLines/>
      <w:numPr>
        <w:numId w:val="11"/>
      </w:numPr>
      <w:spacing w:after="240"/>
      <w:outlineLvl w:val="0"/>
    </w:pPr>
    <w:rPr>
      <w:rFonts w:ascii="Arial" w:hAnsi="Arial" w:cs="Arial"/>
      <w:b/>
      <w:bCs/>
      <w:spacing w:val="10"/>
      <w:kern w:val="28"/>
      <w:sz w:val="26"/>
      <w:szCs w:val="28"/>
      <w:lang w:eastAsia="en-US"/>
    </w:rPr>
  </w:style>
  <w:style w:type="paragraph" w:styleId="Heading2">
    <w:name w:val="heading 2"/>
    <w:basedOn w:val="Schedule1"/>
    <w:next w:val="LDStandardBodyText"/>
    <w:uiPriority w:val="9"/>
    <w:qFormat/>
    <w:rsid w:val="001232FE"/>
    <w:pPr>
      <w:keepNext/>
      <w:numPr>
        <w:numId w:val="11"/>
      </w:numPr>
      <w:outlineLvl w:val="1"/>
    </w:pPr>
    <w:rPr>
      <w:bCs w:val="0"/>
      <w:iCs/>
    </w:rPr>
  </w:style>
  <w:style w:type="paragraph" w:styleId="Heading3">
    <w:name w:val="heading 3"/>
    <w:basedOn w:val="LDStandardBodyText"/>
    <w:uiPriority w:val="9"/>
    <w:qFormat/>
    <w:rsid w:val="001232FE"/>
    <w:pPr>
      <w:numPr>
        <w:ilvl w:val="2"/>
        <w:numId w:val="11"/>
      </w:numPr>
      <w:tabs>
        <w:tab w:val="left" w:pos="1701"/>
      </w:tabs>
      <w:outlineLvl w:val="2"/>
    </w:pPr>
    <w:rPr>
      <w:rFonts w:cs="Arial"/>
      <w:bCs/>
    </w:rPr>
  </w:style>
  <w:style w:type="paragraph" w:styleId="Heading4">
    <w:name w:val="heading 4"/>
    <w:basedOn w:val="LDStandardBodyText"/>
    <w:uiPriority w:val="9"/>
    <w:qFormat/>
    <w:rsid w:val="001232FE"/>
    <w:pPr>
      <w:numPr>
        <w:ilvl w:val="3"/>
        <w:numId w:val="11"/>
      </w:numPr>
      <w:outlineLvl w:val="3"/>
    </w:pPr>
    <w:rPr>
      <w:bCs/>
    </w:rPr>
  </w:style>
  <w:style w:type="paragraph" w:styleId="Heading5">
    <w:name w:val="heading 5"/>
    <w:basedOn w:val="LDStandardBodyText"/>
    <w:uiPriority w:val="9"/>
    <w:qFormat/>
    <w:rsid w:val="001232FE"/>
    <w:pPr>
      <w:numPr>
        <w:ilvl w:val="4"/>
        <w:numId w:val="11"/>
      </w:numPr>
      <w:outlineLvl w:val="4"/>
    </w:pPr>
    <w:rPr>
      <w:bCs/>
      <w:iCs/>
    </w:rPr>
  </w:style>
  <w:style w:type="paragraph" w:styleId="Heading6">
    <w:name w:val="heading 6"/>
    <w:basedOn w:val="LDStandardBodyText"/>
    <w:uiPriority w:val="9"/>
    <w:qFormat/>
    <w:rsid w:val="001232FE"/>
    <w:pPr>
      <w:numPr>
        <w:ilvl w:val="5"/>
        <w:numId w:val="11"/>
      </w:numPr>
      <w:outlineLvl w:val="5"/>
    </w:pPr>
    <w:rPr>
      <w:bCs/>
    </w:rPr>
  </w:style>
  <w:style w:type="paragraph" w:styleId="Heading7">
    <w:name w:val="heading 7"/>
    <w:basedOn w:val="Normal"/>
    <w:next w:val="Normal"/>
    <w:uiPriority w:val="9"/>
    <w:semiHidden/>
    <w:qFormat/>
    <w:rsid w:val="001232FE"/>
    <w:pPr>
      <w:spacing w:after="240"/>
      <w:outlineLvl w:val="6"/>
    </w:pPr>
  </w:style>
  <w:style w:type="paragraph" w:styleId="Heading8">
    <w:name w:val="heading 8"/>
    <w:basedOn w:val="Normal"/>
    <w:next w:val="Normal"/>
    <w:uiPriority w:val="9"/>
    <w:semiHidden/>
    <w:qFormat/>
    <w:rsid w:val="001232FE"/>
    <w:pPr>
      <w:spacing w:after="240"/>
      <w:outlineLvl w:val="7"/>
    </w:pPr>
    <w:rPr>
      <w:iCs/>
    </w:rPr>
  </w:style>
  <w:style w:type="paragraph" w:styleId="Heading9">
    <w:name w:val="heading 9"/>
    <w:basedOn w:val="Normal"/>
    <w:next w:val="Normal"/>
    <w:uiPriority w:val="9"/>
    <w:semiHidden/>
    <w:qFormat/>
    <w:rsid w:val="001232FE"/>
    <w:pPr>
      <w:spacing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e1">
    <w:name w:val="Schedule_1"/>
    <w:uiPriority w:val="14"/>
    <w:rsid w:val="001232FE"/>
    <w:pPr>
      <w:numPr>
        <w:ilvl w:val="1"/>
        <w:numId w:val="22"/>
      </w:numPr>
      <w:spacing w:after="240"/>
    </w:pPr>
    <w:rPr>
      <w:rFonts w:ascii="Arial" w:hAnsi="Arial" w:cs="Arial"/>
      <w:b/>
      <w:bCs/>
      <w:spacing w:val="10"/>
      <w:kern w:val="28"/>
      <w:sz w:val="26"/>
      <w:szCs w:val="28"/>
      <w:lang w:eastAsia="en-US"/>
    </w:rPr>
  </w:style>
  <w:style w:type="paragraph" w:customStyle="1" w:styleId="LDStandardBodyText">
    <w:name w:val="LD_Standard_BodyText"/>
    <w:rsid w:val="001232FE"/>
    <w:pPr>
      <w:spacing w:after="240"/>
    </w:pPr>
    <w:rPr>
      <w:rFonts w:ascii="Arial" w:hAnsi="Arial"/>
      <w:kern w:val="22"/>
      <w:sz w:val="22"/>
      <w:szCs w:val="24"/>
      <w:lang w:eastAsia="en-US"/>
    </w:rPr>
  </w:style>
  <w:style w:type="paragraph" w:customStyle="1" w:styleId="TOCHeading">
    <w:name w:val="TOC_Heading"/>
    <w:uiPriority w:val="99"/>
    <w:rsid w:val="001232FE"/>
    <w:pPr>
      <w:spacing w:after="240"/>
    </w:pPr>
    <w:rPr>
      <w:rFonts w:ascii="Arial" w:hAnsi="Arial"/>
      <w:b/>
      <w:spacing w:val="14"/>
      <w:kern w:val="22"/>
      <w:sz w:val="28"/>
      <w:szCs w:val="28"/>
      <w:lang w:eastAsia="en-US"/>
    </w:rPr>
  </w:style>
  <w:style w:type="paragraph" w:styleId="TOC1">
    <w:name w:val="toc 1"/>
    <w:basedOn w:val="Normal"/>
    <w:next w:val="Normal"/>
    <w:uiPriority w:val="39"/>
    <w:unhideWhenUsed/>
    <w:rsid w:val="001232FE"/>
    <w:pPr>
      <w:tabs>
        <w:tab w:val="right" w:leader="dot" w:pos="9062"/>
      </w:tabs>
      <w:spacing w:before="240" w:after="120"/>
    </w:pPr>
    <w:rPr>
      <w:b/>
      <w:noProof/>
      <w:spacing w:val="10"/>
      <w:kern w:val="24"/>
      <w:sz w:val="20"/>
    </w:rPr>
  </w:style>
  <w:style w:type="paragraph" w:customStyle="1" w:styleId="VGSOHdg3">
    <w:name w:val="VGSO Hdg 3"/>
    <w:basedOn w:val="LDStandardBodyText"/>
    <w:next w:val="LDStandardBodyText"/>
    <w:uiPriority w:val="7"/>
    <w:rsid w:val="001232FE"/>
    <w:rPr>
      <w:b/>
      <w:spacing w:val="10"/>
      <w:sz w:val="30"/>
    </w:rPr>
  </w:style>
  <w:style w:type="paragraph" w:customStyle="1" w:styleId="VGSOHdg2">
    <w:name w:val="VGSO Hdg 2"/>
    <w:next w:val="LDStandardBodyText"/>
    <w:uiPriority w:val="7"/>
    <w:rsid w:val="001232FE"/>
    <w:pPr>
      <w:spacing w:after="240"/>
    </w:pPr>
    <w:rPr>
      <w:rFonts w:ascii="Arial" w:hAnsi="Arial" w:cs="Arial"/>
      <w:b/>
      <w:bCs/>
      <w:spacing w:val="10"/>
      <w:kern w:val="28"/>
      <w:sz w:val="26"/>
      <w:szCs w:val="26"/>
      <w:lang w:eastAsia="en-US"/>
    </w:rPr>
  </w:style>
  <w:style w:type="paragraph" w:styleId="Footer">
    <w:name w:val="footer"/>
    <w:basedOn w:val="Normal"/>
    <w:link w:val="FooterChar"/>
    <w:uiPriority w:val="99"/>
    <w:rsid w:val="00491E85"/>
    <w:pPr>
      <w:tabs>
        <w:tab w:val="right" w:pos="9072"/>
      </w:tabs>
      <w:spacing w:before="240"/>
    </w:pPr>
    <w:rPr>
      <w:rFonts w:ascii="Segoe UI" w:eastAsiaTheme="minorHAnsi" w:hAnsi="Segoe UI" w:cstheme="minorBidi"/>
      <w:kern w:val="0"/>
      <w:sz w:val="16"/>
    </w:rPr>
  </w:style>
  <w:style w:type="paragraph" w:styleId="TOC2">
    <w:name w:val="toc 2"/>
    <w:basedOn w:val="Normal"/>
    <w:next w:val="Normal"/>
    <w:uiPriority w:val="39"/>
    <w:unhideWhenUsed/>
    <w:rsid w:val="001232FE"/>
    <w:pPr>
      <w:tabs>
        <w:tab w:val="left" w:pos="1540"/>
        <w:tab w:val="right" w:leader="dot" w:pos="9062"/>
      </w:tabs>
      <w:spacing w:before="120" w:after="120"/>
      <w:ind w:left="851"/>
    </w:pPr>
    <w:rPr>
      <w:spacing w:val="10"/>
      <w:kern w:val="24"/>
      <w:sz w:val="20"/>
      <w:szCs w:val="22"/>
    </w:rPr>
  </w:style>
  <w:style w:type="paragraph" w:styleId="TOC3">
    <w:name w:val="toc 3"/>
    <w:basedOn w:val="TOC2"/>
    <w:next w:val="Normal"/>
    <w:uiPriority w:val="99"/>
    <w:semiHidden/>
    <w:rsid w:val="001232FE"/>
    <w:rPr>
      <w:i/>
    </w:rPr>
  </w:style>
  <w:style w:type="paragraph" w:styleId="TOC4">
    <w:name w:val="toc 4"/>
    <w:basedOn w:val="Normal"/>
    <w:next w:val="Normal"/>
    <w:autoRedefine/>
    <w:uiPriority w:val="99"/>
    <w:semiHidden/>
    <w:rsid w:val="001232FE"/>
    <w:pPr>
      <w:ind w:left="660"/>
    </w:pPr>
  </w:style>
  <w:style w:type="paragraph" w:styleId="TOC5">
    <w:name w:val="toc 5"/>
    <w:basedOn w:val="Normal"/>
    <w:next w:val="Normal"/>
    <w:autoRedefine/>
    <w:uiPriority w:val="99"/>
    <w:semiHidden/>
    <w:rsid w:val="001232FE"/>
    <w:pPr>
      <w:ind w:left="880"/>
    </w:pPr>
  </w:style>
  <w:style w:type="paragraph" w:styleId="TOC6">
    <w:name w:val="toc 6"/>
    <w:basedOn w:val="Normal"/>
    <w:next w:val="Normal"/>
    <w:autoRedefine/>
    <w:uiPriority w:val="99"/>
    <w:semiHidden/>
    <w:rsid w:val="001232FE"/>
    <w:pPr>
      <w:ind w:left="1100"/>
    </w:pPr>
  </w:style>
  <w:style w:type="paragraph" w:styleId="TOC7">
    <w:name w:val="toc 7"/>
    <w:basedOn w:val="Normal"/>
    <w:next w:val="Normal"/>
    <w:autoRedefine/>
    <w:uiPriority w:val="99"/>
    <w:semiHidden/>
    <w:rsid w:val="001232FE"/>
    <w:pPr>
      <w:ind w:left="1320"/>
    </w:pPr>
  </w:style>
  <w:style w:type="paragraph" w:styleId="TOC8">
    <w:name w:val="toc 8"/>
    <w:basedOn w:val="Normal"/>
    <w:next w:val="Normal"/>
    <w:autoRedefine/>
    <w:uiPriority w:val="99"/>
    <w:semiHidden/>
    <w:rsid w:val="001232FE"/>
    <w:pPr>
      <w:ind w:left="1540"/>
    </w:pPr>
  </w:style>
  <w:style w:type="paragraph" w:styleId="TOC9">
    <w:name w:val="toc 9"/>
    <w:basedOn w:val="Normal"/>
    <w:next w:val="Normal"/>
    <w:autoRedefine/>
    <w:uiPriority w:val="99"/>
    <w:semiHidden/>
    <w:rsid w:val="001232FE"/>
    <w:pPr>
      <w:ind w:left="1760"/>
    </w:pPr>
  </w:style>
  <w:style w:type="paragraph" w:customStyle="1" w:styleId="RecitalNo">
    <w:name w:val="Recital_No"/>
    <w:basedOn w:val="LDStandardBodyText"/>
    <w:uiPriority w:val="11"/>
    <w:rsid w:val="001232FE"/>
    <w:pPr>
      <w:numPr>
        <w:numId w:val="30"/>
      </w:numPr>
    </w:pPr>
  </w:style>
  <w:style w:type="paragraph" w:styleId="Header">
    <w:name w:val="header"/>
    <w:basedOn w:val="Normal"/>
    <w:rsid w:val="001232FE"/>
    <w:pPr>
      <w:pBdr>
        <w:bottom w:val="single" w:sz="4" w:space="6" w:color="5F5F5F"/>
      </w:pBdr>
      <w:tabs>
        <w:tab w:val="right" w:pos="9072"/>
      </w:tabs>
      <w:spacing w:after="360"/>
    </w:pPr>
    <w:rPr>
      <w:kern w:val="20"/>
      <w:sz w:val="20"/>
      <w:szCs w:val="20"/>
    </w:rPr>
  </w:style>
  <w:style w:type="paragraph" w:customStyle="1" w:styleId="VGSOlogo1">
    <w:name w:val="VGSOlogo1"/>
    <w:basedOn w:val="VGSOlogo2"/>
    <w:rsid w:val="001232FE"/>
    <w:pPr>
      <w:jc w:val="left"/>
    </w:pPr>
  </w:style>
  <w:style w:type="paragraph" w:customStyle="1" w:styleId="VGSOlogo2">
    <w:name w:val="VGSOlogo2"/>
    <w:basedOn w:val="Normal"/>
    <w:semiHidden/>
    <w:rsid w:val="001232FE"/>
    <w:pPr>
      <w:tabs>
        <w:tab w:val="left" w:pos="369"/>
      </w:tabs>
      <w:jc w:val="right"/>
    </w:pPr>
    <w:rPr>
      <w:color w:val="00467F"/>
      <w:spacing w:val="14"/>
      <w:kern w:val="16"/>
      <w:sz w:val="16"/>
      <w:szCs w:val="16"/>
    </w:rPr>
  </w:style>
  <w:style w:type="character" w:styleId="PageNumber">
    <w:name w:val="page number"/>
    <w:basedOn w:val="DefaultParagraphFont"/>
    <w:semiHidden/>
    <w:rsid w:val="001232FE"/>
  </w:style>
  <w:style w:type="paragraph" w:customStyle="1" w:styleId="Attachment">
    <w:name w:val="Attachment"/>
    <w:basedOn w:val="Normal"/>
    <w:next w:val="Normal"/>
    <w:uiPriority w:val="19"/>
    <w:rsid w:val="001232FE"/>
    <w:pPr>
      <w:keepNext/>
      <w:keepLines/>
      <w:numPr>
        <w:numId w:val="2"/>
      </w:numPr>
      <w:spacing w:after="240"/>
    </w:pPr>
    <w:rPr>
      <w:b/>
      <w:spacing w:val="10"/>
      <w:kern w:val="28"/>
      <w:sz w:val="26"/>
      <w:szCs w:val="28"/>
    </w:rPr>
  </w:style>
  <w:style w:type="paragraph" w:customStyle="1" w:styleId="AttachBody">
    <w:name w:val="Attach_Body"/>
    <w:basedOn w:val="Normal"/>
    <w:uiPriority w:val="20"/>
    <w:rsid w:val="001232FE"/>
    <w:pPr>
      <w:spacing w:after="240"/>
    </w:pPr>
  </w:style>
  <w:style w:type="paragraph" w:customStyle="1" w:styleId="Schedule">
    <w:name w:val="Schedule"/>
    <w:next w:val="Schedule1"/>
    <w:uiPriority w:val="14"/>
    <w:rsid w:val="001232FE"/>
    <w:pPr>
      <w:keepNext/>
      <w:keepLines/>
      <w:numPr>
        <w:numId w:val="22"/>
      </w:numPr>
      <w:spacing w:after="240"/>
    </w:pPr>
    <w:rPr>
      <w:rFonts w:ascii="Arial" w:hAnsi="Arial"/>
      <w:b/>
      <w:spacing w:val="10"/>
      <w:kern w:val="28"/>
      <w:sz w:val="26"/>
      <w:szCs w:val="28"/>
      <w:lang w:eastAsia="en-US"/>
    </w:rPr>
  </w:style>
  <w:style w:type="paragraph" w:customStyle="1" w:styleId="VGSOHdg1">
    <w:name w:val="VGSO Hdg 1"/>
    <w:basedOn w:val="LDStandardBodyText"/>
    <w:next w:val="LDStandardBodyText"/>
    <w:uiPriority w:val="7"/>
    <w:rsid w:val="001232FE"/>
    <w:pPr>
      <w:spacing w:after="360"/>
      <w:outlineLvl w:val="0"/>
    </w:pPr>
    <w:rPr>
      <w:rFonts w:cs="Arial"/>
      <w:b/>
      <w:bCs/>
      <w:spacing w:val="10"/>
      <w:kern w:val="28"/>
      <w:sz w:val="40"/>
      <w:szCs w:val="40"/>
    </w:rPr>
  </w:style>
  <w:style w:type="paragraph" w:customStyle="1" w:styleId="LDIndent1">
    <w:name w:val="LD_Indent1"/>
    <w:basedOn w:val="LDStandardBodyText"/>
    <w:uiPriority w:val="1"/>
    <w:rsid w:val="001232FE"/>
    <w:pPr>
      <w:ind w:left="851"/>
    </w:pPr>
  </w:style>
  <w:style w:type="paragraph" w:customStyle="1" w:styleId="LDIndent2">
    <w:name w:val="LD_Indent2"/>
    <w:basedOn w:val="LDIndent1"/>
    <w:uiPriority w:val="1"/>
    <w:rsid w:val="001232FE"/>
    <w:pPr>
      <w:ind w:left="1701"/>
    </w:pPr>
  </w:style>
  <w:style w:type="paragraph" w:customStyle="1" w:styleId="LDIndent3">
    <w:name w:val="LD_Indent3"/>
    <w:basedOn w:val="LDIndent2"/>
    <w:uiPriority w:val="1"/>
    <w:rsid w:val="001232FE"/>
    <w:pPr>
      <w:ind w:left="2552"/>
    </w:pPr>
  </w:style>
  <w:style w:type="paragraph" w:customStyle="1" w:styleId="LDIndent4">
    <w:name w:val="LD_Indent4"/>
    <w:basedOn w:val="LDIndent3"/>
    <w:uiPriority w:val="1"/>
    <w:rsid w:val="001232FE"/>
    <w:pPr>
      <w:ind w:left="3402"/>
    </w:pPr>
  </w:style>
  <w:style w:type="paragraph" w:customStyle="1" w:styleId="LDIndent5">
    <w:name w:val="LD_Indent5"/>
    <w:basedOn w:val="LDIndent4"/>
    <w:uiPriority w:val="1"/>
    <w:rsid w:val="001232FE"/>
    <w:pPr>
      <w:ind w:left="4253"/>
    </w:pPr>
  </w:style>
  <w:style w:type="paragraph" w:customStyle="1" w:styleId="LDIndent6">
    <w:name w:val="LD_Indent6"/>
    <w:basedOn w:val="LDIndent5"/>
    <w:uiPriority w:val="1"/>
    <w:rsid w:val="001232FE"/>
    <w:pPr>
      <w:ind w:left="5103"/>
    </w:pPr>
  </w:style>
  <w:style w:type="paragraph" w:customStyle="1" w:styleId="Schedule2">
    <w:name w:val="Schedule_2"/>
    <w:basedOn w:val="Schedule1"/>
    <w:next w:val="Schedule3"/>
    <w:uiPriority w:val="14"/>
    <w:rsid w:val="001232FE"/>
    <w:pPr>
      <w:numPr>
        <w:ilvl w:val="2"/>
      </w:numPr>
    </w:pPr>
  </w:style>
  <w:style w:type="paragraph" w:customStyle="1" w:styleId="Schedule3">
    <w:name w:val="Schedule_3"/>
    <w:basedOn w:val="LDStandardBodyText"/>
    <w:uiPriority w:val="14"/>
    <w:rsid w:val="001232FE"/>
    <w:pPr>
      <w:numPr>
        <w:ilvl w:val="3"/>
        <w:numId w:val="22"/>
      </w:numPr>
    </w:pPr>
  </w:style>
  <w:style w:type="paragraph" w:customStyle="1" w:styleId="Schedule4">
    <w:name w:val="Schedule_4"/>
    <w:basedOn w:val="Schedule3"/>
    <w:uiPriority w:val="14"/>
    <w:rsid w:val="001232FE"/>
    <w:pPr>
      <w:numPr>
        <w:ilvl w:val="4"/>
      </w:numPr>
    </w:pPr>
  </w:style>
  <w:style w:type="paragraph" w:customStyle="1" w:styleId="Schedule5">
    <w:name w:val="Schedule_5"/>
    <w:basedOn w:val="Schedule4"/>
    <w:uiPriority w:val="14"/>
    <w:rsid w:val="001232FE"/>
    <w:pPr>
      <w:numPr>
        <w:ilvl w:val="5"/>
      </w:numPr>
    </w:pPr>
  </w:style>
  <w:style w:type="paragraph" w:customStyle="1" w:styleId="Schedule6">
    <w:name w:val="Schedule_6"/>
    <w:basedOn w:val="Schedule5"/>
    <w:uiPriority w:val="14"/>
    <w:rsid w:val="001232FE"/>
    <w:pPr>
      <w:numPr>
        <w:ilvl w:val="6"/>
      </w:numPr>
    </w:pPr>
  </w:style>
  <w:style w:type="paragraph" w:styleId="BalloonText">
    <w:name w:val="Balloon Text"/>
    <w:basedOn w:val="Normal"/>
    <w:link w:val="BalloonTextChar"/>
    <w:semiHidden/>
    <w:rsid w:val="001232FE"/>
    <w:rPr>
      <w:rFonts w:ascii="Tahoma" w:hAnsi="Tahoma" w:cs="Tahoma"/>
      <w:sz w:val="16"/>
      <w:szCs w:val="16"/>
    </w:rPr>
  </w:style>
  <w:style w:type="character" w:customStyle="1" w:styleId="BalloonTextChar">
    <w:name w:val="Balloon Text Char"/>
    <w:basedOn w:val="DefaultParagraphFont"/>
    <w:link w:val="BalloonText"/>
    <w:semiHidden/>
    <w:rsid w:val="001232FE"/>
    <w:rPr>
      <w:rFonts w:ascii="Tahoma" w:hAnsi="Tahoma" w:cs="Tahoma"/>
      <w:kern w:val="22"/>
      <w:sz w:val="16"/>
      <w:szCs w:val="16"/>
      <w:lang w:eastAsia="en-US"/>
    </w:rPr>
  </w:style>
  <w:style w:type="numbering" w:customStyle="1" w:styleId="DeedHeadings">
    <w:name w:val="DeedHeadings"/>
    <w:rsid w:val="001232FE"/>
    <w:pPr>
      <w:numPr>
        <w:numId w:val="11"/>
      </w:numPr>
    </w:pPr>
  </w:style>
  <w:style w:type="numbering" w:customStyle="1" w:styleId="DeedRecitals">
    <w:name w:val="DeedRecitals"/>
    <w:rsid w:val="001232FE"/>
    <w:pPr>
      <w:numPr>
        <w:numId w:val="1"/>
      </w:numPr>
    </w:pPr>
  </w:style>
  <w:style w:type="numbering" w:customStyle="1" w:styleId="DeedAttachments">
    <w:name w:val="DeedAttachments"/>
    <w:rsid w:val="001232FE"/>
    <w:pPr>
      <w:numPr>
        <w:numId w:val="2"/>
      </w:numPr>
    </w:pPr>
  </w:style>
  <w:style w:type="numbering" w:customStyle="1" w:styleId="DeedSchedule">
    <w:name w:val="DeedSchedule"/>
    <w:rsid w:val="001232FE"/>
    <w:pPr>
      <w:numPr>
        <w:numId w:val="10"/>
      </w:numPr>
    </w:pPr>
  </w:style>
  <w:style w:type="character" w:styleId="Hyperlink">
    <w:name w:val="Hyperlink"/>
    <w:basedOn w:val="DefaultParagraphFont"/>
    <w:uiPriority w:val="99"/>
    <w:rsid w:val="001232FE"/>
    <w:rPr>
      <w:color w:val="0000FF"/>
      <w:u w:val="single"/>
    </w:rPr>
  </w:style>
  <w:style w:type="table" w:styleId="TableGrid">
    <w:name w:val="Table Grid"/>
    <w:basedOn w:val="TableNormal"/>
    <w:rsid w:val="00FD6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nos">
    <w:name w:val="Item nos."/>
    <w:basedOn w:val="LDStandardBodyText"/>
    <w:qFormat/>
    <w:rsid w:val="00514ED9"/>
    <w:pPr>
      <w:numPr>
        <w:numId w:val="3"/>
      </w:numPr>
      <w:spacing w:before="240"/>
    </w:pPr>
    <w:rPr>
      <w:rFonts w:ascii="Arial Bold" w:hAnsi="Arial Bold"/>
      <w:b/>
    </w:rPr>
  </w:style>
  <w:style w:type="numbering" w:customStyle="1" w:styleId="ListBullets">
    <w:name w:val="List Bullets"/>
    <w:uiPriority w:val="99"/>
    <w:rsid w:val="00E95012"/>
    <w:pPr>
      <w:numPr>
        <w:numId w:val="4"/>
      </w:numPr>
    </w:pPr>
  </w:style>
  <w:style w:type="numbering" w:customStyle="1" w:styleId="ListNumbering">
    <w:name w:val="List Numbering"/>
    <w:uiPriority w:val="99"/>
    <w:rsid w:val="00E95012"/>
    <w:pPr>
      <w:numPr>
        <w:numId w:val="5"/>
      </w:numPr>
    </w:pPr>
  </w:style>
  <w:style w:type="paragraph" w:customStyle="1" w:styleId="VGSOListBul">
    <w:name w:val="VGSO_ListBul"/>
    <w:basedOn w:val="Normal"/>
    <w:uiPriority w:val="12"/>
    <w:qFormat/>
    <w:rsid w:val="00A72ED3"/>
    <w:pPr>
      <w:numPr>
        <w:numId w:val="6"/>
      </w:numPr>
      <w:spacing w:after="240"/>
    </w:pPr>
    <w:rPr>
      <w:rFonts w:eastAsiaTheme="minorHAnsi" w:cstheme="minorBidi"/>
      <w:kern w:val="0"/>
    </w:rPr>
  </w:style>
  <w:style w:type="paragraph" w:customStyle="1" w:styleId="VGSOListNum">
    <w:name w:val="VGSO_ListNum"/>
    <w:basedOn w:val="Normal"/>
    <w:uiPriority w:val="12"/>
    <w:qFormat/>
    <w:rsid w:val="00E95012"/>
    <w:pPr>
      <w:numPr>
        <w:numId w:val="7"/>
      </w:numPr>
    </w:pPr>
    <w:rPr>
      <w:rFonts w:ascii="Times New Roman" w:eastAsiaTheme="minorHAnsi" w:hAnsi="Times New Roman" w:cstheme="minorBidi"/>
      <w:kern w:val="0"/>
      <w:sz w:val="24"/>
    </w:rPr>
  </w:style>
  <w:style w:type="paragraph" w:customStyle="1" w:styleId="LDStandard1">
    <w:name w:val="LD_Standard1"/>
    <w:basedOn w:val="LDStandardBodyText"/>
    <w:next w:val="Normal"/>
    <w:uiPriority w:val="7"/>
    <w:qFormat/>
    <w:rsid w:val="001232FE"/>
    <w:pPr>
      <w:keepNext/>
      <w:keepLines/>
      <w:numPr>
        <w:numId w:val="25"/>
      </w:numPr>
    </w:pPr>
    <w:rPr>
      <w:rFonts w:eastAsiaTheme="minorHAnsi" w:cs="Arial"/>
      <w:b/>
      <w:kern w:val="0"/>
      <w:sz w:val="26"/>
    </w:rPr>
  </w:style>
  <w:style w:type="paragraph" w:customStyle="1" w:styleId="LDStandard2">
    <w:name w:val="LD_Standard2"/>
    <w:basedOn w:val="LDStandardBodyText"/>
    <w:uiPriority w:val="7"/>
    <w:qFormat/>
    <w:rsid w:val="001232FE"/>
    <w:pPr>
      <w:keepNext/>
      <w:numPr>
        <w:ilvl w:val="1"/>
        <w:numId w:val="25"/>
      </w:numPr>
    </w:pPr>
    <w:rPr>
      <w:rFonts w:eastAsiaTheme="minorHAnsi" w:cs="Arial"/>
      <w:b/>
      <w:kern w:val="0"/>
      <w:sz w:val="26"/>
    </w:rPr>
  </w:style>
  <w:style w:type="paragraph" w:customStyle="1" w:styleId="LDStandard3">
    <w:name w:val="LD_Standard3"/>
    <w:basedOn w:val="LDStandard2"/>
    <w:uiPriority w:val="7"/>
    <w:qFormat/>
    <w:rsid w:val="001232FE"/>
    <w:pPr>
      <w:numPr>
        <w:ilvl w:val="2"/>
      </w:numPr>
      <w:tabs>
        <w:tab w:val="clear" w:pos="2128"/>
        <w:tab w:val="num" w:pos="851"/>
      </w:tabs>
      <w:ind w:left="0" w:firstLine="0"/>
    </w:pPr>
  </w:style>
  <w:style w:type="paragraph" w:customStyle="1" w:styleId="LDStandard4">
    <w:name w:val="LD_Standard4"/>
    <w:basedOn w:val="LDStandard3"/>
    <w:uiPriority w:val="7"/>
    <w:qFormat/>
    <w:rsid w:val="001232FE"/>
    <w:pPr>
      <w:keepNext w:val="0"/>
      <w:numPr>
        <w:ilvl w:val="3"/>
      </w:numPr>
    </w:pPr>
    <w:rPr>
      <w:b w:val="0"/>
      <w:sz w:val="22"/>
    </w:rPr>
  </w:style>
  <w:style w:type="paragraph" w:customStyle="1" w:styleId="LDStandard5">
    <w:name w:val="LD_Standard5"/>
    <w:basedOn w:val="LDStandard4"/>
    <w:uiPriority w:val="7"/>
    <w:qFormat/>
    <w:rsid w:val="001232FE"/>
    <w:pPr>
      <w:numPr>
        <w:ilvl w:val="4"/>
      </w:numPr>
    </w:pPr>
  </w:style>
  <w:style w:type="paragraph" w:customStyle="1" w:styleId="LDStandard6">
    <w:name w:val="LD_Standard6"/>
    <w:basedOn w:val="LDStandard5"/>
    <w:uiPriority w:val="7"/>
    <w:qFormat/>
    <w:rsid w:val="001232FE"/>
    <w:pPr>
      <w:numPr>
        <w:ilvl w:val="5"/>
      </w:numPr>
      <w:tabs>
        <w:tab w:val="clear" w:pos="3402"/>
      </w:tabs>
      <w:ind w:left="1701"/>
    </w:pPr>
  </w:style>
  <w:style w:type="paragraph" w:customStyle="1" w:styleId="LDStandard7">
    <w:name w:val="LD_Standard7"/>
    <w:basedOn w:val="LDStandard6"/>
    <w:uiPriority w:val="7"/>
    <w:qFormat/>
    <w:rsid w:val="001232FE"/>
    <w:pPr>
      <w:numPr>
        <w:ilvl w:val="6"/>
      </w:numPr>
      <w:tabs>
        <w:tab w:val="clear" w:pos="4253"/>
      </w:tabs>
      <w:ind w:left="1701" w:hanging="850"/>
    </w:pPr>
  </w:style>
  <w:style w:type="paragraph" w:customStyle="1" w:styleId="LDStandardBulletedList3">
    <w:name w:val="LD_Standard_Bulleted_List3"/>
    <w:basedOn w:val="Normal"/>
    <w:uiPriority w:val="11"/>
    <w:qFormat/>
    <w:rsid w:val="001232FE"/>
    <w:pPr>
      <w:numPr>
        <w:ilvl w:val="3"/>
        <w:numId w:val="8"/>
      </w:numPr>
      <w:tabs>
        <w:tab w:val="num" w:pos="2880"/>
      </w:tabs>
      <w:spacing w:after="240"/>
    </w:pPr>
    <w:rPr>
      <w:rFonts w:eastAsiaTheme="minorHAnsi" w:cs="Arial"/>
      <w:kern w:val="0"/>
    </w:rPr>
  </w:style>
  <w:style w:type="paragraph" w:customStyle="1" w:styleId="LDStandardBulletedList4">
    <w:name w:val="LD_Standard_Bulleted_List4"/>
    <w:basedOn w:val="LDStandardBulletedList3"/>
    <w:uiPriority w:val="11"/>
    <w:qFormat/>
    <w:rsid w:val="001232FE"/>
    <w:pPr>
      <w:numPr>
        <w:ilvl w:val="4"/>
      </w:numPr>
    </w:pPr>
  </w:style>
  <w:style w:type="paragraph" w:customStyle="1" w:styleId="LDStandardBulletedList5">
    <w:name w:val="LD_Standard_Bulleted_List5"/>
    <w:basedOn w:val="LDStandardBulletedList4"/>
    <w:uiPriority w:val="11"/>
    <w:qFormat/>
    <w:rsid w:val="001232FE"/>
    <w:pPr>
      <w:numPr>
        <w:ilvl w:val="5"/>
      </w:numPr>
    </w:pPr>
  </w:style>
  <w:style w:type="numbering" w:customStyle="1" w:styleId="LDStandardList">
    <w:name w:val="LD_StandardList"/>
    <w:uiPriority w:val="99"/>
    <w:rsid w:val="001232FE"/>
    <w:pPr>
      <w:numPr>
        <w:numId w:val="9"/>
      </w:numPr>
    </w:pPr>
  </w:style>
  <w:style w:type="numbering" w:customStyle="1" w:styleId="VGSOStandardBullets">
    <w:name w:val="VGSO Standard Bullets"/>
    <w:uiPriority w:val="99"/>
    <w:rsid w:val="001232FE"/>
    <w:pPr>
      <w:numPr>
        <w:numId w:val="8"/>
      </w:numPr>
    </w:pPr>
  </w:style>
  <w:style w:type="character" w:customStyle="1" w:styleId="FooterChar">
    <w:name w:val="Footer Char"/>
    <w:basedOn w:val="DefaultParagraphFont"/>
    <w:link w:val="Footer"/>
    <w:uiPriority w:val="99"/>
    <w:rsid w:val="00491E85"/>
    <w:rPr>
      <w:rFonts w:ascii="Segoe UI" w:eastAsiaTheme="minorHAnsi" w:hAnsi="Segoe UI" w:cstheme="minorBidi"/>
      <w:sz w:val="16"/>
      <w:szCs w:val="24"/>
      <w:lang w:eastAsia="en-US"/>
    </w:rPr>
  </w:style>
  <w:style w:type="character" w:styleId="CommentReference">
    <w:name w:val="annotation reference"/>
    <w:basedOn w:val="DefaultParagraphFont"/>
    <w:uiPriority w:val="99"/>
    <w:semiHidden/>
    <w:unhideWhenUsed/>
    <w:rsid w:val="00340871"/>
    <w:rPr>
      <w:sz w:val="16"/>
      <w:szCs w:val="16"/>
    </w:rPr>
  </w:style>
  <w:style w:type="paragraph" w:styleId="CommentText">
    <w:name w:val="annotation text"/>
    <w:basedOn w:val="Normal"/>
    <w:link w:val="CommentTextChar"/>
    <w:unhideWhenUsed/>
    <w:rsid w:val="00340871"/>
    <w:rPr>
      <w:sz w:val="20"/>
      <w:szCs w:val="20"/>
    </w:rPr>
  </w:style>
  <w:style w:type="character" w:customStyle="1" w:styleId="CommentTextChar">
    <w:name w:val="Comment Text Char"/>
    <w:basedOn w:val="DefaultParagraphFont"/>
    <w:link w:val="CommentText"/>
    <w:rsid w:val="00340871"/>
    <w:rPr>
      <w:rFonts w:ascii="Arial" w:hAnsi="Arial"/>
      <w:kern w:val="22"/>
      <w:lang w:eastAsia="en-US"/>
    </w:rPr>
  </w:style>
  <w:style w:type="paragraph" w:styleId="CommentSubject">
    <w:name w:val="annotation subject"/>
    <w:basedOn w:val="CommentText"/>
    <w:next w:val="CommentText"/>
    <w:link w:val="CommentSubjectChar"/>
    <w:semiHidden/>
    <w:unhideWhenUsed/>
    <w:rsid w:val="00340871"/>
    <w:rPr>
      <w:b/>
      <w:bCs/>
    </w:rPr>
  </w:style>
  <w:style w:type="character" w:customStyle="1" w:styleId="CommentSubjectChar">
    <w:name w:val="Comment Subject Char"/>
    <w:basedOn w:val="CommentTextChar"/>
    <w:link w:val="CommentSubject"/>
    <w:semiHidden/>
    <w:rsid w:val="00340871"/>
    <w:rPr>
      <w:rFonts w:ascii="Arial" w:hAnsi="Arial"/>
      <w:b/>
      <w:bCs/>
      <w:kern w:val="22"/>
      <w:lang w:eastAsia="en-US"/>
    </w:rPr>
  </w:style>
  <w:style w:type="paragraph" w:styleId="Revision">
    <w:name w:val="Revision"/>
    <w:hidden/>
    <w:uiPriority w:val="99"/>
    <w:semiHidden/>
    <w:rsid w:val="00340871"/>
    <w:rPr>
      <w:rFonts w:ascii="Arial" w:hAnsi="Arial"/>
      <w:kern w:val="22"/>
      <w:sz w:val="22"/>
      <w:szCs w:val="24"/>
      <w:lang w:eastAsia="en-US"/>
    </w:rPr>
  </w:style>
  <w:style w:type="paragraph" w:styleId="ListParagraph">
    <w:name w:val="List Paragraph"/>
    <w:basedOn w:val="Normal"/>
    <w:uiPriority w:val="34"/>
    <w:qFormat/>
    <w:rsid w:val="00F820BA"/>
    <w:pPr>
      <w:ind w:left="720"/>
      <w:contextualSpacing/>
    </w:pPr>
  </w:style>
  <w:style w:type="paragraph" w:customStyle="1" w:styleId="Table-Number">
    <w:name w:val="Table - Number"/>
    <w:rsid w:val="000C038C"/>
    <w:pPr>
      <w:numPr>
        <w:numId w:val="12"/>
      </w:numPr>
      <w:spacing w:before="60" w:after="60"/>
    </w:pPr>
    <w:rPr>
      <w:rFonts w:ascii="Arial" w:hAnsi="Arial" w:cs="Arial"/>
      <w:noProof/>
      <w:sz w:val="18"/>
      <w:szCs w:val="18"/>
      <w:lang w:eastAsia="en-US"/>
    </w:rPr>
  </w:style>
  <w:style w:type="paragraph" w:styleId="BodyTextIndent2">
    <w:name w:val="Body Text Indent 2"/>
    <w:basedOn w:val="Normal"/>
    <w:link w:val="BodyTextIndent2Char"/>
    <w:semiHidden/>
    <w:unhideWhenUsed/>
    <w:rsid w:val="00DA569E"/>
    <w:pPr>
      <w:spacing w:after="120" w:line="480" w:lineRule="auto"/>
      <w:ind w:left="283"/>
    </w:pPr>
  </w:style>
  <w:style w:type="character" w:customStyle="1" w:styleId="BodyTextIndent2Char">
    <w:name w:val="Body Text Indent 2 Char"/>
    <w:basedOn w:val="DefaultParagraphFont"/>
    <w:link w:val="BodyTextIndent2"/>
    <w:semiHidden/>
    <w:rsid w:val="00DA569E"/>
    <w:rPr>
      <w:rFonts w:ascii="Arial" w:hAnsi="Arial"/>
      <w:kern w:val="22"/>
      <w:sz w:val="22"/>
      <w:szCs w:val="24"/>
      <w:lang w:eastAsia="en-US"/>
    </w:rPr>
  </w:style>
  <w:style w:type="paragraph" w:styleId="BodyText">
    <w:name w:val="Body Text"/>
    <w:aliases w:val="Body Text Char1,Body Text Char2,Body Text Char Char1 Char,Body Text Char1 Char Char Char,Body Text Char Char1 Char Char Char, Char1 Char Char Char Char Char,Body Text Char1 Char Char Char Char Char Char Char,Body Text Char Char"/>
    <w:basedOn w:val="Normal"/>
    <w:link w:val="BodyTextChar"/>
    <w:unhideWhenUsed/>
    <w:rsid w:val="00227E3B"/>
    <w:pPr>
      <w:spacing w:after="120"/>
    </w:pPr>
  </w:style>
  <w:style w:type="character" w:customStyle="1" w:styleId="BodyTextChar">
    <w:name w:val="Body Text Char"/>
    <w:aliases w:val="Body Text Char1 Char,Body Text Char2 Char,Body Text Char Char1 Char Char,Body Text Char1 Char Char Char Char,Body Text Char Char1 Char Char Char Char, Char1 Char Char Char Char Char Char,Body Text Char Char Char"/>
    <w:basedOn w:val="DefaultParagraphFont"/>
    <w:link w:val="BodyText"/>
    <w:rsid w:val="00227E3B"/>
    <w:rPr>
      <w:rFonts w:ascii="Arial" w:hAnsi="Arial"/>
      <w:kern w:val="22"/>
      <w:sz w:val="22"/>
      <w:szCs w:val="24"/>
      <w:lang w:eastAsia="en-US"/>
    </w:rPr>
  </w:style>
  <w:style w:type="paragraph" w:customStyle="1" w:styleId="BodyText-Bold">
    <w:name w:val="Body Text - Bold"/>
    <w:rsid w:val="00227E3B"/>
    <w:pPr>
      <w:spacing w:before="120" w:after="120"/>
      <w:ind w:left="794"/>
    </w:pPr>
    <w:rPr>
      <w:rFonts w:ascii="Arial" w:hAnsi="Arial" w:cs="Arial"/>
      <w:b/>
      <w:szCs w:val="24"/>
      <w:lang w:eastAsia="en-US"/>
    </w:rPr>
  </w:style>
  <w:style w:type="paragraph" w:customStyle="1" w:styleId="TableText">
    <w:name w:val="Table Text"/>
    <w:link w:val="TableTextChar"/>
    <w:rsid w:val="00227E3B"/>
    <w:pPr>
      <w:spacing w:before="40" w:after="40"/>
    </w:pPr>
    <w:rPr>
      <w:rFonts w:ascii="Arial" w:hAnsi="Arial" w:cs="Arial"/>
      <w:sz w:val="18"/>
      <w:szCs w:val="18"/>
      <w:lang w:eastAsia="en-US"/>
    </w:rPr>
  </w:style>
  <w:style w:type="paragraph" w:customStyle="1" w:styleId="TableText-List">
    <w:name w:val="Table Text - List"/>
    <w:link w:val="TableText-ListChar"/>
    <w:rsid w:val="00227E3B"/>
    <w:pPr>
      <w:numPr>
        <w:numId w:val="19"/>
      </w:numPr>
      <w:spacing w:before="60" w:after="60"/>
    </w:pPr>
    <w:rPr>
      <w:rFonts w:ascii="Arial" w:hAnsi="Arial" w:cs="Arial"/>
      <w:kern w:val="22"/>
      <w:sz w:val="18"/>
      <w:szCs w:val="18"/>
      <w:lang w:eastAsia="en-US"/>
    </w:rPr>
  </w:style>
  <w:style w:type="paragraph" w:customStyle="1" w:styleId="Spacer">
    <w:name w:val="Spacer"/>
    <w:next w:val="BodyText"/>
    <w:rsid w:val="00227E3B"/>
    <w:pPr>
      <w:ind w:left="794"/>
    </w:pPr>
    <w:rPr>
      <w:rFonts w:ascii="Arial" w:hAnsi="Arial" w:cs="Arial"/>
      <w:sz w:val="12"/>
      <w:szCs w:val="12"/>
      <w:lang w:eastAsia="en-US"/>
    </w:rPr>
  </w:style>
  <w:style w:type="paragraph" w:customStyle="1" w:styleId="TableText-Bold">
    <w:name w:val="Table Text - Bold"/>
    <w:link w:val="TableText-BoldChar"/>
    <w:rsid w:val="00227E3B"/>
    <w:pPr>
      <w:spacing w:before="60" w:after="60"/>
    </w:pPr>
    <w:rPr>
      <w:rFonts w:ascii="Arial" w:hAnsi="Arial" w:cs="Arial"/>
      <w:b/>
      <w:sz w:val="18"/>
      <w:szCs w:val="18"/>
      <w:lang w:eastAsia="en-US"/>
    </w:rPr>
  </w:style>
  <w:style w:type="paragraph" w:customStyle="1" w:styleId="BodyText-SmallText">
    <w:name w:val="Body Text - Small Text"/>
    <w:link w:val="BodyText-SmallTextChar"/>
    <w:rsid w:val="00227E3B"/>
    <w:pPr>
      <w:spacing w:before="120"/>
      <w:ind w:left="794"/>
    </w:pPr>
    <w:rPr>
      <w:rFonts w:ascii="Arial" w:hAnsi="Arial" w:cs="Arial"/>
      <w:sz w:val="16"/>
      <w:szCs w:val="24"/>
      <w:lang w:eastAsia="en-US"/>
    </w:rPr>
  </w:style>
  <w:style w:type="paragraph" w:customStyle="1" w:styleId="Reporttitle2">
    <w:name w:val="Report_title 2"/>
    <w:next w:val="BodyText"/>
    <w:rsid w:val="00227E3B"/>
    <w:pPr>
      <w:spacing w:before="120" w:after="120"/>
    </w:pPr>
    <w:rPr>
      <w:rFonts w:ascii="Arial" w:eastAsia="Times" w:hAnsi="Arial" w:cs="Arial"/>
      <w:color w:val="002D56"/>
      <w:sz w:val="44"/>
      <w:szCs w:val="96"/>
    </w:rPr>
  </w:style>
  <w:style w:type="paragraph" w:customStyle="1" w:styleId="TableText-BoldColour">
    <w:name w:val="Table Text - Bold Colour"/>
    <w:link w:val="TableText-BoldColourChar"/>
    <w:rsid w:val="00227E3B"/>
    <w:pPr>
      <w:spacing w:before="60" w:after="60"/>
    </w:pPr>
    <w:rPr>
      <w:rFonts w:ascii="Arial" w:hAnsi="Arial" w:cs="Arial"/>
      <w:b/>
      <w:color w:val="002D56"/>
      <w:sz w:val="18"/>
      <w:szCs w:val="18"/>
      <w:lang w:eastAsia="en-US"/>
    </w:rPr>
  </w:style>
  <w:style w:type="character" w:customStyle="1" w:styleId="TableGuidanceTextChar">
    <w:name w:val="Table Guidance Text Char"/>
    <w:link w:val="TableGuidanceText"/>
    <w:rsid w:val="00227E3B"/>
    <w:rPr>
      <w:rFonts w:ascii="Arial" w:hAnsi="Arial" w:cs="Arial"/>
      <w:i/>
      <w:color w:val="0000FF"/>
      <w:sz w:val="18"/>
      <w:szCs w:val="18"/>
    </w:rPr>
  </w:style>
  <w:style w:type="paragraph" w:customStyle="1" w:styleId="NoStyle">
    <w:name w:val="No Style"/>
    <w:link w:val="NoStyleCharChar"/>
    <w:rsid w:val="00227E3B"/>
    <w:rPr>
      <w:rFonts w:ascii="Arial" w:eastAsia="Times" w:hAnsi="Arial" w:cs="Arial"/>
      <w:szCs w:val="30"/>
    </w:rPr>
  </w:style>
  <w:style w:type="character" w:customStyle="1" w:styleId="NoStyleCharChar">
    <w:name w:val="No Style Char Char"/>
    <w:link w:val="NoStyle"/>
    <w:rsid w:val="00227E3B"/>
    <w:rPr>
      <w:rFonts w:ascii="Arial" w:eastAsia="Times" w:hAnsi="Arial" w:cs="Arial"/>
      <w:szCs w:val="30"/>
    </w:rPr>
  </w:style>
  <w:style w:type="paragraph" w:customStyle="1" w:styleId="Heading-notinTOC-centred">
    <w:name w:val="Heading - not in TOC - centred"/>
    <w:next w:val="BodyText"/>
    <w:rsid w:val="00227E3B"/>
    <w:pPr>
      <w:keepNext/>
      <w:spacing w:before="360" w:after="240"/>
      <w:jc w:val="center"/>
    </w:pPr>
    <w:rPr>
      <w:rFonts w:ascii="Arial" w:hAnsi="Arial" w:cs="Arial"/>
      <w:color w:val="002D56"/>
      <w:sz w:val="28"/>
      <w:szCs w:val="28"/>
      <w:lang w:eastAsia="en-US"/>
    </w:rPr>
  </w:style>
  <w:style w:type="character" w:customStyle="1" w:styleId="TableText-ListChar">
    <w:name w:val="Table Text - List Char"/>
    <w:link w:val="TableText-List"/>
    <w:rsid w:val="00227E3B"/>
    <w:rPr>
      <w:rFonts w:ascii="Arial" w:hAnsi="Arial" w:cs="Arial"/>
      <w:kern w:val="22"/>
      <w:sz w:val="18"/>
      <w:szCs w:val="18"/>
      <w:lang w:eastAsia="en-US"/>
    </w:rPr>
  </w:style>
  <w:style w:type="character" w:customStyle="1" w:styleId="TableTextChar">
    <w:name w:val="Table Text Char"/>
    <w:link w:val="TableText"/>
    <w:rsid w:val="00227E3B"/>
    <w:rPr>
      <w:rFonts w:ascii="Arial" w:hAnsi="Arial" w:cs="Arial"/>
      <w:sz w:val="18"/>
      <w:szCs w:val="18"/>
      <w:lang w:eastAsia="en-US"/>
    </w:rPr>
  </w:style>
  <w:style w:type="paragraph" w:customStyle="1" w:styleId="GuidanceText">
    <w:name w:val="Guidance Text"/>
    <w:next w:val="BodyText"/>
    <w:link w:val="GuidanceTextChar"/>
    <w:rsid w:val="00227E3B"/>
    <w:pPr>
      <w:spacing w:before="120" w:after="120"/>
      <w:ind w:left="794"/>
    </w:pPr>
    <w:rPr>
      <w:rFonts w:ascii="Arial" w:hAnsi="Arial" w:cs="Arial"/>
      <w:i/>
      <w:color w:val="0000FF"/>
      <w:szCs w:val="24"/>
      <w:lang w:eastAsia="en-US"/>
    </w:rPr>
  </w:style>
  <w:style w:type="character" w:customStyle="1" w:styleId="GuidanceTextChar">
    <w:name w:val="Guidance Text Char"/>
    <w:link w:val="GuidanceText"/>
    <w:rsid w:val="00227E3B"/>
    <w:rPr>
      <w:rFonts w:ascii="Arial" w:hAnsi="Arial" w:cs="Arial"/>
      <w:i/>
      <w:color w:val="0000FF"/>
      <w:szCs w:val="24"/>
      <w:lang w:eastAsia="en-US"/>
    </w:rPr>
  </w:style>
  <w:style w:type="paragraph" w:customStyle="1" w:styleId="TableGuidanceText">
    <w:name w:val="Table Guidance Text"/>
    <w:next w:val="TableText"/>
    <w:link w:val="TableGuidanceTextChar"/>
    <w:rsid w:val="00227E3B"/>
    <w:pPr>
      <w:spacing w:before="60" w:after="60"/>
    </w:pPr>
    <w:rPr>
      <w:rFonts w:ascii="Arial" w:hAnsi="Arial" w:cs="Arial"/>
      <w:i/>
      <w:color w:val="0000FF"/>
      <w:sz w:val="18"/>
      <w:szCs w:val="18"/>
    </w:rPr>
  </w:style>
  <w:style w:type="paragraph" w:customStyle="1" w:styleId="TableText-List-Level1">
    <w:name w:val="Table Text - List - Level 1"/>
    <w:rsid w:val="00227E3B"/>
    <w:pPr>
      <w:numPr>
        <w:ilvl w:val="1"/>
        <w:numId w:val="21"/>
      </w:numPr>
      <w:spacing w:before="60" w:after="60"/>
    </w:pPr>
    <w:rPr>
      <w:rFonts w:ascii="Arial" w:hAnsi="Arial" w:cs="Arial"/>
      <w:sz w:val="18"/>
      <w:szCs w:val="18"/>
      <w:lang w:eastAsia="en-US"/>
    </w:rPr>
  </w:style>
  <w:style w:type="paragraph" w:customStyle="1" w:styleId="TableText-List-Level2">
    <w:name w:val="Table Text - List - Level 2"/>
    <w:rsid w:val="00227E3B"/>
    <w:pPr>
      <w:numPr>
        <w:ilvl w:val="2"/>
        <w:numId w:val="21"/>
      </w:numPr>
      <w:spacing w:before="60" w:after="60"/>
    </w:pPr>
    <w:rPr>
      <w:rFonts w:ascii="Arial" w:hAnsi="Arial" w:cs="Arial"/>
      <w:sz w:val="18"/>
      <w:szCs w:val="18"/>
      <w:lang w:eastAsia="en-US"/>
    </w:rPr>
  </w:style>
  <w:style w:type="character" w:customStyle="1" w:styleId="TableText-BoldColourChar">
    <w:name w:val="Table Text - Bold Colour Char"/>
    <w:link w:val="TableText-BoldColour"/>
    <w:rsid w:val="00227E3B"/>
    <w:rPr>
      <w:rFonts w:ascii="Arial" w:hAnsi="Arial" w:cs="Arial"/>
      <w:b/>
      <w:color w:val="002D56"/>
      <w:sz w:val="18"/>
      <w:szCs w:val="18"/>
      <w:lang w:eastAsia="en-US"/>
    </w:rPr>
  </w:style>
  <w:style w:type="character" w:customStyle="1" w:styleId="BodyText-SmallTextChar">
    <w:name w:val="Body Text - Small Text Char"/>
    <w:link w:val="BodyText-SmallText"/>
    <w:rsid w:val="00227E3B"/>
    <w:rPr>
      <w:rFonts w:ascii="Arial" w:hAnsi="Arial" w:cs="Arial"/>
      <w:sz w:val="16"/>
      <w:szCs w:val="24"/>
      <w:lang w:eastAsia="en-US"/>
    </w:rPr>
  </w:style>
  <w:style w:type="paragraph" w:customStyle="1" w:styleId="GuidanceText-List">
    <w:name w:val="Guidance Text - List"/>
    <w:rsid w:val="00227E3B"/>
    <w:pPr>
      <w:numPr>
        <w:numId w:val="20"/>
      </w:numPr>
      <w:spacing w:after="40"/>
    </w:pPr>
    <w:rPr>
      <w:rFonts w:ascii="Arial" w:hAnsi="Arial" w:cs="Arial"/>
      <w:i/>
      <w:color w:val="0000FF"/>
      <w:szCs w:val="24"/>
      <w:lang w:eastAsia="en-US"/>
    </w:rPr>
  </w:style>
  <w:style w:type="character" w:customStyle="1" w:styleId="TableText-BoldChar">
    <w:name w:val="Table Text - Bold Char"/>
    <w:link w:val="TableText-Bold"/>
    <w:rsid w:val="00227E3B"/>
    <w:rPr>
      <w:rFonts w:ascii="Arial" w:hAnsi="Arial" w:cs="Arial"/>
      <w:b/>
      <w:sz w:val="18"/>
      <w:szCs w:val="18"/>
      <w:lang w:eastAsia="en-US"/>
    </w:rPr>
  </w:style>
  <w:style w:type="character" w:styleId="UnresolvedMention">
    <w:name w:val="Unresolved Mention"/>
    <w:basedOn w:val="DefaultParagraphFont"/>
    <w:uiPriority w:val="99"/>
    <w:semiHidden/>
    <w:unhideWhenUsed/>
    <w:rsid w:val="000F43BB"/>
    <w:rPr>
      <w:color w:val="605E5C"/>
      <w:shd w:val="clear" w:color="auto" w:fill="E1DFDD"/>
    </w:rPr>
  </w:style>
  <w:style w:type="paragraph" w:customStyle="1" w:styleId="VLADocumentText">
    <w:name w:val="VLA Document Text"/>
    <w:rsid w:val="00C66D8E"/>
    <w:pPr>
      <w:spacing w:after="120" w:line="300" w:lineRule="atLeast"/>
    </w:pPr>
    <w:rPr>
      <w:rFonts w:ascii="Arial" w:hAnsi="Arial"/>
      <w:sz w:val="22"/>
      <w:szCs w:val="24"/>
      <w:lang w:eastAsia="en-US"/>
    </w:rPr>
  </w:style>
  <w:style w:type="paragraph" w:customStyle="1" w:styleId="pf1">
    <w:name w:val="pf1"/>
    <w:basedOn w:val="Normal"/>
    <w:rsid w:val="00C075F7"/>
    <w:pPr>
      <w:spacing w:before="100" w:beforeAutospacing="1" w:after="100" w:afterAutospacing="1"/>
    </w:pPr>
    <w:rPr>
      <w:rFonts w:ascii="Times New Roman" w:hAnsi="Times New Roman"/>
      <w:kern w:val="0"/>
      <w:sz w:val="24"/>
      <w:lang w:eastAsia="en-AU"/>
    </w:rPr>
  </w:style>
  <w:style w:type="paragraph" w:customStyle="1" w:styleId="pf2">
    <w:name w:val="pf2"/>
    <w:basedOn w:val="Normal"/>
    <w:rsid w:val="00C075F7"/>
    <w:pPr>
      <w:spacing w:before="100" w:beforeAutospacing="1" w:after="100" w:afterAutospacing="1"/>
    </w:pPr>
    <w:rPr>
      <w:rFonts w:ascii="Times New Roman" w:hAnsi="Times New Roman"/>
      <w:kern w:val="0"/>
      <w:sz w:val="24"/>
      <w:lang w:eastAsia="en-AU"/>
    </w:rPr>
  </w:style>
  <w:style w:type="paragraph" w:customStyle="1" w:styleId="pf0">
    <w:name w:val="pf0"/>
    <w:basedOn w:val="Normal"/>
    <w:rsid w:val="00C075F7"/>
    <w:pPr>
      <w:spacing w:before="100" w:beforeAutospacing="1" w:after="100" w:afterAutospacing="1"/>
    </w:pPr>
    <w:rPr>
      <w:rFonts w:ascii="Times New Roman" w:hAnsi="Times New Roman"/>
      <w:kern w:val="0"/>
      <w:sz w:val="24"/>
      <w:lang w:eastAsia="en-AU"/>
    </w:rPr>
  </w:style>
  <w:style w:type="character" w:customStyle="1" w:styleId="cf01">
    <w:name w:val="cf01"/>
    <w:basedOn w:val="DefaultParagraphFont"/>
    <w:rsid w:val="00C075F7"/>
    <w:rPr>
      <w:rFonts w:ascii="Segoe UI" w:hAnsi="Segoe UI" w:cs="Segoe UI" w:hint="default"/>
      <w:sz w:val="18"/>
      <w:szCs w:val="18"/>
    </w:rPr>
  </w:style>
  <w:style w:type="character" w:customStyle="1" w:styleId="cf11">
    <w:name w:val="cf11"/>
    <w:basedOn w:val="DefaultParagraphFont"/>
    <w:rsid w:val="00C075F7"/>
    <w:rPr>
      <w:rFonts w:ascii="Segoe UI" w:hAnsi="Segoe UI" w:cs="Segoe UI" w:hint="default"/>
      <w:b/>
      <w:bCs/>
      <w:sz w:val="18"/>
      <w:szCs w:val="18"/>
    </w:rPr>
  </w:style>
  <w:style w:type="character" w:styleId="Emphasis">
    <w:name w:val="Emphasis"/>
    <w:basedOn w:val="DefaultParagraphFont"/>
    <w:uiPriority w:val="20"/>
    <w:qFormat/>
    <w:rsid w:val="00A538EB"/>
    <w:rPr>
      <w:i/>
      <w:iCs/>
    </w:rPr>
  </w:style>
  <w:style w:type="character" w:styleId="FollowedHyperlink">
    <w:name w:val="FollowedHyperlink"/>
    <w:basedOn w:val="DefaultParagraphFont"/>
    <w:semiHidden/>
    <w:unhideWhenUsed/>
    <w:rsid w:val="00592EF9"/>
    <w:rPr>
      <w:color w:val="800080" w:themeColor="followedHyperlink"/>
      <w:u w:val="single"/>
    </w:rPr>
  </w:style>
  <w:style w:type="paragraph" w:customStyle="1" w:styleId="VLALetterText">
    <w:name w:val="VLA Letter Text"/>
    <w:link w:val="VLALetterTextChar"/>
    <w:uiPriority w:val="1"/>
    <w:qFormat/>
    <w:rsid w:val="00FF48BC"/>
    <w:pPr>
      <w:spacing w:after="120" w:line="300" w:lineRule="atLeast"/>
    </w:pPr>
    <w:rPr>
      <w:rFonts w:ascii="Arial" w:hAnsi="Arial"/>
      <w:sz w:val="22"/>
      <w:szCs w:val="24"/>
      <w:lang w:eastAsia="en-US"/>
    </w:rPr>
  </w:style>
  <w:style w:type="character" w:customStyle="1" w:styleId="VLALetterTextChar">
    <w:name w:val="VLA Letter Text Char"/>
    <w:link w:val="VLALetterText"/>
    <w:uiPriority w:val="1"/>
    <w:rsid w:val="00FF48BC"/>
    <w:rPr>
      <w:rFonts w:ascii="Arial" w:hAnsi="Arial"/>
      <w:sz w:val="22"/>
      <w:szCs w:val="24"/>
      <w:lang w:eastAsia="en-US"/>
    </w:rPr>
  </w:style>
  <w:style w:type="table" w:customStyle="1" w:styleId="TableGrid1">
    <w:name w:val="Table Grid1"/>
    <w:basedOn w:val="TableNormal"/>
    <w:next w:val="TableGrid"/>
    <w:uiPriority w:val="39"/>
    <w:rsid w:val="00497C1B"/>
    <w:rPr>
      <w:rFonts w:ascii="Aptos" w:eastAsia="DengXian" w:hAnsi="Aptos" w:cs="Cordia New"/>
      <w:kern w:val="2"/>
      <w:sz w:val="24"/>
      <w:szCs w:val="30"/>
      <w:lang w:eastAsia="zh-CN" w:bidi="th-TH"/>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090F45"/>
    <w:rPr>
      <w:color w:val="2B579A"/>
      <w:shd w:val="clear" w:color="auto" w:fill="E1DFDD"/>
    </w:rPr>
  </w:style>
  <w:style w:type="paragraph" w:customStyle="1" w:styleId="covBodyText">
    <w:name w:val="covBodyText"/>
    <w:basedOn w:val="Normal"/>
    <w:qFormat/>
    <w:rsid w:val="002F1CC3"/>
    <w:pPr>
      <w:ind w:left="397"/>
    </w:pPr>
    <w:rPr>
      <w:kern w:val="0"/>
      <w:szCs w:val="20"/>
      <w:lang w:eastAsia="en-AU"/>
    </w:rPr>
  </w:style>
  <w:style w:type="paragraph" w:customStyle="1" w:styleId="covTitle">
    <w:name w:val="covTitle"/>
    <w:basedOn w:val="Normal"/>
    <w:next w:val="covBodyText"/>
    <w:qFormat/>
    <w:rsid w:val="002F1CC3"/>
    <w:pPr>
      <w:spacing w:before="3600"/>
      <w:ind w:left="397"/>
    </w:pPr>
    <w:rPr>
      <w:b/>
      <w:kern w:val="0"/>
      <w:sz w:val="3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1336">
      <w:bodyDiv w:val="1"/>
      <w:marLeft w:val="0"/>
      <w:marRight w:val="0"/>
      <w:marTop w:val="0"/>
      <w:marBottom w:val="0"/>
      <w:divBdr>
        <w:top w:val="none" w:sz="0" w:space="0" w:color="auto"/>
        <w:left w:val="none" w:sz="0" w:space="0" w:color="auto"/>
        <w:bottom w:val="none" w:sz="0" w:space="0" w:color="auto"/>
        <w:right w:val="none" w:sz="0" w:space="0" w:color="auto"/>
      </w:divBdr>
    </w:div>
    <w:div w:id="198783811">
      <w:bodyDiv w:val="1"/>
      <w:marLeft w:val="0"/>
      <w:marRight w:val="0"/>
      <w:marTop w:val="0"/>
      <w:marBottom w:val="0"/>
      <w:divBdr>
        <w:top w:val="none" w:sz="0" w:space="0" w:color="auto"/>
        <w:left w:val="none" w:sz="0" w:space="0" w:color="auto"/>
        <w:bottom w:val="none" w:sz="0" w:space="0" w:color="auto"/>
        <w:right w:val="none" w:sz="0" w:space="0" w:color="auto"/>
      </w:divBdr>
    </w:div>
    <w:div w:id="251815342">
      <w:bodyDiv w:val="1"/>
      <w:marLeft w:val="0"/>
      <w:marRight w:val="0"/>
      <w:marTop w:val="0"/>
      <w:marBottom w:val="0"/>
      <w:divBdr>
        <w:top w:val="none" w:sz="0" w:space="0" w:color="auto"/>
        <w:left w:val="none" w:sz="0" w:space="0" w:color="auto"/>
        <w:bottom w:val="none" w:sz="0" w:space="0" w:color="auto"/>
        <w:right w:val="none" w:sz="0" w:space="0" w:color="auto"/>
      </w:divBdr>
    </w:div>
    <w:div w:id="842864596">
      <w:bodyDiv w:val="1"/>
      <w:marLeft w:val="0"/>
      <w:marRight w:val="0"/>
      <w:marTop w:val="0"/>
      <w:marBottom w:val="0"/>
      <w:divBdr>
        <w:top w:val="none" w:sz="0" w:space="0" w:color="auto"/>
        <w:left w:val="none" w:sz="0" w:space="0" w:color="auto"/>
        <w:bottom w:val="none" w:sz="0" w:space="0" w:color="auto"/>
        <w:right w:val="none" w:sz="0" w:space="0" w:color="auto"/>
      </w:divBdr>
    </w:div>
    <w:div w:id="1154104910">
      <w:bodyDiv w:val="1"/>
      <w:marLeft w:val="0"/>
      <w:marRight w:val="0"/>
      <w:marTop w:val="0"/>
      <w:marBottom w:val="0"/>
      <w:divBdr>
        <w:top w:val="none" w:sz="0" w:space="0" w:color="auto"/>
        <w:left w:val="none" w:sz="0" w:space="0" w:color="auto"/>
        <w:bottom w:val="none" w:sz="0" w:space="0" w:color="auto"/>
        <w:right w:val="none" w:sz="0" w:space="0" w:color="auto"/>
      </w:divBdr>
    </w:div>
    <w:div w:id="1212887486">
      <w:bodyDiv w:val="1"/>
      <w:marLeft w:val="0"/>
      <w:marRight w:val="0"/>
      <w:marTop w:val="0"/>
      <w:marBottom w:val="0"/>
      <w:divBdr>
        <w:top w:val="none" w:sz="0" w:space="0" w:color="auto"/>
        <w:left w:val="none" w:sz="0" w:space="0" w:color="auto"/>
        <w:bottom w:val="none" w:sz="0" w:space="0" w:color="auto"/>
        <w:right w:val="none" w:sz="0" w:space="0" w:color="auto"/>
      </w:divBdr>
    </w:div>
    <w:div w:id="1377241755">
      <w:bodyDiv w:val="1"/>
      <w:marLeft w:val="0"/>
      <w:marRight w:val="0"/>
      <w:marTop w:val="0"/>
      <w:marBottom w:val="0"/>
      <w:divBdr>
        <w:top w:val="none" w:sz="0" w:space="0" w:color="auto"/>
        <w:left w:val="none" w:sz="0" w:space="0" w:color="auto"/>
        <w:bottom w:val="none" w:sz="0" w:space="0" w:color="auto"/>
        <w:right w:val="none" w:sz="0" w:space="0" w:color="auto"/>
      </w:divBdr>
    </w:div>
    <w:div w:id="1406294047">
      <w:bodyDiv w:val="1"/>
      <w:marLeft w:val="0"/>
      <w:marRight w:val="0"/>
      <w:marTop w:val="0"/>
      <w:marBottom w:val="0"/>
      <w:divBdr>
        <w:top w:val="none" w:sz="0" w:space="0" w:color="auto"/>
        <w:left w:val="none" w:sz="0" w:space="0" w:color="auto"/>
        <w:bottom w:val="none" w:sz="0" w:space="0" w:color="auto"/>
        <w:right w:val="none" w:sz="0" w:space="0" w:color="auto"/>
      </w:divBdr>
    </w:div>
    <w:div w:id="1577207427">
      <w:bodyDiv w:val="1"/>
      <w:marLeft w:val="0"/>
      <w:marRight w:val="0"/>
      <w:marTop w:val="0"/>
      <w:marBottom w:val="0"/>
      <w:divBdr>
        <w:top w:val="none" w:sz="0" w:space="0" w:color="auto"/>
        <w:left w:val="none" w:sz="0" w:space="0" w:color="auto"/>
        <w:bottom w:val="none" w:sz="0" w:space="0" w:color="auto"/>
        <w:right w:val="none" w:sz="0" w:space="0" w:color="auto"/>
      </w:divBdr>
    </w:div>
    <w:div w:id="1678776047">
      <w:bodyDiv w:val="1"/>
      <w:marLeft w:val="0"/>
      <w:marRight w:val="0"/>
      <w:marTop w:val="0"/>
      <w:marBottom w:val="0"/>
      <w:divBdr>
        <w:top w:val="none" w:sz="0" w:space="0" w:color="auto"/>
        <w:left w:val="none" w:sz="0" w:space="0" w:color="auto"/>
        <w:bottom w:val="none" w:sz="0" w:space="0" w:color="auto"/>
        <w:right w:val="none" w:sz="0" w:space="0" w:color="auto"/>
      </w:divBdr>
    </w:div>
    <w:div w:id="1740327205">
      <w:bodyDiv w:val="1"/>
      <w:marLeft w:val="0"/>
      <w:marRight w:val="0"/>
      <w:marTop w:val="0"/>
      <w:marBottom w:val="0"/>
      <w:divBdr>
        <w:top w:val="none" w:sz="0" w:space="0" w:color="auto"/>
        <w:left w:val="none" w:sz="0" w:space="0" w:color="auto"/>
        <w:bottom w:val="none" w:sz="0" w:space="0" w:color="auto"/>
        <w:right w:val="none" w:sz="0" w:space="0" w:color="auto"/>
      </w:divBdr>
    </w:div>
    <w:div w:id="177963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7.xml"/><Relationship Id="rId39" Type="http://schemas.openxmlformats.org/officeDocument/2006/relationships/header" Target="header10.xml"/><Relationship Id="rId21" Type="http://schemas.openxmlformats.org/officeDocument/2006/relationships/hyperlink" Target="https://lsbc.vic.gov.au/lawyers/practising-law/cybersecurity/minimum-cybersecurity-expectations" TargetMode="External"/><Relationship Id="rId34" Type="http://schemas.openxmlformats.org/officeDocument/2006/relationships/hyperlink" Target="https://www.legalaid.vic.gov.au/practice-standards" TargetMode="External"/><Relationship Id="rId42"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legalaid.vic.gov.au/duty-lawyer-services" TargetMode="External"/><Relationship Id="rId29" Type="http://schemas.openxmlformats.org/officeDocument/2006/relationships/hyperlink" Target="https://www.legalaid.vic.gov.au/practice-standard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header" Target="header8.xml"/><Relationship Id="rId37" Type="http://schemas.openxmlformats.org/officeDocument/2006/relationships/header" Target="header9.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yperlink" Target="https://www.legalaid.vic.gov.au/practice-standards" TargetMode="External"/><Relationship Id="rId36" Type="http://schemas.openxmlformats.org/officeDocument/2006/relationships/hyperlink" Target="https://www.legalaid.vic.gov.au/duty-lawyers-family-division-childrens-court-child-protection-matters" TargetMode="Externa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hyperlink" Target="https://aus01.safelinks.protection.outlook.com/?url=https%3A%2F%2Fprov.vic.gov.au%2Frecordkeeping-government%2Fdocument-library%2Fpros-0701-common-administrative-functions&amp;data=05%7C02%7CAlicia.Watkins%40vla.vic.gov.au%7C966bf1a5e7524270e4f908ddddf2595e%7Cf6bec780cd1349ce84c75d7d94821879%7C1%7C0%7C638910755127470255%7CUnknown%7CTWFpbGZsb3d8eyJFbXB0eU1hcGkiOnRydWUsIlYiOiIwLjAuMDAwMCIsIlAiOiJXaW4zMiIsIkFOIjoiTWFpbCIsIldUIjoyfQ%3D%3D%7C0%7C%7C%7C&amp;sdata=G0oTK2bN8NEjx5UxcJb7zuo6n%2BaJl5FgMUlboIY0ruw%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legalaid.vic.gov.au/complaints" TargetMode="External"/><Relationship Id="rId27" Type="http://schemas.openxmlformats.org/officeDocument/2006/relationships/footer" Target="footer7.xml"/><Relationship Id="rId30" Type="http://schemas.openxmlformats.org/officeDocument/2006/relationships/hyperlink" Target="https://aus01.safelinks.protection.outlook.com/?url=https%3A%2F%2Fprov.vic.gov.au%2Frecordkeeping-government%2Fdocument-library%2Fpros-2205-legal-aid-function&amp;data=05%7C02%7CAlicia.Watkins%40vla.vic.gov.au%7C966bf1a5e7524270e4f908ddddf2595e%7Cf6bec780cd1349ce84c75d7d94821879%7C1%7C0%7C638910755127460861%7CUnknown%7CTWFpbGZsb3d8eyJFbXB0eU1hcGkiOnRydWUsIlYiOiIwLjAuMDAwMCIsIlAiOiJXaW4zMiIsIkFOIjoiTWFpbCIsIldUIjoyfQ%3D%3D%7C0%7C%7C%7C&amp;sdata=hQcYeKTumAEW24qyVqUwOTDx9iR456slK35fjP4ZT3A%3D&amp;reserved=0" TargetMode="External"/><Relationship Id="rId35" Type="http://schemas.openxmlformats.org/officeDocument/2006/relationships/hyperlink" Target="https://www.legalaid.vic.gov.au/duty-lawyers-family-division-childrens-court-child-protection-matters" TargetMode="External"/><Relationship Id="rId43" Type="http://schemas.microsoft.com/office/2020/10/relationships/intelligence" Target="intelligence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6.xml"/><Relationship Id="rId33" Type="http://schemas.openxmlformats.org/officeDocument/2006/relationships/hyperlink" Target="https://www.handbook.vla.vic.gov.au/duty-lawyer-schemes" TargetMode="External"/><Relationship Id="rId38" Type="http://schemas.openxmlformats.org/officeDocument/2006/relationships/footer" Target="footer8.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0EB036FD-207A-44E7-93AE-9B0F685D42AB}">
    <t:Anchor>
      <t:Comment id="1541767386"/>
    </t:Anchor>
    <t:History>
      <t:Event id="{AA7527BD-2455-441E-A611-63D1D51E7BCB}" time="2025-08-14T02:50:22.965Z">
        <t:Attribution userId="S::aw9607@vla.vic.gov.au::df3d97e3-e501-45ca-8dc7-4c2ff44ee7b0" userProvider="AD" userName="Alicia Watkins"/>
        <t:Anchor>
          <t:Comment id="170645449"/>
        </t:Anchor>
        <t:Create/>
      </t:Event>
      <t:Event id="{A8A17F1E-4386-4E3C-9855-4878A5BF93D6}" time="2025-08-14T02:50:22.965Z">
        <t:Attribution userId="S::aw9607@vla.vic.gov.au::df3d97e3-e501-45ca-8dc7-4c2ff44ee7b0" userProvider="AD" userName="Alicia Watkins"/>
        <t:Anchor>
          <t:Comment id="170645449"/>
        </t:Anchor>
        <t:Assign userId="S::sa10122@vla.vic.gov.au::79a0a831-34c4-440c-9a85-84313e21b71e" userProvider="AD" userName="Salman Ali"/>
      </t:Event>
      <t:Event id="{085DCB4F-F1D3-46AA-958E-A4B428324D55}" time="2025-08-14T02:50:22.965Z">
        <t:Attribution userId="S::aw9607@vla.vic.gov.au::df3d97e3-e501-45ca-8dc7-4c2ff44ee7b0" userProvider="AD" userName="Alicia Watkins"/>
        <t:Anchor>
          <t:Comment id="170645449"/>
        </t:Anchor>
        <t:SetTitle title="@Salman Ali can we remov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2C13A1C41CBF24FB7E05213087F699C" ma:contentTypeVersion="16" ma:contentTypeDescription="Create a new document." ma:contentTypeScope="" ma:versionID="887fe1c4087c8fe0f2c408d701c83f5e">
  <xsd:schema xmlns:xsd="http://www.w3.org/2001/XMLSchema" xmlns:xs="http://www.w3.org/2001/XMLSchema" xmlns:p="http://schemas.microsoft.com/office/2006/metadata/properties" xmlns:ns2="758da52f-0dc8-4b37-9fbd-07b7913070cf" xmlns:ns3="a25ad640-8f77-439e-be6f-7bfc1ebfa912" targetNamespace="http://schemas.microsoft.com/office/2006/metadata/properties" ma:root="true" ma:fieldsID="980f7185cc33f2ad0c6ea32e6a1d53b2" ns2:_="" ns3:_="">
    <xsd:import namespace="758da52f-0dc8-4b37-9fbd-07b7913070cf"/>
    <xsd:import namespace="a25ad640-8f77-439e-be6f-7bfc1ebfa9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etingDate"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da52f-0dc8-4b37-9fbd-07b7913070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etingDate" ma:index="11" nillable="true" ma:displayName="Meeting Date" ma:format="DateOnly" ma:internalName="MeetingDate">
      <xsd:simpleType>
        <xsd:restriction base="dms:DateTim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7179f48-4463-4412-9cd9-4172c67e99e7"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5ad640-8f77-439e-be6f-7bfc1ebfa9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9804ef8-b434-46dc-a593-0063611ab05e}" ma:internalName="TaxCatchAll" ma:showField="CatchAllData" ma:web="a25ad640-8f77-439e-be6f-7bfc1ebfa9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25ad640-8f77-439e-be6f-7bfc1ebfa912">
      <UserInfo>
        <DisplayName>Alicia Watkins</DisplayName>
        <AccountId>137</AccountId>
        <AccountType/>
      </UserInfo>
      <UserInfo>
        <DisplayName>Simon Walker</DisplayName>
        <AccountId>138</AccountId>
        <AccountType/>
      </UserInfo>
    </SharedWithUsers>
    <MeetingDate xmlns="758da52f-0dc8-4b37-9fbd-07b7913070cf" xsi:nil="true"/>
    <TaxCatchAll xmlns="a25ad640-8f77-439e-be6f-7bfc1ebfa912" xsi:nil="true"/>
    <lcf76f155ced4ddcb4097134ff3c332f xmlns="758da52f-0dc8-4b37-9fbd-07b7913070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A11EC2-581A-4F92-ACBF-B4BA2F343FFB}">
  <ds:schemaRefs>
    <ds:schemaRef ds:uri="http://schemas.openxmlformats.org/officeDocument/2006/bibliography"/>
  </ds:schemaRefs>
</ds:datastoreItem>
</file>

<file path=customXml/itemProps2.xml><?xml version="1.0" encoding="utf-8"?>
<ds:datastoreItem xmlns:ds="http://schemas.openxmlformats.org/officeDocument/2006/customXml" ds:itemID="{616632B7-C359-4E78-A9AE-60238CE30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8da52f-0dc8-4b37-9fbd-07b7913070cf"/>
    <ds:schemaRef ds:uri="a25ad640-8f77-439e-be6f-7bfc1ebfa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DBF583-5EDD-4EF4-8710-30208E0C1287}">
  <ds:schemaRefs>
    <ds:schemaRef ds:uri="http://schemas.microsoft.com/sharepoint/v3/contenttype/forms"/>
  </ds:schemaRefs>
</ds:datastoreItem>
</file>

<file path=customXml/itemProps4.xml><?xml version="1.0" encoding="utf-8"?>
<ds:datastoreItem xmlns:ds="http://schemas.openxmlformats.org/officeDocument/2006/customXml" ds:itemID="{E17B8B42-641E-4B91-A256-C59609FE5E95}">
  <ds:schemaRef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terms/"/>
    <ds:schemaRef ds:uri="http://purl.org/dc/dcmitype/"/>
    <ds:schemaRef ds:uri="a25ad640-8f77-439e-be6f-7bfc1ebfa912"/>
    <ds:schemaRef ds:uri="758da52f-0dc8-4b37-9fbd-07b7913070cf"/>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5526</Words>
  <Characters>31386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VLA PPSSS Standard Contract</vt:lpstr>
    </vt:vector>
  </TitlesOfParts>
  <Company>Victoria Legal Aid</Company>
  <LinksUpToDate>false</LinksUpToDate>
  <CharactersWithSpaces>36839</CharactersWithSpaces>
  <SharedDoc>false</SharedDoc>
  <HLinks>
    <vt:vector size="276" baseType="variant">
      <vt:variant>
        <vt:i4>3473510</vt:i4>
      </vt:variant>
      <vt:variant>
        <vt:i4>156</vt:i4>
      </vt:variant>
      <vt:variant>
        <vt:i4>0</vt:i4>
      </vt:variant>
      <vt:variant>
        <vt:i4>5</vt:i4>
      </vt:variant>
      <vt:variant>
        <vt:lpwstr>https://www.legalaid.vic.gov.au/duty-lawyers-family-division-childrens-court-child-protection-matters</vt:lpwstr>
      </vt:variant>
      <vt:variant>
        <vt:lpwstr>service-manual</vt:lpwstr>
      </vt:variant>
      <vt:variant>
        <vt:i4>7340142</vt:i4>
      </vt:variant>
      <vt:variant>
        <vt:i4>153</vt:i4>
      </vt:variant>
      <vt:variant>
        <vt:i4>0</vt:i4>
      </vt:variant>
      <vt:variant>
        <vt:i4>5</vt:i4>
      </vt:variant>
      <vt:variant>
        <vt:lpwstr>https://www.legalaid.vic.gov.au/duty-lawyers-family-division-childrens-court-child-protection-matters</vt:lpwstr>
      </vt:variant>
      <vt:variant>
        <vt:lpwstr>guidelines</vt:lpwstr>
      </vt:variant>
      <vt:variant>
        <vt:i4>8257652</vt:i4>
      </vt:variant>
      <vt:variant>
        <vt:i4>150</vt:i4>
      </vt:variant>
      <vt:variant>
        <vt:i4>0</vt:i4>
      </vt:variant>
      <vt:variant>
        <vt:i4>5</vt:i4>
      </vt:variant>
      <vt:variant>
        <vt:lpwstr>https://www.legalaid.vic.gov.au/node/1059/information-for-lawyers/practitioner-panels/panels-conditions/practice-standards</vt:lpwstr>
      </vt:variant>
      <vt:variant>
        <vt:lpwstr/>
      </vt:variant>
      <vt:variant>
        <vt:i4>2621557</vt:i4>
      </vt:variant>
      <vt:variant>
        <vt:i4>147</vt:i4>
      </vt:variant>
      <vt:variant>
        <vt:i4>0</vt:i4>
      </vt:variant>
      <vt:variant>
        <vt:i4>5</vt:i4>
      </vt:variant>
      <vt:variant>
        <vt:lpwstr>https://www.handbook.vla.vic.gov.au/duty-lawyer-schemes</vt:lpwstr>
      </vt:variant>
      <vt:variant>
        <vt:lpwstr/>
      </vt:variant>
      <vt:variant>
        <vt:i4>6619196</vt:i4>
      </vt:variant>
      <vt:variant>
        <vt:i4>144</vt:i4>
      </vt:variant>
      <vt:variant>
        <vt:i4>0</vt:i4>
      </vt:variant>
      <vt:variant>
        <vt:i4>5</vt:i4>
      </vt:variant>
      <vt:variant>
        <vt:lpwstr>https://aus01.safelinks.protection.outlook.com/?url=https%3A%2F%2Fprov.vic.gov.au%2Frecordkeeping-government%2Fdocument-library%2Fpros-0701-common-administrative-functions&amp;data=05%7C02%7CAlicia.Watkins%40vla.vic.gov.au%7C966bf1a5e7524270e4f908ddddf2595e%7Cf6bec780cd1349ce84c75d7d94821879%7C1%7C0%7C638910755127470255%7CUnknown%7CTWFpbGZsb3d8eyJFbXB0eU1hcGkiOnRydWUsIlYiOiIwLjAuMDAwMCIsIlAiOiJXaW4zMiIsIkFOIjoiTWFpbCIsIldUIjoyfQ%3D%3D%7C0%7C%7C%7C&amp;sdata=G0oTK2bN8NEjx5UxcJb7zuo6n%2BaJl5FgMUlboIY0ruw%3D&amp;reserved=0</vt:lpwstr>
      </vt:variant>
      <vt:variant>
        <vt:lpwstr/>
      </vt:variant>
      <vt:variant>
        <vt:i4>7602218</vt:i4>
      </vt:variant>
      <vt:variant>
        <vt:i4>141</vt:i4>
      </vt:variant>
      <vt:variant>
        <vt:i4>0</vt:i4>
      </vt:variant>
      <vt:variant>
        <vt:i4>5</vt:i4>
      </vt:variant>
      <vt:variant>
        <vt:lpwstr>https://aus01.safelinks.protection.outlook.com/?url=https%3A%2F%2Fprov.vic.gov.au%2Frecordkeeping-government%2Fdocument-library%2Fpros-2205-legal-aid-function&amp;data=05%7C02%7CAlicia.Watkins%40vla.vic.gov.au%7C966bf1a5e7524270e4f908ddddf2595e%7Cf6bec780cd1349ce84c75d7d94821879%7C1%7C0%7C638910755127460861%7CUnknown%7CTWFpbGZsb3d8eyJFbXB0eU1hcGkiOnRydWUsIlYiOiIwLjAuMDAwMCIsIlAiOiJXaW4zMiIsIkFOIjoiTWFpbCIsIldUIjoyfQ%3D%3D%7C0%7C%7C%7C&amp;sdata=hQcYeKTumAEW24qyVqUwOTDx9iR456slK35fjP4ZT3A%3D&amp;reserved=0</vt:lpwstr>
      </vt:variant>
      <vt:variant>
        <vt:lpwstr/>
      </vt:variant>
      <vt:variant>
        <vt:i4>6881319</vt:i4>
      </vt:variant>
      <vt:variant>
        <vt:i4>138</vt:i4>
      </vt:variant>
      <vt:variant>
        <vt:i4>0</vt:i4>
      </vt:variant>
      <vt:variant>
        <vt:i4>5</vt:i4>
      </vt:variant>
      <vt:variant>
        <vt:lpwstr>https://www.legalaid.vic.gov.au/practice-standards</vt:lpwstr>
      </vt:variant>
      <vt:variant>
        <vt:lpwstr/>
      </vt:variant>
      <vt:variant>
        <vt:i4>6881319</vt:i4>
      </vt:variant>
      <vt:variant>
        <vt:i4>135</vt:i4>
      </vt:variant>
      <vt:variant>
        <vt:i4>0</vt:i4>
      </vt:variant>
      <vt:variant>
        <vt:i4>5</vt:i4>
      </vt:variant>
      <vt:variant>
        <vt:lpwstr>https://www.legalaid.vic.gov.au/practice-standards</vt:lpwstr>
      </vt:variant>
      <vt:variant>
        <vt:lpwstr/>
      </vt:variant>
      <vt:variant>
        <vt:i4>6291564</vt:i4>
      </vt:variant>
      <vt:variant>
        <vt:i4>129</vt:i4>
      </vt:variant>
      <vt:variant>
        <vt:i4>0</vt:i4>
      </vt:variant>
      <vt:variant>
        <vt:i4>5</vt:i4>
      </vt:variant>
      <vt:variant>
        <vt:lpwstr>https://www.legalaid.vic.gov.au/complaints</vt:lpwstr>
      </vt:variant>
      <vt:variant>
        <vt:lpwstr/>
      </vt:variant>
      <vt:variant>
        <vt:i4>7340077</vt:i4>
      </vt:variant>
      <vt:variant>
        <vt:i4>126</vt:i4>
      </vt:variant>
      <vt:variant>
        <vt:i4>0</vt:i4>
      </vt:variant>
      <vt:variant>
        <vt:i4>5</vt:i4>
      </vt:variant>
      <vt:variant>
        <vt:lpwstr>https://lsbc.vic.gov.au/lawyers/practising-law/cybersecurity/minimum-cybersecurity-expectations</vt:lpwstr>
      </vt:variant>
      <vt:variant>
        <vt:lpwstr/>
      </vt:variant>
      <vt:variant>
        <vt:i4>6225993</vt:i4>
      </vt:variant>
      <vt:variant>
        <vt:i4>123</vt:i4>
      </vt:variant>
      <vt:variant>
        <vt:i4>0</vt:i4>
      </vt:variant>
      <vt:variant>
        <vt:i4>5</vt:i4>
      </vt:variant>
      <vt:variant>
        <vt:lpwstr>https://www.legalaid.vic.gov.au/duty-lawyer-services</vt:lpwstr>
      </vt:variant>
      <vt:variant>
        <vt:lpwstr/>
      </vt:variant>
      <vt:variant>
        <vt:i4>1900593</vt:i4>
      </vt:variant>
      <vt:variant>
        <vt:i4>116</vt:i4>
      </vt:variant>
      <vt:variant>
        <vt:i4>0</vt:i4>
      </vt:variant>
      <vt:variant>
        <vt:i4>5</vt:i4>
      </vt:variant>
      <vt:variant>
        <vt:lpwstr/>
      </vt:variant>
      <vt:variant>
        <vt:lpwstr>_Toc197426510</vt:lpwstr>
      </vt:variant>
      <vt:variant>
        <vt:i4>1835057</vt:i4>
      </vt:variant>
      <vt:variant>
        <vt:i4>113</vt:i4>
      </vt:variant>
      <vt:variant>
        <vt:i4>0</vt:i4>
      </vt:variant>
      <vt:variant>
        <vt:i4>5</vt:i4>
      </vt:variant>
      <vt:variant>
        <vt:lpwstr/>
      </vt:variant>
      <vt:variant>
        <vt:lpwstr>_Toc197426509</vt:lpwstr>
      </vt:variant>
      <vt:variant>
        <vt:i4>1835057</vt:i4>
      </vt:variant>
      <vt:variant>
        <vt:i4>110</vt:i4>
      </vt:variant>
      <vt:variant>
        <vt:i4>0</vt:i4>
      </vt:variant>
      <vt:variant>
        <vt:i4>5</vt:i4>
      </vt:variant>
      <vt:variant>
        <vt:lpwstr/>
      </vt:variant>
      <vt:variant>
        <vt:lpwstr>_Toc197426508</vt:lpwstr>
      </vt:variant>
      <vt:variant>
        <vt:i4>1835057</vt:i4>
      </vt:variant>
      <vt:variant>
        <vt:i4>107</vt:i4>
      </vt:variant>
      <vt:variant>
        <vt:i4>0</vt:i4>
      </vt:variant>
      <vt:variant>
        <vt:i4>5</vt:i4>
      </vt:variant>
      <vt:variant>
        <vt:lpwstr/>
      </vt:variant>
      <vt:variant>
        <vt:lpwstr>_Toc197426507</vt:lpwstr>
      </vt:variant>
      <vt:variant>
        <vt:i4>1835057</vt:i4>
      </vt:variant>
      <vt:variant>
        <vt:i4>104</vt:i4>
      </vt:variant>
      <vt:variant>
        <vt:i4>0</vt:i4>
      </vt:variant>
      <vt:variant>
        <vt:i4>5</vt:i4>
      </vt:variant>
      <vt:variant>
        <vt:lpwstr/>
      </vt:variant>
      <vt:variant>
        <vt:lpwstr>_Toc197426506</vt:lpwstr>
      </vt:variant>
      <vt:variant>
        <vt:i4>1835057</vt:i4>
      </vt:variant>
      <vt:variant>
        <vt:i4>101</vt:i4>
      </vt:variant>
      <vt:variant>
        <vt:i4>0</vt:i4>
      </vt:variant>
      <vt:variant>
        <vt:i4>5</vt:i4>
      </vt:variant>
      <vt:variant>
        <vt:lpwstr/>
      </vt:variant>
      <vt:variant>
        <vt:lpwstr>_Toc197426505</vt:lpwstr>
      </vt:variant>
      <vt:variant>
        <vt:i4>1835057</vt:i4>
      </vt:variant>
      <vt:variant>
        <vt:i4>98</vt:i4>
      </vt:variant>
      <vt:variant>
        <vt:i4>0</vt:i4>
      </vt:variant>
      <vt:variant>
        <vt:i4>5</vt:i4>
      </vt:variant>
      <vt:variant>
        <vt:lpwstr/>
      </vt:variant>
      <vt:variant>
        <vt:lpwstr>_Toc197426504</vt:lpwstr>
      </vt:variant>
      <vt:variant>
        <vt:i4>1835057</vt:i4>
      </vt:variant>
      <vt:variant>
        <vt:i4>95</vt:i4>
      </vt:variant>
      <vt:variant>
        <vt:i4>0</vt:i4>
      </vt:variant>
      <vt:variant>
        <vt:i4>5</vt:i4>
      </vt:variant>
      <vt:variant>
        <vt:lpwstr/>
      </vt:variant>
      <vt:variant>
        <vt:lpwstr>_Toc197426502</vt:lpwstr>
      </vt:variant>
      <vt:variant>
        <vt:i4>1835057</vt:i4>
      </vt:variant>
      <vt:variant>
        <vt:i4>92</vt:i4>
      </vt:variant>
      <vt:variant>
        <vt:i4>0</vt:i4>
      </vt:variant>
      <vt:variant>
        <vt:i4>5</vt:i4>
      </vt:variant>
      <vt:variant>
        <vt:lpwstr/>
      </vt:variant>
      <vt:variant>
        <vt:lpwstr>_Toc197426501</vt:lpwstr>
      </vt:variant>
      <vt:variant>
        <vt:i4>1835057</vt:i4>
      </vt:variant>
      <vt:variant>
        <vt:i4>89</vt:i4>
      </vt:variant>
      <vt:variant>
        <vt:i4>0</vt:i4>
      </vt:variant>
      <vt:variant>
        <vt:i4>5</vt:i4>
      </vt:variant>
      <vt:variant>
        <vt:lpwstr/>
      </vt:variant>
      <vt:variant>
        <vt:lpwstr>_Toc197426500</vt:lpwstr>
      </vt:variant>
      <vt:variant>
        <vt:i4>1376304</vt:i4>
      </vt:variant>
      <vt:variant>
        <vt:i4>86</vt:i4>
      </vt:variant>
      <vt:variant>
        <vt:i4>0</vt:i4>
      </vt:variant>
      <vt:variant>
        <vt:i4>5</vt:i4>
      </vt:variant>
      <vt:variant>
        <vt:lpwstr/>
      </vt:variant>
      <vt:variant>
        <vt:lpwstr>_Toc197426499</vt:lpwstr>
      </vt:variant>
      <vt:variant>
        <vt:i4>1376304</vt:i4>
      </vt:variant>
      <vt:variant>
        <vt:i4>83</vt:i4>
      </vt:variant>
      <vt:variant>
        <vt:i4>0</vt:i4>
      </vt:variant>
      <vt:variant>
        <vt:i4>5</vt:i4>
      </vt:variant>
      <vt:variant>
        <vt:lpwstr/>
      </vt:variant>
      <vt:variant>
        <vt:lpwstr>_Toc197426498</vt:lpwstr>
      </vt:variant>
      <vt:variant>
        <vt:i4>1376304</vt:i4>
      </vt:variant>
      <vt:variant>
        <vt:i4>80</vt:i4>
      </vt:variant>
      <vt:variant>
        <vt:i4>0</vt:i4>
      </vt:variant>
      <vt:variant>
        <vt:i4>5</vt:i4>
      </vt:variant>
      <vt:variant>
        <vt:lpwstr/>
      </vt:variant>
      <vt:variant>
        <vt:lpwstr>_Toc197426497</vt:lpwstr>
      </vt:variant>
      <vt:variant>
        <vt:i4>1376304</vt:i4>
      </vt:variant>
      <vt:variant>
        <vt:i4>77</vt:i4>
      </vt:variant>
      <vt:variant>
        <vt:i4>0</vt:i4>
      </vt:variant>
      <vt:variant>
        <vt:i4>5</vt:i4>
      </vt:variant>
      <vt:variant>
        <vt:lpwstr/>
      </vt:variant>
      <vt:variant>
        <vt:lpwstr>_Toc197426496</vt:lpwstr>
      </vt:variant>
      <vt:variant>
        <vt:i4>1376304</vt:i4>
      </vt:variant>
      <vt:variant>
        <vt:i4>74</vt:i4>
      </vt:variant>
      <vt:variant>
        <vt:i4>0</vt:i4>
      </vt:variant>
      <vt:variant>
        <vt:i4>5</vt:i4>
      </vt:variant>
      <vt:variant>
        <vt:lpwstr/>
      </vt:variant>
      <vt:variant>
        <vt:lpwstr>_Toc197426496</vt:lpwstr>
      </vt:variant>
      <vt:variant>
        <vt:i4>1376304</vt:i4>
      </vt:variant>
      <vt:variant>
        <vt:i4>71</vt:i4>
      </vt:variant>
      <vt:variant>
        <vt:i4>0</vt:i4>
      </vt:variant>
      <vt:variant>
        <vt:i4>5</vt:i4>
      </vt:variant>
      <vt:variant>
        <vt:lpwstr/>
      </vt:variant>
      <vt:variant>
        <vt:lpwstr>_Toc197426495</vt:lpwstr>
      </vt:variant>
      <vt:variant>
        <vt:i4>1310768</vt:i4>
      </vt:variant>
      <vt:variant>
        <vt:i4>68</vt:i4>
      </vt:variant>
      <vt:variant>
        <vt:i4>0</vt:i4>
      </vt:variant>
      <vt:variant>
        <vt:i4>5</vt:i4>
      </vt:variant>
      <vt:variant>
        <vt:lpwstr/>
      </vt:variant>
      <vt:variant>
        <vt:lpwstr>_Toc197426489</vt:lpwstr>
      </vt:variant>
      <vt:variant>
        <vt:i4>1310768</vt:i4>
      </vt:variant>
      <vt:variant>
        <vt:i4>65</vt:i4>
      </vt:variant>
      <vt:variant>
        <vt:i4>0</vt:i4>
      </vt:variant>
      <vt:variant>
        <vt:i4>5</vt:i4>
      </vt:variant>
      <vt:variant>
        <vt:lpwstr/>
      </vt:variant>
      <vt:variant>
        <vt:lpwstr>_Toc197426488</vt:lpwstr>
      </vt:variant>
      <vt:variant>
        <vt:i4>1310768</vt:i4>
      </vt:variant>
      <vt:variant>
        <vt:i4>62</vt:i4>
      </vt:variant>
      <vt:variant>
        <vt:i4>0</vt:i4>
      </vt:variant>
      <vt:variant>
        <vt:i4>5</vt:i4>
      </vt:variant>
      <vt:variant>
        <vt:lpwstr/>
      </vt:variant>
      <vt:variant>
        <vt:lpwstr>_Toc197426486</vt:lpwstr>
      </vt:variant>
      <vt:variant>
        <vt:i4>1310768</vt:i4>
      </vt:variant>
      <vt:variant>
        <vt:i4>56</vt:i4>
      </vt:variant>
      <vt:variant>
        <vt:i4>0</vt:i4>
      </vt:variant>
      <vt:variant>
        <vt:i4>5</vt:i4>
      </vt:variant>
      <vt:variant>
        <vt:lpwstr/>
      </vt:variant>
      <vt:variant>
        <vt:lpwstr>_Toc197426485</vt:lpwstr>
      </vt:variant>
      <vt:variant>
        <vt:i4>1310768</vt:i4>
      </vt:variant>
      <vt:variant>
        <vt:i4>50</vt:i4>
      </vt:variant>
      <vt:variant>
        <vt:i4>0</vt:i4>
      </vt:variant>
      <vt:variant>
        <vt:i4>5</vt:i4>
      </vt:variant>
      <vt:variant>
        <vt:lpwstr/>
      </vt:variant>
      <vt:variant>
        <vt:lpwstr>_Toc197426484</vt:lpwstr>
      </vt:variant>
      <vt:variant>
        <vt:i4>1310768</vt:i4>
      </vt:variant>
      <vt:variant>
        <vt:i4>44</vt:i4>
      </vt:variant>
      <vt:variant>
        <vt:i4>0</vt:i4>
      </vt:variant>
      <vt:variant>
        <vt:i4>5</vt:i4>
      </vt:variant>
      <vt:variant>
        <vt:lpwstr/>
      </vt:variant>
      <vt:variant>
        <vt:lpwstr>_Toc197426483</vt:lpwstr>
      </vt:variant>
      <vt:variant>
        <vt:i4>1310768</vt:i4>
      </vt:variant>
      <vt:variant>
        <vt:i4>41</vt:i4>
      </vt:variant>
      <vt:variant>
        <vt:i4>0</vt:i4>
      </vt:variant>
      <vt:variant>
        <vt:i4>5</vt:i4>
      </vt:variant>
      <vt:variant>
        <vt:lpwstr/>
      </vt:variant>
      <vt:variant>
        <vt:lpwstr>_Toc197426482</vt:lpwstr>
      </vt:variant>
      <vt:variant>
        <vt:i4>1310768</vt:i4>
      </vt:variant>
      <vt:variant>
        <vt:i4>38</vt:i4>
      </vt:variant>
      <vt:variant>
        <vt:i4>0</vt:i4>
      </vt:variant>
      <vt:variant>
        <vt:i4>5</vt:i4>
      </vt:variant>
      <vt:variant>
        <vt:lpwstr/>
      </vt:variant>
      <vt:variant>
        <vt:lpwstr>_Toc197426482</vt:lpwstr>
      </vt:variant>
      <vt:variant>
        <vt:i4>1310768</vt:i4>
      </vt:variant>
      <vt:variant>
        <vt:i4>35</vt:i4>
      </vt:variant>
      <vt:variant>
        <vt:i4>0</vt:i4>
      </vt:variant>
      <vt:variant>
        <vt:i4>5</vt:i4>
      </vt:variant>
      <vt:variant>
        <vt:lpwstr/>
      </vt:variant>
      <vt:variant>
        <vt:lpwstr>_Toc197426481</vt:lpwstr>
      </vt:variant>
      <vt:variant>
        <vt:i4>1310768</vt:i4>
      </vt:variant>
      <vt:variant>
        <vt:i4>29</vt:i4>
      </vt:variant>
      <vt:variant>
        <vt:i4>0</vt:i4>
      </vt:variant>
      <vt:variant>
        <vt:i4>5</vt:i4>
      </vt:variant>
      <vt:variant>
        <vt:lpwstr/>
      </vt:variant>
      <vt:variant>
        <vt:lpwstr>_Toc197426480</vt:lpwstr>
      </vt:variant>
      <vt:variant>
        <vt:i4>1769520</vt:i4>
      </vt:variant>
      <vt:variant>
        <vt:i4>26</vt:i4>
      </vt:variant>
      <vt:variant>
        <vt:i4>0</vt:i4>
      </vt:variant>
      <vt:variant>
        <vt:i4>5</vt:i4>
      </vt:variant>
      <vt:variant>
        <vt:lpwstr/>
      </vt:variant>
      <vt:variant>
        <vt:lpwstr>_Toc197426479</vt:lpwstr>
      </vt:variant>
      <vt:variant>
        <vt:i4>1769520</vt:i4>
      </vt:variant>
      <vt:variant>
        <vt:i4>20</vt:i4>
      </vt:variant>
      <vt:variant>
        <vt:i4>0</vt:i4>
      </vt:variant>
      <vt:variant>
        <vt:i4>5</vt:i4>
      </vt:variant>
      <vt:variant>
        <vt:lpwstr/>
      </vt:variant>
      <vt:variant>
        <vt:lpwstr>_Toc197426478</vt:lpwstr>
      </vt:variant>
      <vt:variant>
        <vt:i4>1769520</vt:i4>
      </vt:variant>
      <vt:variant>
        <vt:i4>14</vt:i4>
      </vt:variant>
      <vt:variant>
        <vt:i4>0</vt:i4>
      </vt:variant>
      <vt:variant>
        <vt:i4>5</vt:i4>
      </vt:variant>
      <vt:variant>
        <vt:lpwstr/>
      </vt:variant>
      <vt:variant>
        <vt:lpwstr>_Toc197426477</vt:lpwstr>
      </vt:variant>
      <vt:variant>
        <vt:i4>1769520</vt:i4>
      </vt:variant>
      <vt:variant>
        <vt:i4>8</vt:i4>
      </vt:variant>
      <vt:variant>
        <vt:i4>0</vt:i4>
      </vt:variant>
      <vt:variant>
        <vt:i4>5</vt:i4>
      </vt:variant>
      <vt:variant>
        <vt:lpwstr/>
      </vt:variant>
      <vt:variant>
        <vt:lpwstr>_Toc197426476</vt:lpwstr>
      </vt:variant>
      <vt:variant>
        <vt:i4>1769520</vt:i4>
      </vt:variant>
      <vt:variant>
        <vt:i4>2</vt:i4>
      </vt:variant>
      <vt:variant>
        <vt:i4>0</vt:i4>
      </vt:variant>
      <vt:variant>
        <vt:i4>5</vt:i4>
      </vt:variant>
      <vt:variant>
        <vt:lpwstr/>
      </vt:variant>
      <vt:variant>
        <vt:lpwstr>_Toc197426475</vt:lpwstr>
      </vt:variant>
      <vt:variant>
        <vt:i4>5308461</vt:i4>
      </vt:variant>
      <vt:variant>
        <vt:i4>9</vt:i4>
      </vt:variant>
      <vt:variant>
        <vt:i4>0</vt:i4>
      </vt:variant>
      <vt:variant>
        <vt:i4>5</vt:i4>
      </vt:variant>
      <vt:variant>
        <vt:lpwstr>mailto:sa10122@vla.vic.gov.au</vt:lpwstr>
      </vt:variant>
      <vt:variant>
        <vt:lpwstr/>
      </vt:variant>
      <vt:variant>
        <vt:i4>8257628</vt:i4>
      </vt:variant>
      <vt:variant>
        <vt:i4>6</vt:i4>
      </vt:variant>
      <vt:variant>
        <vt:i4>0</vt:i4>
      </vt:variant>
      <vt:variant>
        <vt:i4>5</vt:i4>
      </vt:variant>
      <vt:variant>
        <vt:lpwstr>mailto:eh8509@vla.vic.gov.au</vt:lpwstr>
      </vt:variant>
      <vt:variant>
        <vt:lpwstr/>
      </vt:variant>
      <vt:variant>
        <vt:i4>6946903</vt:i4>
      </vt:variant>
      <vt:variant>
        <vt:i4>3</vt:i4>
      </vt:variant>
      <vt:variant>
        <vt:i4>0</vt:i4>
      </vt:variant>
      <vt:variant>
        <vt:i4>5</vt:i4>
      </vt:variant>
      <vt:variant>
        <vt:lpwstr>mailto:tn8958@vla.vic.gov.au</vt:lpwstr>
      </vt:variant>
      <vt:variant>
        <vt:lpwstr/>
      </vt:variant>
      <vt:variant>
        <vt:i4>8257628</vt:i4>
      </vt:variant>
      <vt:variant>
        <vt:i4>0</vt:i4>
      </vt:variant>
      <vt:variant>
        <vt:i4>0</vt:i4>
      </vt:variant>
      <vt:variant>
        <vt:i4>5</vt:i4>
      </vt:variant>
      <vt:variant>
        <vt:lpwstr>mailto:eh8509@vla.vic.gov.au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Practitioner Short Service Scheme Contract 2025-2028</dc:title>
  <dc:subject>Private practioner contract</dc:subject>
  <dc:creator>Victoria Legal Aid</dc:creator>
  <cp:keywords/>
  <cp:lastModifiedBy>Miriam Hagan</cp:lastModifiedBy>
  <cp:revision>18</cp:revision>
  <cp:lastPrinted>2024-06-22T16:58:00Z</cp:lastPrinted>
  <dcterms:created xsi:type="dcterms:W3CDTF">2025-09-18T00:17:00Z</dcterms:created>
  <dcterms:modified xsi:type="dcterms:W3CDTF">2025-09-18T00:28:00Z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0x01010092C13A1C41CBF24FB7E05213087F699C</vt:lpwstr>
  </property>
  <property fmtid="{D5CDD505-2E9C-101B-9397-08002B2CF9AE}" pid="3" name="MSIP_Label_37c4e7ed-f245-4af1-a266-99d53943bd03_Enabled">
    <vt:lpwstr>true</vt:lpwstr>
  </property>
  <property fmtid="{D5CDD505-2E9C-101B-9397-08002B2CF9AE}" pid="4" name="MSIP_Label_37c4e7ed-f245-4af1-a266-99d53943bd03_SetDate">
    <vt:lpwstr>2022-06-20T05:29:41Z</vt:lpwstr>
  </property>
  <property fmtid="{D5CDD505-2E9C-101B-9397-08002B2CF9AE}" pid="5" name="MSIP_Label_37c4e7ed-f245-4af1-a266-99d53943bd03_Method">
    <vt:lpwstr>Privileged</vt:lpwstr>
  </property>
  <property fmtid="{D5CDD505-2E9C-101B-9397-08002B2CF9AE}" pid="6" name="MSIP_Label_37c4e7ed-f245-4af1-a266-99d53943bd03_Name">
    <vt:lpwstr>No Marking</vt:lpwstr>
  </property>
  <property fmtid="{D5CDD505-2E9C-101B-9397-08002B2CF9AE}" pid="7" name="MSIP_Label_37c4e7ed-f245-4af1-a266-99d53943bd03_SiteId">
    <vt:lpwstr>f6bec780-cd13-49ce-84c7-5d7d94821879</vt:lpwstr>
  </property>
  <property fmtid="{D5CDD505-2E9C-101B-9397-08002B2CF9AE}" pid="8" name="MSIP_Label_37c4e7ed-f245-4af1-a266-99d53943bd03_ActionId">
    <vt:lpwstr>991501ff-69cb-4239-bad9-6b51182de1e2</vt:lpwstr>
  </property>
  <property fmtid="{D5CDD505-2E9C-101B-9397-08002B2CF9AE}" pid="9" name="MSIP_Label_37c4e7ed-f245-4af1-a266-99d53943bd03_ContentBits">
    <vt:lpwstr>0</vt:lpwstr>
  </property>
  <property fmtid="{D5CDD505-2E9C-101B-9397-08002B2CF9AE}" pid="10" name="MediaServiceImageTags">
    <vt:lpwstr/>
  </property>
</Properties>
</file>