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5C" w:rsidRPr="00091432" w:rsidRDefault="00F71D46" w:rsidP="00091432">
      <w:pPr>
        <w:pStyle w:val="Heading1"/>
      </w:pPr>
      <w:r>
        <w:t>How to change your family law court order</w:t>
      </w:r>
    </w:p>
    <w:p w:rsidR="00F71D46" w:rsidRPr="00F71D46" w:rsidRDefault="00F71D46" w:rsidP="00F71D46">
      <w:pPr>
        <w:pStyle w:val="Heading2"/>
      </w:pPr>
      <w:r w:rsidRPr="00F71D46">
        <w:t>Who should use this fact sheet?</w:t>
      </w:r>
    </w:p>
    <w:p w:rsidR="00F71D46" w:rsidRDefault="00F71D46" w:rsidP="00F71D46">
      <w:r>
        <w:t xml:space="preserve">This fact sheet is for people who represented themselves in a final </w:t>
      </w:r>
      <w:r w:rsidRPr="00F71D46">
        <w:rPr>
          <w:b/>
        </w:rPr>
        <w:t>court hearing</w:t>
      </w:r>
      <w:r>
        <w:t xml:space="preserve"> in the Family Court or Federal Circuit Court and would like to change the </w:t>
      </w:r>
      <w:r w:rsidRPr="00F71D46">
        <w:rPr>
          <w:b/>
        </w:rPr>
        <w:t>court orders</w:t>
      </w:r>
      <w:r>
        <w:t xml:space="preserve"> the court made. </w:t>
      </w:r>
    </w:p>
    <w:p w:rsidR="00F71D46" w:rsidRDefault="00F71D46" w:rsidP="00F71D46">
      <w:r>
        <w:t>You can:</w:t>
      </w:r>
    </w:p>
    <w:p w:rsidR="00F71D46" w:rsidRDefault="00F71D46" w:rsidP="00F71D46">
      <w:pPr>
        <w:pStyle w:val="ListBullet"/>
        <w:numPr>
          <w:ilvl w:val="0"/>
          <w:numId w:val="10"/>
        </w:numPr>
      </w:pPr>
      <w:r w:rsidRPr="00F71D46">
        <w:rPr>
          <w:b/>
        </w:rPr>
        <w:t>appeal</w:t>
      </w:r>
      <w:r>
        <w:t xml:space="preserve"> the decision of the court within 28 days of the date of the original decision, or </w:t>
      </w:r>
    </w:p>
    <w:p w:rsidR="00F71D46" w:rsidRDefault="00F71D46" w:rsidP="00F71D46">
      <w:pPr>
        <w:pStyle w:val="ListBullet"/>
        <w:numPr>
          <w:ilvl w:val="0"/>
          <w:numId w:val="10"/>
        </w:numPr>
      </w:pPr>
      <w:r>
        <w:t>ask th</w:t>
      </w:r>
      <w:r>
        <w:t>e court to vary the decision if</w:t>
      </w:r>
      <w:r>
        <w:t xml:space="preserve"> there has been a significant change in circumstances since it was made.</w:t>
      </w:r>
    </w:p>
    <w:p w:rsidR="00F71D46" w:rsidRPr="00D1707D" w:rsidRDefault="00F71D46" w:rsidP="00F71D46">
      <w:pPr>
        <w:pStyle w:val="Heading2"/>
      </w:pPr>
      <w:r w:rsidRPr="00D1707D">
        <w:t>What do these words mean?</w:t>
      </w:r>
    </w:p>
    <w:p w:rsidR="00F71D46" w:rsidRPr="00926471" w:rsidRDefault="00F71D46" w:rsidP="00F71D46">
      <w:r>
        <w:t xml:space="preserve">Words that are highlighted in </w:t>
      </w:r>
      <w:r w:rsidRPr="00F71D46">
        <w:rPr>
          <w:b/>
        </w:rPr>
        <w:t>bold</w:t>
      </w:r>
      <w:r>
        <w:t xml:space="preserve"> the first time they appear are explained in the Family Law Courts’ fact sheet </w:t>
      </w:r>
      <w:r>
        <w:rPr>
          <w:i/>
        </w:rPr>
        <w:t>Legal words used in court</w:t>
      </w:r>
      <w:r>
        <w:t>. See the Family Law Courts website</w:t>
      </w:r>
      <w:r>
        <w:t>s</w:t>
      </w:r>
      <w:r>
        <w:t>.</w:t>
      </w:r>
    </w:p>
    <w:p w:rsidR="00F71D46" w:rsidRPr="00B760C9" w:rsidRDefault="00F71D46" w:rsidP="00F71D46">
      <w:pPr>
        <w:pStyle w:val="Heading2"/>
      </w:pPr>
      <w:r>
        <w:t>Time</w:t>
      </w:r>
      <w:r w:rsidRPr="00B760C9">
        <w:t xml:space="preserve"> limits</w:t>
      </w:r>
    </w:p>
    <w:p w:rsidR="00F71D46" w:rsidRPr="00F71D46" w:rsidRDefault="00F71D46" w:rsidP="00F71D46">
      <w:r w:rsidRPr="00F71D46">
        <w:t>You have to decide quickly if you want to appeal an order. An appeal must be made within 28 days of the date of the original decision of your hearing.</w:t>
      </w:r>
    </w:p>
    <w:p w:rsidR="00F71D46" w:rsidRPr="00D1707D" w:rsidRDefault="00F71D46" w:rsidP="00F71D46">
      <w:pPr>
        <w:pStyle w:val="Heading2"/>
      </w:pPr>
      <w:r w:rsidRPr="00D1707D">
        <w:t xml:space="preserve">How can I get an order changed? </w:t>
      </w:r>
    </w:p>
    <w:p w:rsidR="00F71D46" w:rsidRDefault="00F71D46" w:rsidP="00F71D46">
      <w:pPr>
        <w:pStyle w:val="Heading3"/>
      </w:pPr>
      <w:r>
        <w:t>Is it possible to change a court order?</w:t>
      </w:r>
    </w:p>
    <w:p w:rsidR="00F71D46" w:rsidRPr="00D1707D" w:rsidRDefault="00F71D46" w:rsidP="00F71D46">
      <w:r>
        <w:t>N</w:t>
      </w:r>
      <w:r w:rsidRPr="00D1707D">
        <w:t>ot always</w:t>
      </w:r>
      <w:r w:rsidRPr="006229FB">
        <w:t>.</w:t>
      </w:r>
      <w:r w:rsidRPr="00D1707D">
        <w:t xml:space="preserve"> How you get orders changed depends on whether both </w:t>
      </w:r>
      <w:r w:rsidRPr="00F71D46">
        <w:rPr>
          <w:b/>
        </w:rPr>
        <w:t>parties</w:t>
      </w:r>
      <w:r w:rsidRPr="00D1707D">
        <w:t xml:space="preserve"> agree to the change and if you have </w:t>
      </w:r>
      <w:r>
        <w:t>‘</w:t>
      </w:r>
      <w:r w:rsidRPr="00D1707D">
        <w:t>grounds</w:t>
      </w:r>
      <w:r>
        <w:t>’</w:t>
      </w:r>
      <w:r w:rsidRPr="00D1707D">
        <w:t xml:space="preserve"> (reasons why the decision should be changed). </w:t>
      </w:r>
    </w:p>
    <w:p w:rsidR="00F71D46" w:rsidRDefault="00F71D46" w:rsidP="00F71D46">
      <w:r w:rsidRPr="00D1707D">
        <w:t xml:space="preserve">If both parties do not agree to change the orders you may </w:t>
      </w:r>
      <w:r w:rsidRPr="006229FB">
        <w:t>have to appeal.</w:t>
      </w:r>
    </w:p>
    <w:p w:rsidR="00F71D46" w:rsidRPr="00D1707D" w:rsidRDefault="00F71D46" w:rsidP="00F71D46">
      <w:pPr>
        <w:pStyle w:val="Heading3"/>
      </w:pPr>
      <w:r w:rsidRPr="00D1707D">
        <w:t xml:space="preserve">What if both parties want to change the orders? </w:t>
      </w:r>
    </w:p>
    <w:p w:rsidR="00F71D46" w:rsidRDefault="00F71D46" w:rsidP="00F71D46">
      <w:r w:rsidRPr="006F12B7">
        <w:t xml:space="preserve">You may be able to change </w:t>
      </w:r>
      <w:r>
        <w:t xml:space="preserve">the court </w:t>
      </w:r>
      <w:r w:rsidRPr="006F12B7">
        <w:t>orders</w:t>
      </w:r>
      <w:r>
        <w:t xml:space="preserve"> by:</w:t>
      </w:r>
    </w:p>
    <w:p w:rsidR="00F71D46" w:rsidRDefault="00F71D46" w:rsidP="00F71D46">
      <w:pPr>
        <w:pStyle w:val="ListBullet"/>
        <w:numPr>
          <w:ilvl w:val="0"/>
          <w:numId w:val="10"/>
        </w:numPr>
      </w:pPr>
      <w:r>
        <w:rPr>
          <w:bCs/>
        </w:rPr>
        <w:t xml:space="preserve">filing </w:t>
      </w:r>
      <w:r w:rsidRPr="00F71D46">
        <w:rPr>
          <w:b/>
        </w:rPr>
        <w:t>consent orders</w:t>
      </w:r>
      <w:r w:rsidRPr="006F12B7">
        <w:rPr>
          <w:b/>
          <w:bCs/>
        </w:rPr>
        <w:t xml:space="preserve"> </w:t>
      </w:r>
      <w:r>
        <w:t>to change the final orders</w:t>
      </w:r>
    </w:p>
    <w:p w:rsidR="00F71D46" w:rsidRDefault="00F71D46" w:rsidP="00F71D46">
      <w:pPr>
        <w:pStyle w:val="ListBullet"/>
        <w:numPr>
          <w:ilvl w:val="0"/>
          <w:numId w:val="10"/>
        </w:numPr>
        <w:rPr>
          <w:b/>
        </w:rPr>
      </w:pPr>
      <w:r>
        <w:t xml:space="preserve">making a </w:t>
      </w:r>
      <w:r w:rsidRPr="00F71D46">
        <w:rPr>
          <w:b/>
        </w:rPr>
        <w:t>parenting plan</w:t>
      </w:r>
      <w:r>
        <w:t xml:space="preserve"> if the orders were </w:t>
      </w:r>
      <w:r>
        <w:br w:type="textWrapping" w:clear="all"/>
        <w:t>parenting orders.</w:t>
      </w:r>
    </w:p>
    <w:p w:rsidR="00F71D46" w:rsidRDefault="00F71D46" w:rsidP="00F71D46">
      <w:r>
        <w:t>Your new consent orders or parenting plan may replace the court orders. You should get legal advice about writing consent orders or making a parenting plan.</w:t>
      </w:r>
    </w:p>
    <w:p w:rsidR="00F71D46" w:rsidRPr="00BC415A" w:rsidRDefault="00F71D46" w:rsidP="00F71D46">
      <w:pPr>
        <w:pStyle w:val="Heading3"/>
      </w:pPr>
      <w:r>
        <w:t>What if circumstances have changed?</w:t>
      </w:r>
    </w:p>
    <w:p w:rsidR="00F71D46" w:rsidRDefault="00F71D46" w:rsidP="00F71D46">
      <w:r>
        <w:t xml:space="preserve">You can ask the court to vary the orders if there has been a significant change in circumstances since the orders were made. </w:t>
      </w:r>
    </w:p>
    <w:p w:rsidR="00F71D46" w:rsidRDefault="00F71D46" w:rsidP="00F71D46">
      <w:r>
        <w:br w:type="column"/>
      </w:r>
      <w:r>
        <w:lastRenderedPageBreak/>
        <w:t xml:space="preserve">Some of the examples of a significant change in circumstances are where: </w:t>
      </w:r>
    </w:p>
    <w:p w:rsidR="00F71D46" w:rsidRDefault="00F71D46" w:rsidP="00F71D46">
      <w:pPr>
        <w:pStyle w:val="ListBullet"/>
        <w:numPr>
          <w:ilvl w:val="0"/>
          <w:numId w:val="10"/>
        </w:numPr>
      </w:pPr>
      <w:r>
        <w:t>the mental or physical health of one party has changed and it now affects the child’s safety</w:t>
      </w:r>
    </w:p>
    <w:p w:rsidR="00F71D46" w:rsidRDefault="00F71D46" w:rsidP="00F71D46">
      <w:pPr>
        <w:pStyle w:val="ListBullet"/>
        <w:numPr>
          <w:ilvl w:val="0"/>
          <w:numId w:val="10"/>
        </w:numPr>
      </w:pPr>
      <w:r w:rsidRPr="00F71D46">
        <w:t>a child is now old enough to express an opinion about the parenting orders and the child’s view is that the orders are not in their best interests and this is obvious from the child’s extreme</w:t>
      </w:r>
      <w:r>
        <w:t xml:space="preserve"> behaviours such as self-harming or running away. </w:t>
      </w:r>
    </w:p>
    <w:p w:rsidR="00F71D46" w:rsidRDefault="00F71D46" w:rsidP="00F71D46">
      <w:r>
        <w:t>Get legal advice if you want to change the orders because of a significant change in circumstances.</w:t>
      </w:r>
    </w:p>
    <w:p w:rsidR="00F71D46" w:rsidRPr="00D1707D" w:rsidRDefault="00F71D46" w:rsidP="00F71D46">
      <w:pPr>
        <w:pStyle w:val="Heading2"/>
      </w:pPr>
      <w:r w:rsidRPr="00D1707D">
        <w:t xml:space="preserve">How can I </w:t>
      </w:r>
      <w:r>
        <w:t>appeal</w:t>
      </w:r>
      <w:r w:rsidRPr="00D1707D">
        <w:t xml:space="preserve"> a decision?</w:t>
      </w:r>
    </w:p>
    <w:p w:rsidR="00F71D46" w:rsidRPr="006F12B7" w:rsidRDefault="00F71D46" w:rsidP="00F71D46">
      <w:pPr>
        <w:pStyle w:val="Heading3"/>
      </w:pPr>
      <w:r>
        <w:t>Can all decisions be appealed?</w:t>
      </w:r>
    </w:p>
    <w:p w:rsidR="00F71D46" w:rsidRPr="00F71D46" w:rsidRDefault="00F71D46" w:rsidP="00F71D46">
      <w:r w:rsidRPr="00F71D46">
        <w:t>You can challenge most court decisions by appealing if you can show that there are grounds for appealing. This is not always possible to do. Just because you are unhappy with a decision is not enough.</w:t>
      </w:r>
    </w:p>
    <w:p w:rsidR="00F71D46" w:rsidRPr="00F71D46" w:rsidRDefault="00F71D46" w:rsidP="00F71D46">
      <w:r w:rsidRPr="00F71D46">
        <w:t xml:space="preserve">The purpose of an appeal is to correct a mistake or unfairness. This includes how a judge has used their ‘discretion’, which is their power to choose between different options for orders or penalties. </w:t>
      </w:r>
    </w:p>
    <w:p w:rsidR="00F71D46" w:rsidRPr="00F71D46" w:rsidRDefault="00F71D46" w:rsidP="00F71D46">
      <w:r w:rsidRPr="00F71D46">
        <w:t>A lawyer can help you find out if it is possible to appeal.</w:t>
      </w:r>
    </w:p>
    <w:p w:rsidR="00F71D46" w:rsidRPr="00B760C9" w:rsidRDefault="00F71D46" w:rsidP="00F71D46">
      <w:pPr>
        <w:pStyle w:val="Heading3"/>
      </w:pPr>
      <w:r w:rsidRPr="00B760C9">
        <w:t xml:space="preserve">Who will </w:t>
      </w:r>
      <w:r>
        <w:t xml:space="preserve">decide my </w:t>
      </w:r>
      <w:r w:rsidRPr="00B760C9">
        <w:t>appeal?</w:t>
      </w:r>
    </w:p>
    <w:p w:rsidR="00F71D46" w:rsidRPr="00423196" w:rsidRDefault="00F71D46" w:rsidP="00F71D46">
      <w:r>
        <w:t>All appeals are heard in the Family Court. Depending on where the original decision was made, you may have one or three judges hearing your appeal.</w:t>
      </w:r>
    </w:p>
    <w:p w:rsidR="00F71D46" w:rsidRDefault="00F71D46" w:rsidP="00F71D46">
      <w:pPr>
        <w:pStyle w:val="Heading2"/>
      </w:pPr>
      <w:r w:rsidRPr="00B760C9">
        <w:t>What happens at an appeal?</w:t>
      </w:r>
    </w:p>
    <w:p w:rsidR="00F71D46" w:rsidRPr="006F12B7" w:rsidRDefault="00A03C4A" w:rsidP="00F71D46">
      <w:pPr>
        <w:pStyle w:val="Heading3"/>
      </w:pPr>
      <w:r>
        <w:t>You have to go to a hearing</w:t>
      </w:r>
    </w:p>
    <w:p w:rsidR="00F71D46" w:rsidRDefault="00F71D46" w:rsidP="00F71D46">
      <w:r>
        <w:t xml:space="preserve">If you appeal, there will be </w:t>
      </w:r>
      <w:r w:rsidRPr="006F12B7">
        <w:t xml:space="preserve">a hearing to try to settle </w:t>
      </w:r>
      <w:r>
        <w:t xml:space="preserve">your </w:t>
      </w:r>
      <w:r w:rsidRPr="006F12B7">
        <w:t xml:space="preserve">differences and to </w:t>
      </w:r>
      <w:r>
        <w:t>work out</w:t>
      </w:r>
      <w:r w:rsidRPr="006F12B7">
        <w:t xml:space="preserve"> the areas</w:t>
      </w:r>
      <w:r>
        <w:t xml:space="preserve"> </w:t>
      </w:r>
      <w:r w:rsidRPr="006F12B7">
        <w:t>of appeal. You need to get permission from the court to change the grounds of appeal after this</w:t>
      </w:r>
      <w:r>
        <w:t xml:space="preserve"> hearing.</w:t>
      </w:r>
    </w:p>
    <w:p w:rsidR="00F71D46" w:rsidRPr="00B760C9" w:rsidRDefault="00F71D46" w:rsidP="00F71D46">
      <w:pPr>
        <w:pStyle w:val="Heading3"/>
      </w:pPr>
      <w:r>
        <w:t>The judge/s makes a decision</w:t>
      </w:r>
    </w:p>
    <w:p w:rsidR="00F71D46" w:rsidRPr="006F12B7" w:rsidRDefault="00F71D46" w:rsidP="00F71D46">
      <w:r w:rsidRPr="006F12B7">
        <w:t>The</w:t>
      </w:r>
      <w:r>
        <w:t xml:space="preserve"> judge/s can decide to</w:t>
      </w:r>
      <w:r w:rsidRPr="006F12B7">
        <w:t>:</w:t>
      </w:r>
    </w:p>
    <w:p w:rsidR="00F71D46" w:rsidRPr="006F12B7" w:rsidRDefault="00F71D46" w:rsidP="00F71D46">
      <w:pPr>
        <w:pStyle w:val="ListBullet"/>
        <w:numPr>
          <w:ilvl w:val="0"/>
          <w:numId w:val="10"/>
        </w:numPr>
      </w:pPr>
      <w:r w:rsidRPr="006F12B7">
        <w:t>affirm (agree with</w:t>
      </w:r>
      <w:r>
        <w:t xml:space="preserve"> the court order</w:t>
      </w:r>
      <w:r w:rsidRPr="006F12B7">
        <w:t>)</w:t>
      </w:r>
    </w:p>
    <w:p w:rsidR="00F71D46" w:rsidRPr="006F12B7" w:rsidRDefault="00F71D46" w:rsidP="00F71D46">
      <w:pPr>
        <w:pStyle w:val="ListBullet"/>
        <w:numPr>
          <w:ilvl w:val="0"/>
          <w:numId w:val="10"/>
        </w:numPr>
      </w:pPr>
      <w:r w:rsidRPr="006F12B7">
        <w:t>reverse (chang</w:t>
      </w:r>
      <w:r>
        <w:t>e the court order</w:t>
      </w:r>
      <w:r w:rsidRPr="006F12B7">
        <w:t>)</w:t>
      </w:r>
    </w:p>
    <w:p w:rsidR="00F71D46" w:rsidRPr="006F12B7" w:rsidRDefault="00F71D46" w:rsidP="00F71D46">
      <w:pPr>
        <w:pStyle w:val="ListBullet"/>
        <w:numPr>
          <w:ilvl w:val="0"/>
          <w:numId w:val="10"/>
        </w:numPr>
      </w:pPr>
      <w:r w:rsidRPr="006F12B7">
        <w:t xml:space="preserve">refer </w:t>
      </w:r>
      <w:r>
        <w:t xml:space="preserve">the court order </w:t>
      </w:r>
      <w:r w:rsidRPr="006F12B7">
        <w:t>back to the original court for a new hearing.</w:t>
      </w:r>
    </w:p>
    <w:p w:rsidR="00F71D46" w:rsidRDefault="00F71D46" w:rsidP="00F71D46">
      <w:r w:rsidRPr="006F12B7">
        <w:t>Sometimes there may be cross-appeals, where another party challenges a different part</w:t>
      </w:r>
      <w:r>
        <w:t xml:space="preserve"> </w:t>
      </w:r>
      <w:r w:rsidRPr="006F12B7">
        <w:t>of the original decision</w:t>
      </w:r>
      <w:r>
        <w:t>.</w:t>
      </w:r>
    </w:p>
    <w:p w:rsidR="00F71D46" w:rsidRPr="00D1707D" w:rsidRDefault="00F71D46" w:rsidP="00F71D46">
      <w:pPr>
        <w:pStyle w:val="Heading3"/>
      </w:pPr>
      <w:r w:rsidRPr="00D1707D">
        <w:t>Do I have to follow the order if I decide to appeal?</w:t>
      </w:r>
    </w:p>
    <w:p w:rsidR="00F71D46" w:rsidRDefault="00F71D46" w:rsidP="00F71D46">
      <w:r w:rsidRPr="00D1707D">
        <w:t>Once a court makes an order</w:t>
      </w:r>
      <w:r>
        <w:t>, you</w:t>
      </w:r>
      <w:r w:rsidRPr="00D1707D">
        <w:t xml:space="preserve"> must obey</w:t>
      </w:r>
      <w:r>
        <w:t xml:space="preserve"> it</w:t>
      </w:r>
      <w:r w:rsidRPr="00D1707D">
        <w:t xml:space="preserve">. </w:t>
      </w:r>
      <w:r w:rsidRPr="006F12B7">
        <w:t xml:space="preserve">In most cases, </w:t>
      </w:r>
      <w:r>
        <w:t>an</w:t>
      </w:r>
      <w:r w:rsidRPr="006F12B7">
        <w:t xml:space="preserve"> order can be enforced even though you may be appealing the decisio</w:t>
      </w:r>
      <w:bookmarkStart w:id="0" w:name="_GoBack"/>
      <w:bookmarkEnd w:id="0"/>
      <w:r w:rsidRPr="006F12B7">
        <w:t>n.</w:t>
      </w:r>
      <w:r>
        <w:t xml:space="preserve"> </w:t>
      </w:r>
    </w:p>
    <w:p w:rsidR="00F71D46" w:rsidRPr="006F12B7" w:rsidRDefault="00F71D46" w:rsidP="00F71D46">
      <w:r>
        <w:t>You have to follow the orders even if you do not like what the orders say. There may be penalties if you do not obey the orders. If you do not obey, the judge who is hearing your appeal will want you to explain why you did not do what the orders say. This might wo</w:t>
      </w:r>
      <w:r w:rsidR="00A03C4A">
        <w:t>rk against you in your appeal.</w:t>
      </w:r>
    </w:p>
    <w:p w:rsidR="00F71D46" w:rsidRPr="006F12B7" w:rsidRDefault="00F71D46" w:rsidP="00F71D46">
      <w:r w:rsidRPr="006F12B7">
        <w:lastRenderedPageBreak/>
        <w:t>If you do not</w:t>
      </w:r>
      <w:r>
        <w:t xml:space="preserve"> want</w:t>
      </w:r>
      <w:r w:rsidRPr="006F12B7">
        <w:t xml:space="preserve"> </w:t>
      </w:r>
      <w:r>
        <w:t>the order to apply while you appeal</w:t>
      </w:r>
      <w:r w:rsidRPr="006F12B7">
        <w:t xml:space="preserve">, you </w:t>
      </w:r>
      <w:r>
        <w:t>must</w:t>
      </w:r>
      <w:r w:rsidRPr="006F12B7">
        <w:t xml:space="preserve"> apply for a ‘stay’</w:t>
      </w:r>
      <w:r>
        <w:t xml:space="preserve">. A stay will hold off </w:t>
      </w:r>
      <w:r w:rsidRPr="006F12B7">
        <w:t>the order</w:t>
      </w:r>
      <w:r>
        <w:t xml:space="preserve"> until the appeal is decided.</w:t>
      </w:r>
    </w:p>
    <w:p w:rsidR="00F71D46" w:rsidRDefault="00F71D46" w:rsidP="00F71D46">
      <w:r>
        <w:t xml:space="preserve">If you want a stay, you will need to file an application and an </w:t>
      </w:r>
      <w:r w:rsidRPr="00F71D46">
        <w:rPr>
          <w:b/>
        </w:rPr>
        <w:t>affidavit</w:t>
      </w:r>
      <w:r>
        <w:t xml:space="preserve"> that says why you do not want to follow the orders.</w:t>
      </w:r>
    </w:p>
    <w:p w:rsidR="00F71D46" w:rsidRPr="008971A7" w:rsidRDefault="00F71D46" w:rsidP="00F71D46">
      <w:pPr>
        <w:pStyle w:val="Heading2"/>
      </w:pPr>
      <w:r w:rsidRPr="008971A7">
        <w:t>More information</w:t>
      </w:r>
    </w:p>
    <w:p w:rsidR="00F71D46" w:rsidRDefault="00F71D46" w:rsidP="00F71D46">
      <w:pPr>
        <w:pStyle w:val="Heading3"/>
      </w:pPr>
      <w:r w:rsidRPr="00141CDE">
        <w:t>Family Law Courts</w:t>
      </w:r>
    </w:p>
    <w:p w:rsidR="00F71D46" w:rsidRPr="00141CDE" w:rsidRDefault="00F71D46" w:rsidP="00F71D46">
      <w:r>
        <w:t xml:space="preserve">See the </w:t>
      </w:r>
      <w:r w:rsidRPr="00141CDE">
        <w:t>court website</w:t>
      </w:r>
      <w:r>
        <w:t>s</w:t>
      </w:r>
      <w:r w:rsidRPr="00141CDE">
        <w:t xml:space="preserve"> </w:t>
      </w:r>
      <w:r>
        <w:t xml:space="preserve">for </w:t>
      </w:r>
      <w:r w:rsidRPr="00141CDE">
        <w:t xml:space="preserve">publications </w:t>
      </w:r>
      <w:r>
        <w:t xml:space="preserve">about </w:t>
      </w:r>
      <w:r w:rsidRPr="00141CDE">
        <w:t>court processes</w:t>
      </w:r>
      <w:r>
        <w:t>, case law, legislation or other legal material</w:t>
      </w:r>
    </w:p>
    <w:p w:rsidR="00F71D46" w:rsidRDefault="00F71D46" w:rsidP="00F71D46">
      <w:hyperlink r:id="rId8" w:history="1">
        <w:r w:rsidRPr="002F0E87">
          <w:rPr>
            <w:rStyle w:val="Hyperlink"/>
          </w:rPr>
          <w:t>www.familycourt.gov.au</w:t>
        </w:r>
      </w:hyperlink>
    </w:p>
    <w:p w:rsidR="00F71D46" w:rsidRDefault="00F71D46" w:rsidP="00F71D46">
      <w:hyperlink r:id="rId9" w:history="1">
        <w:r w:rsidRPr="002F0E87">
          <w:rPr>
            <w:rStyle w:val="Hyperlink"/>
          </w:rPr>
          <w:t>www.federalcircuitcourt.gov.au</w:t>
        </w:r>
      </w:hyperlink>
    </w:p>
    <w:p w:rsidR="00F71D46" w:rsidRDefault="00F71D46" w:rsidP="00F71D46">
      <w:pPr>
        <w:pStyle w:val="Heading3"/>
      </w:pPr>
      <w:r>
        <w:t>Federation of Community Legal Centres</w:t>
      </w:r>
    </w:p>
    <w:p w:rsidR="00F71D46" w:rsidRDefault="00F71D46" w:rsidP="00F71D46">
      <w:r>
        <w:t>Call to find your nearest community legal centre</w:t>
      </w:r>
    </w:p>
    <w:p w:rsidR="00F71D46" w:rsidRDefault="00F71D46" w:rsidP="00F71D46">
      <w:r>
        <w:t xml:space="preserve">Tel: </w:t>
      </w:r>
      <w:r>
        <w:t xml:space="preserve">(03) </w:t>
      </w:r>
      <w:r>
        <w:t>9652 1500</w:t>
      </w:r>
    </w:p>
    <w:p w:rsidR="00F71D46" w:rsidRDefault="00F71D46" w:rsidP="00F71D46">
      <w:pPr>
        <w:pStyle w:val="Heading3"/>
      </w:pPr>
      <w:r>
        <w:t xml:space="preserve">Law Institute of </w:t>
      </w:r>
      <w:smartTag w:uri="urn:schemas-microsoft-com:office:smarttags" w:element="place">
        <w:smartTag w:uri="urn:schemas-microsoft-com:office:smarttags" w:element="State">
          <w:r>
            <w:t>Victoria</w:t>
          </w:r>
        </w:smartTag>
      </w:smartTag>
    </w:p>
    <w:p w:rsidR="00F71D46" w:rsidRDefault="00F71D46" w:rsidP="00F71D46">
      <w:r>
        <w:t xml:space="preserve">Referral to a private lawyer </w:t>
      </w:r>
    </w:p>
    <w:p w:rsidR="00F71D46" w:rsidRPr="00F845CC" w:rsidRDefault="00F71D46" w:rsidP="00F71D46">
      <w:r>
        <w:t xml:space="preserve">Tel: </w:t>
      </w:r>
      <w:r>
        <w:t xml:space="preserve">(03) </w:t>
      </w:r>
      <w:r>
        <w:t>9607 9550</w:t>
      </w:r>
    </w:p>
    <w:p w:rsidR="00F71D46" w:rsidRPr="008971A7" w:rsidRDefault="00F71D46" w:rsidP="00F71D46">
      <w:pPr>
        <w:pStyle w:val="Heading2"/>
      </w:pPr>
      <w:r w:rsidRPr="008971A7">
        <w:t>Where to find the law</w:t>
      </w:r>
    </w:p>
    <w:p w:rsidR="00F71D46" w:rsidRPr="00BD16A5" w:rsidRDefault="00F71D46" w:rsidP="00F71D46">
      <w:pPr>
        <w:pStyle w:val="Heading3"/>
      </w:pPr>
      <w:r w:rsidRPr="00BD16A5">
        <w:t xml:space="preserve">Comlaw </w:t>
      </w:r>
    </w:p>
    <w:p w:rsidR="00F71D46" w:rsidRDefault="00F71D46" w:rsidP="00F71D46">
      <w:r>
        <w:t xml:space="preserve">The </w:t>
      </w:r>
      <w:r w:rsidRPr="00552951">
        <w:rPr>
          <w:i/>
        </w:rPr>
        <w:t>Family Law Act 1975</w:t>
      </w:r>
      <w:r>
        <w:t xml:space="preserve">, Family Law Rules 2004 and Federal Circuit Court Rules are on </w:t>
      </w:r>
      <w:hyperlink r:id="rId10" w:history="1">
        <w:r w:rsidRPr="002F0E87">
          <w:rPr>
            <w:rStyle w:val="Hyperlink"/>
          </w:rPr>
          <w:t>www.comlaw.gov.au</w:t>
        </w:r>
      </w:hyperlink>
    </w:p>
    <w:p w:rsidR="00F71D46" w:rsidRDefault="00F71D46" w:rsidP="00F71D46">
      <w:pPr>
        <w:pStyle w:val="Heading3"/>
      </w:pPr>
      <w:smartTag w:uri="urn:schemas-microsoft-com:office:smarttags" w:element="place">
        <w:smartTag w:uri="urn:schemas-microsoft-com:office:smarttags" w:element="State">
          <w:r>
            <w:t>Victoria</w:t>
          </w:r>
        </w:smartTag>
      </w:smartTag>
      <w:r>
        <w:t xml:space="preserve"> Legal Aid </w:t>
      </w:r>
    </w:p>
    <w:p w:rsidR="00F71D46" w:rsidRPr="005F277A" w:rsidRDefault="00F71D46" w:rsidP="00F71D46">
      <w:pPr>
        <w:pStyle w:val="Heading4"/>
      </w:pPr>
      <w:r w:rsidRPr="005F277A">
        <w:t>Legal Help</w:t>
      </w:r>
    </w:p>
    <w:p w:rsidR="00F71D46" w:rsidRPr="00847B37" w:rsidRDefault="00F71D46" w:rsidP="00F71D46">
      <w:r w:rsidRPr="00847B37">
        <w:t>Free legal help by telephone and information about Vi</w:t>
      </w:r>
      <w:r>
        <w:t>c</w:t>
      </w:r>
      <w:r w:rsidRPr="00847B37">
        <w:t>toria Legal Aid servi</w:t>
      </w:r>
      <w:r>
        <w:t>c</w:t>
      </w:r>
      <w:r w:rsidRPr="00847B37">
        <w:t>es</w:t>
      </w:r>
    </w:p>
    <w:p w:rsidR="00F71D46" w:rsidRDefault="00F71D46" w:rsidP="00F71D46">
      <w:r>
        <w:t>Tel: 1300 792 387, Monday to Friday 8.45 am to 5.15 pm</w:t>
      </w:r>
    </w:p>
    <w:p w:rsidR="00F71D46" w:rsidRPr="005F277A" w:rsidRDefault="00F71D46" w:rsidP="00F71D46">
      <w:pPr>
        <w:pStyle w:val="Heading4"/>
      </w:pPr>
      <w:r w:rsidRPr="005F277A">
        <w:t>Public law library</w:t>
      </w:r>
    </w:p>
    <w:p w:rsidR="00F71D46" w:rsidRPr="00F71D46" w:rsidRDefault="00F71D46" w:rsidP="00F71D46">
      <w:r w:rsidRPr="00F71D46">
        <w:t>The library is open the public. Librarians can help you locate legislation, case law or other legal material</w:t>
      </w:r>
    </w:p>
    <w:p w:rsidR="00F71D46" w:rsidRPr="00F71D46" w:rsidRDefault="00F71D46" w:rsidP="00F71D46">
      <w:r w:rsidRPr="00F71D46">
        <w:t>Tel:</w:t>
      </w:r>
      <w:r>
        <w:t xml:space="preserve"> (03)</w:t>
      </w:r>
      <w:r w:rsidRPr="00F71D46">
        <w:t xml:space="preserve"> 9269 0232</w:t>
      </w:r>
    </w:p>
    <w:p w:rsidR="00F71D46" w:rsidRPr="00F71D46" w:rsidRDefault="00F71D46" w:rsidP="00F71D46">
      <w:pPr>
        <w:pStyle w:val="Confidentialityclause"/>
        <w:spacing w:before="840"/>
      </w:pPr>
      <w:r w:rsidRPr="00F71D46">
        <w:t>© 2013 Victoria Legal Aid. The material in this fact sheet is intended as a general guide only. Readers should not act on the basis of any material in this publication without getting legal advice from their lawyers about their own particular situations. Victoria Legal Aid expressly disclaims any liability howsoever caused to any person in respect of any action taken in reliance on the contents of this fact sheet. FL03-03-0613</w:t>
      </w:r>
    </w:p>
    <w:p w:rsidR="00D75C29" w:rsidRPr="00F71D46" w:rsidRDefault="00D75C29" w:rsidP="00F71D46"/>
    <w:sectPr w:rsidR="00D75C29" w:rsidRPr="00F71D46"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46" w:rsidRDefault="00F71D4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F71D46" w:rsidRDefault="00F71D4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A03C4A">
      <w:rPr>
        <w:rStyle w:val="PageNumber"/>
        <w:noProof/>
      </w:rPr>
      <w:t>2</w:t>
    </w:r>
    <w:r>
      <w:rPr>
        <w:rStyle w:val="PageNumber"/>
      </w:rPr>
      <w:fldChar w:fldCharType="end"/>
    </w:r>
    <w:r>
      <w:rPr>
        <w:noProof/>
      </w:rPr>
      <mc:AlternateContent>
        <mc:Choice Requires="wps">
          <w:drawing>
            <wp:anchor distT="0" distB="0" distL="114300" distR="114300" simplePos="0" relativeHeight="251657216"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54435" id="Line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A03C4A">
      <w:rPr>
        <w:rStyle w:val="PageNumber"/>
        <w:noProof/>
      </w:rPr>
      <w:t>1</w:t>
    </w:r>
    <w:r>
      <w:rPr>
        <w:rStyle w:val="PageNumber"/>
      </w:rPr>
      <w:fldChar w:fldCharType="end"/>
    </w:r>
    <w:r>
      <w:rPr>
        <w:noProof/>
      </w:rPr>
      <mc:AlternateContent>
        <mc:Choice Requires="wps">
          <w:drawing>
            <wp:anchor distT="0" distB="0" distL="114300" distR="114300" simplePos="0" relativeHeight="251659264"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FDBE3"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46" w:rsidRDefault="00F71D4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F71D46" w:rsidRDefault="00F71D4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BB122F" w:rsidRPr="00EF7C5C" w:rsidRDefault="00F71D46" w:rsidP="00EF7C5C">
    <w:pPr>
      <w:spacing w:line="240" w:lineRule="auto"/>
      <w:ind w:left="-330"/>
      <w:rPr>
        <w:rFonts w:ascii="Arial Bold" w:hAnsi="Arial Bold" w:cs="Arial"/>
        <w:color w:val="B1005D"/>
      </w:rPr>
    </w:pPr>
    <w:r>
      <w:rPr>
        <w:rFonts w:ascii="Arial Bold" w:hAnsi="Arial Bold" w:cs="Arial"/>
        <w:b/>
        <w:color w:val="B1005D"/>
        <w:sz w:val="18"/>
        <w:szCs w:val="18"/>
      </w:rPr>
      <w:t>How to change your family law court order</w:t>
    </w:r>
    <w:r>
      <w:rPr>
        <w:rFonts w:ascii="Arial Bold" w:hAnsi="Arial Bold" w:cs="Arial"/>
        <w:b/>
        <w:noProof/>
        <w:color w:val="B1005D"/>
        <w:sz w:val="18"/>
        <w:szCs w:val="18"/>
      </w:rPr>
      <w:t xml:space="preserve"> </w:t>
    </w:r>
    <w:r w:rsidR="00BB122F">
      <w:rPr>
        <w:rFonts w:ascii="Arial Bold" w:hAnsi="Arial Bold" w:cs="Arial"/>
        <w:b/>
        <w:noProof/>
        <w:color w:val="B1005D"/>
        <w:sz w:val="18"/>
        <w:szCs w:val="18"/>
      </w:rPr>
      <mc:AlternateContent>
        <mc:Choice Requires="wps">
          <w:drawing>
            <wp:anchor distT="0" distB="0" distL="114300" distR="114300" simplePos="0" relativeHeight="251656192"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BEBB" id="Straight Connector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0"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B122F" w:rsidRPr="00D82005" w:rsidRDefault="00F71D46" w:rsidP="00D82005">
    <w:pPr>
      <w:pStyle w:val="VLAPublicationdate"/>
      <w:spacing w:before="240" w:after="1200"/>
    </w:pPr>
    <w:r>
      <w:t>September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F71D46"/>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03C4A"/>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1D46"/>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colormru v:ext="edit" colors="#017165,#96004a,#b1005d"/>
    </o:shapedefaults>
    <o:shapelayout v:ext="edit">
      <o:idmap v:ext="edit" data="1"/>
    </o:shapelayout>
  </w:shapeDefaults>
  <w:decimalSymbol w:val="."/>
  <w:listSeparator w:val=","/>
  <w14:docId w14:val="2DAD3FF3"/>
  <w15:docId w15:val="{9DA29619-7A10-4A51-9374-E01FC5CF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71D46"/>
    <w:pPr>
      <w:spacing w:after="200" w:line="300" w:lineRule="exact"/>
    </w:pPr>
    <w:rPr>
      <w:rFonts w:ascii="Arial" w:eastAsia="Times New Roman" w:hAnsi="Arial"/>
      <w:sz w:val="22"/>
      <w:lang w:eastAsia="en-AU"/>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rPr>
  </w:style>
  <w:style w:type="paragraph" w:customStyle="1" w:styleId="VLAauthor">
    <w:name w:val="VLA author"/>
    <w:basedOn w:val="Normal"/>
    <w:next w:val="VLAdivision"/>
    <w:rsid w:val="0015359B"/>
    <w:pPr>
      <w:spacing w:before="240" w:after="60"/>
    </w:pPr>
    <w:rPr>
      <w:b/>
      <w:color w:val="971A4B"/>
      <w:sz w:val="28"/>
      <w:szCs w:val="28"/>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rPr>
  </w:style>
  <w:style w:type="paragraph" w:customStyle="1" w:styleId="Normalbold">
    <w:name w:val="Normal bold"/>
    <w:basedOn w:val="Normal"/>
    <w:next w:val="Normal"/>
    <w:rsid w:val="00DB07C5"/>
    <w:rPr>
      <w:b/>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dlsbody">
    <w:name w:val="dls body"/>
    <w:basedOn w:val="Normal"/>
    <w:link w:val="dlsbodyChar"/>
    <w:qFormat/>
    <w:rsid w:val="00F71D46"/>
    <w:pPr>
      <w:spacing w:after="80" w:line="260" w:lineRule="exact"/>
    </w:pPr>
    <w:rPr>
      <w:rFonts w:eastAsia="Cambria"/>
      <w:sz w:val="18"/>
      <w:szCs w:val="24"/>
    </w:rPr>
  </w:style>
  <w:style w:type="character" w:customStyle="1" w:styleId="dlsbodyChar">
    <w:name w:val="dls body Char"/>
    <w:link w:val="dlsbody"/>
    <w:locked/>
    <w:rsid w:val="00F71D46"/>
    <w:rPr>
      <w:rFonts w:ascii="Arial" w:eastAsia="Cambria" w:hAnsi="Arial"/>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milycourt.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mlaw.gov.au" TargetMode="External"/><Relationship Id="rId4" Type="http://schemas.openxmlformats.org/officeDocument/2006/relationships/settings" Target="settings.xml"/><Relationship Id="rId9" Type="http://schemas.openxmlformats.org/officeDocument/2006/relationships/hyperlink" Target="http://www.federalcircuitcourt.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892A-413D-437D-815F-C96D7FEB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4624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How to change your family law court order</vt:lpstr>
    </vt:vector>
  </TitlesOfParts>
  <Company>Victoria Legal Aid</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change your family law court order</dc:title>
  <dc:subject/>
  <dc:creator>Victoria Legal Aid</dc:creator>
  <cp:keywords/>
  <cp:lastModifiedBy/>
  <cp:revision>1</cp:revision>
  <dcterms:created xsi:type="dcterms:W3CDTF">2021-04-30T00:03:00Z</dcterms:created>
  <dcterms:modified xsi:type="dcterms:W3CDTF">2021-04-30T00:03:00Z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