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675765" w14:textId="3006F4DF" w:rsidR="00157C07" w:rsidRPr="00E6245D" w:rsidRDefault="00157C07" w:rsidP="00A70F39">
      <w:pPr>
        <w:tabs>
          <w:tab w:val="left" w:pos="1276"/>
        </w:tabs>
        <w:spacing w:line="180" w:lineRule="atLeast"/>
        <w:outlineLvl w:val="0"/>
        <w:rPr>
          <w:sz w:val="16"/>
        </w:rPr>
      </w:pPr>
      <w:bookmarkStart w:id="0" w:name="YourRef"/>
      <w:bookmarkEnd w:id="0"/>
    </w:p>
    <w:p w14:paraId="029A47AF" w14:textId="77777777" w:rsidR="00DB35A7" w:rsidRDefault="00DB35A7" w:rsidP="006D5AD4">
      <w:pPr>
        <w:pStyle w:val="VLALetterText"/>
        <w:jc w:val="both"/>
        <w:outlineLvl w:val="0"/>
      </w:pPr>
      <w:bookmarkStart w:id="1" w:name="OfficeAddressDetails"/>
      <w:bookmarkStart w:id="2" w:name="bmkLOGO"/>
      <w:bookmarkStart w:id="3" w:name="Date"/>
      <w:bookmarkStart w:id="4" w:name="Salutation"/>
      <w:bookmarkEnd w:id="1"/>
      <w:bookmarkEnd w:id="2"/>
      <w:bookmarkEnd w:id="3"/>
      <w:bookmarkEnd w:id="4"/>
    </w:p>
    <w:p w14:paraId="74AC7504" w14:textId="65BF9A96" w:rsidR="00082B61" w:rsidRDefault="00082B61" w:rsidP="006D5AD4">
      <w:pPr>
        <w:pStyle w:val="VLALetterText"/>
        <w:jc w:val="both"/>
        <w:outlineLvl w:val="0"/>
      </w:pPr>
      <w:r>
        <w:t xml:space="preserve">Dear </w:t>
      </w:r>
      <w:r w:rsidR="00C02CB3">
        <w:t>Senators</w:t>
      </w:r>
    </w:p>
    <w:p w14:paraId="6847BFE3" w14:textId="15E7E400" w:rsidR="00266C9A" w:rsidRPr="00C02CB3" w:rsidRDefault="00F0638A" w:rsidP="00705414">
      <w:pPr>
        <w:spacing w:after="200" w:line="300" w:lineRule="exact"/>
        <w:jc w:val="both"/>
        <w:rPr>
          <w:b/>
          <w:bCs/>
        </w:rPr>
      </w:pPr>
      <w:bookmarkStart w:id="5" w:name="_GoBack"/>
      <w:r>
        <w:rPr>
          <w:b/>
          <w:bCs/>
        </w:rPr>
        <w:t>Robo-debt</w:t>
      </w:r>
      <w:r w:rsidR="00C02CB3">
        <w:rPr>
          <w:b/>
          <w:bCs/>
        </w:rPr>
        <w:t xml:space="preserve"> and the </w:t>
      </w:r>
      <w:r w:rsidR="00DB35A7">
        <w:rPr>
          <w:b/>
          <w:bCs/>
        </w:rPr>
        <w:t>inquiry into the</w:t>
      </w:r>
      <w:r w:rsidR="00DB35A7" w:rsidRPr="00DB35A7">
        <w:rPr>
          <w:b/>
          <w:bCs/>
        </w:rPr>
        <w:t xml:space="preserve"> impact of changes to service delivery models on the administration and running of </w:t>
      </w:r>
      <w:r w:rsidR="002B1BC3">
        <w:rPr>
          <w:b/>
          <w:bCs/>
        </w:rPr>
        <w:t>g</w:t>
      </w:r>
      <w:r w:rsidR="00DB35A7" w:rsidRPr="00DB35A7">
        <w:rPr>
          <w:b/>
          <w:bCs/>
        </w:rPr>
        <w:t>overnment programs</w:t>
      </w:r>
    </w:p>
    <w:bookmarkEnd w:id="5"/>
    <w:p w14:paraId="4DEFA6D2" w14:textId="7AE40C01" w:rsidR="00293818" w:rsidRDefault="00293818" w:rsidP="00705414">
      <w:pPr>
        <w:autoSpaceDE w:val="0"/>
        <w:autoSpaceDN w:val="0"/>
        <w:adjustRightInd w:val="0"/>
        <w:spacing w:after="200" w:line="300" w:lineRule="exact"/>
        <w:rPr>
          <w:rFonts w:cs="Arial"/>
          <w:szCs w:val="22"/>
          <w:lang w:eastAsia="en-AU"/>
        </w:rPr>
      </w:pPr>
      <w:r>
        <w:t>Victoria Legal Aid (</w:t>
      </w:r>
      <w:r>
        <w:rPr>
          <w:b/>
          <w:bCs/>
        </w:rPr>
        <w:t>VLA</w:t>
      </w:r>
      <w:r>
        <w:t xml:space="preserve">) </w:t>
      </w:r>
      <w:r>
        <w:rPr>
          <w:rFonts w:cs="Arial"/>
          <w:szCs w:val="22"/>
          <w:lang w:eastAsia="en-AU"/>
        </w:rPr>
        <w:t>is a Victorian statutory authority, and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and tribunals, including the Administrative Appeals Tribunal, as well as in our 14 offices across Victoria. We also deliver early intervention programs, including community legal education, and assist more than 100,000 people</w:t>
      </w:r>
      <w:r w:rsidR="007A5F3C">
        <w:rPr>
          <w:rFonts w:cs="Arial"/>
          <w:szCs w:val="22"/>
          <w:lang w:eastAsia="en-AU"/>
        </w:rPr>
        <w:t xml:space="preserve"> </w:t>
      </w:r>
      <w:r>
        <w:rPr>
          <w:rFonts w:cs="Arial"/>
          <w:szCs w:val="22"/>
          <w:lang w:eastAsia="en-AU"/>
        </w:rPr>
        <w:t>each year through Legal Help, our free telephone advice service.</w:t>
      </w:r>
    </w:p>
    <w:p w14:paraId="083BDD91" w14:textId="19AD89B0" w:rsidR="006C4CB1" w:rsidRDefault="00DB35A7" w:rsidP="006C4CB1">
      <w:pPr>
        <w:autoSpaceDE w:val="0"/>
        <w:autoSpaceDN w:val="0"/>
        <w:adjustRightInd w:val="0"/>
        <w:spacing w:after="200" w:line="300" w:lineRule="exact"/>
      </w:pPr>
      <w:r>
        <w:t xml:space="preserve">Informed by </w:t>
      </w:r>
      <w:r w:rsidR="009A68A6">
        <w:t>our</w:t>
      </w:r>
      <w:r>
        <w:t xml:space="preserve"> work, we welcome the opportunity to contribute to the Committee’s inquiry into the </w:t>
      </w:r>
      <w:r w:rsidRPr="00DB35A7">
        <w:t>impact of changes to service delivery models on the administration and running of Government programs</w:t>
      </w:r>
      <w:r>
        <w:t xml:space="preserve"> (</w:t>
      </w:r>
      <w:r w:rsidRPr="00302167">
        <w:rPr>
          <w:b/>
          <w:bCs/>
        </w:rPr>
        <w:t>Inquiry</w:t>
      </w:r>
      <w:r>
        <w:t xml:space="preserve">). </w:t>
      </w:r>
      <w:r w:rsidR="006C4CB1">
        <w:t>We have confined our response to the Inquiry to term of reference b) regarding ‘Centrelink’s Robodebt compliance and outsourced debt collection program</w:t>
      </w:r>
      <w:r w:rsidR="00346D07">
        <w:t>’</w:t>
      </w:r>
      <w:r w:rsidR="006C4CB1">
        <w:t>.</w:t>
      </w:r>
      <w:r w:rsidR="00346D07">
        <w:rPr>
          <w:rStyle w:val="FootnoteReference"/>
        </w:rPr>
        <w:footnoteReference w:id="1"/>
      </w:r>
      <w:r w:rsidR="006C4CB1">
        <w:t xml:space="preserve"> </w:t>
      </w:r>
    </w:p>
    <w:p w14:paraId="5A97EDEC" w14:textId="1C231319" w:rsidR="00346D07" w:rsidRPr="00E45E9A" w:rsidRDefault="00346D07" w:rsidP="006C4CB1">
      <w:pPr>
        <w:autoSpaceDE w:val="0"/>
        <w:autoSpaceDN w:val="0"/>
        <w:adjustRightInd w:val="0"/>
        <w:spacing w:after="200" w:line="300" w:lineRule="exact"/>
      </w:pPr>
      <w:r w:rsidRPr="00E45E9A">
        <w:t xml:space="preserve">We make the following </w:t>
      </w:r>
      <w:r w:rsidR="00202778" w:rsidRPr="00E45E9A">
        <w:t>four</w:t>
      </w:r>
      <w:r w:rsidRPr="00E45E9A">
        <w:t xml:space="preserve"> key points</w:t>
      </w:r>
      <w:r w:rsidR="00202778" w:rsidRPr="00E45E9A">
        <w:t xml:space="preserve"> for the Committee</w:t>
      </w:r>
      <w:r w:rsidRPr="00E45E9A">
        <w:t>:</w:t>
      </w:r>
    </w:p>
    <w:p w14:paraId="6CEF8911" w14:textId="4C8E5EFD" w:rsidR="00346D07" w:rsidRPr="00E45E9A" w:rsidRDefault="00C81E0C" w:rsidP="00E45E9A">
      <w:pPr>
        <w:pStyle w:val="ListParagraph"/>
        <w:numPr>
          <w:ilvl w:val="0"/>
          <w:numId w:val="50"/>
        </w:numPr>
        <w:spacing w:line="240" w:lineRule="auto"/>
        <w:rPr>
          <w:rFonts w:ascii="Times New Roman" w:hAnsi="Times New Roman"/>
          <w:szCs w:val="22"/>
          <w:lang w:eastAsia="en-AU"/>
        </w:rPr>
      </w:pPr>
      <w:r w:rsidRPr="00E45E9A">
        <w:rPr>
          <w:szCs w:val="22"/>
        </w:rPr>
        <w:t>We see directly that r</w:t>
      </w:r>
      <w:r w:rsidR="00202778" w:rsidRPr="00E45E9A">
        <w:rPr>
          <w:szCs w:val="22"/>
        </w:rPr>
        <w:t>obo-debt causes hardship and distress</w:t>
      </w:r>
      <w:r w:rsidRPr="00E45E9A">
        <w:rPr>
          <w:szCs w:val="22"/>
        </w:rPr>
        <w:t xml:space="preserve"> to people and their families</w:t>
      </w:r>
      <w:r w:rsidR="007076DA" w:rsidRPr="00E45E9A">
        <w:rPr>
          <w:szCs w:val="22"/>
        </w:rPr>
        <w:t>.</w:t>
      </w:r>
      <w:r w:rsidRPr="00E45E9A">
        <w:rPr>
          <w:szCs w:val="22"/>
        </w:rPr>
        <w:t xml:space="preserve"> </w:t>
      </w:r>
      <w:r w:rsidR="00202778" w:rsidRPr="00E45E9A">
        <w:rPr>
          <w:rFonts w:ascii="Times New Roman" w:hAnsi="Times New Roman"/>
          <w:szCs w:val="22"/>
          <w:lang w:eastAsia="en-AU"/>
        </w:rPr>
        <w:t xml:space="preserve"> </w:t>
      </w:r>
    </w:p>
    <w:p w14:paraId="31704A7B" w14:textId="0CDEED59" w:rsidR="00202778" w:rsidRPr="00E45E9A" w:rsidRDefault="00202778" w:rsidP="00E45E9A">
      <w:pPr>
        <w:pStyle w:val="ListParagraph"/>
        <w:numPr>
          <w:ilvl w:val="0"/>
          <w:numId w:val="50"/>
        </w:numPr>
        <w:autoSpaceDE w:val="0"/>
        <w:autoSpaceDN w:val="0"/>
        <w:adjustRightInd w:val="0"/>
        <w:spacing w:line="240" w:lineRule="auto"/>
        <w:rPr>
          <w:szCs w:val="22"/>
        </w:rPr>
      </w:pPr>
      <w:r w:rsidRPr="00E45E9A">
        <w:rPr>
          <w:szCs w:val="22"/>
        </w:rPr>
        <w:t>Robo-debt is flawed and inaccurate</w:t>
      </w:r>
      <w:r w:rsidR="00E071F7" w:rsidRPr="00E45E9A">
        <w:rPr>
          <w:szCs w:val="22"/>
        </w:rPr>
        <w:t xml:space="preserve"> and people are paying Centrelink money that it is not clear they owe</w:t>
      </w:r>
      <w:r w:rsidR="007076DA" w:rsidRPr="00E45E9A">
        <w:rPr>
          <w:szCs w:val="22"/>
        </w:rPr>
        <w:t>.</w:t>
      </w:r>
      <w:r w:rsidR="00E071F7" w:rsidRPr="00E45E9A">
        <w:rPr>
          <w:szCs w:val="22"/>
        </w:rPr>
        <w:t xml:space="preserve"> </w:t>
      </w:r>
    </w:p>
    <w:p w14:paraId="0090A5AF" w14:textId="5F443636" w:rsidR="00202778" w:rsidRPr="00E45E9A" w:rsidRDefault="00202778" w:rsidP="00E45E9A">
      <w:pPr>
        <w:pStyle w:val="ListParagraph"/>
        <w:numPr>
          <w:ilvl w:val="0"/>
          <w:numId w:val="50"/>
        </w:numPr>
        <w:autoSpaceDE w:val="0"/>
        <w:autoSpaceDN w:val="0"/>
        <w:adjustRightInd w:val="0"/>
        <w:spacing w:line="240" w:lineRule="auto"/>
        <w:rPr>
          <w:szCs w:val="22"/>
        </w:rPr>
      </w:pPr>
      <w:r w:rsidRPr="00E45E9A">
        <w:rPr>
          <w:szCs w:val="22"/>
        </w:rPr>
        <w:lastRenderedPageBreak/>
        <w:t>Review processes for robo-debt are unclear and lack transparency</w:t>
      </w:r>
      <w:r w:rsidR="007076DA" w:rsidRPr="00E45E9A">
        <w:rPr>
          <w:szCs w:val="22"/>
        </w:rPr>
        <w:t>.</w:t>
      </w:r>
    </w:p>
    <w:p w14:paraId="7ACF280E" w14:textId="06B0D602" w:rsidR="00202778" w:rsidRPr="00E45E9A" w:rsidRDefault="00202778" w:rsidP="00E45E9A">
      <w:pPr>
        <w:pStyle w:val="ListParagraph"/>
        <w:numPr>
          <w:ilvl w:val="0"/>
          <w:numId w:val="50"/>
        </w:numPr>
        <w:spacing w:line="240" w:lineRule="auto"/>
        <w:rPr>
          <w:szCs w:val="22"/>
        </w:rPr>
      </w:pPr>
      <w:r w:rsidRPr="00E45E9A">
        <w:rPr>
          <w:szCs w:val="22"/>
        </w:rPr>
        <w:t xml:space="preserve">Automated debt collection processes </w:t>
      </w:r>
      <w:r w:rsidR="00E071F7" w:rsidRPr="00E45E9A">
        <w:rPr>
          <w:szCs w:val="22"/>
        </w:rPr>
        <w:t xml:space="preserve">(including tax garnishing and </w:t>
      </w:r>
      <w:r w:rsidR="00532219" w:rsidRPr="00E45E9A">
        <w:rPr>
          <w:szCs w:val="22"/>
        </w:rPr>
        <w:t xml:space="preserve">use of </w:t>
      </w:r>
      <w:r w:rsidR="00E071F7" w:rsidRPr="00E45E9A">
        <w:rPr>
          <w:szCs w:val="22"/>
        </w:rPr>
        <w:t>debt collect</w:t>
      </w:r>
      <w:r w:rsidR="00532219" w:rsidRPr="00E45E9A">
        <w:rPr>
          <w:szCs w:val="22"/>
        </w:rPr>
        <w:t>ors</w:t>
      </w:r>
      <w:r w:rsidR="00E071F7" w:rsidRPr="00E45E9A">
        <w:rPr>
          <w:szCs w:val="22"/>
        </w:rPr>
        <w:t xml:space="preserve">) </w:t>
      </w:r>
      <w:r w:rsidRPr="00E45E9A">
        <w:rPr>
          <w:szCs w:val="22"/>
        </w:rPr>
        <w:t>are unfair, inconsistent and have insufficient oversight.</w:t>
      </w:r>
    </w:p>
    <w:p w14:paraId="6E5B2BC5" w14:textId="0190E818" w:rsidR="00A94B06" w:rsidRPr="00705414" w:rsidRDefault="00A94B06" w:rsidP="00705414">
      <w:pPr>
        <w:autoSpaceDE w:val="0"/>
        <w:autoSpaceDN w:val="0"/>
        <w:adjustRightInd w:val="0"/>
        <w:spacing w:after="200" w:line="300" w:lineRule="exact"/>
        <w:rPr>
          <w:rFonts w:cs="Arial"/>
          <w:b/>
          <w:bCs/>
          <w:szCs w:val="22"/>
          <w:lang w:eastAsia="en-AU"/>
        </w:rPr>
      </w:pPr>
      <w:r w:rsidRPr="00705414">
        <w:rPr>
          <w:rFonts w:cs="Arial"/>
          <w:b/>
          <w:bCs/>
          <w:szCs w:val="22"/>
          <w:lang w:eastAsia="en-AU"/>
        </w:rPr>
        <w:t xml:space="preserve">VLA’s clients and </w:t>
      </w:r>
      <w:r w:rsidR="00F0638A" w:rsidRPr="00705414">
        <w:rPr>
          <w:rFonts w:cs="Arial"/>
          <w:b/>
          <w:bCs/>
          <w:szCs w:val="22"/>
          <w:lang w:eastAsia="en-AU"/>
        </w:rPr>
        <w:t>robo-debt</w:t>
      </w:r>
      <w:r w:rsidRPr="00705414">
        <w:rPr>
          <w:rFonts w:cs="Arial"/>
          <w:b/>
          <w:bCs/>
          <w:szCs w:val="22"/>
          <w:lang w:eastAsia="en-AU"/>
        </w:rPr>
        <w:t xml:space="preserve"> </w:t>
      </w:r>
    </w:p>
    <w:p w14:paraId="026D6D73" w14:textId="77777777" w:rsidR="000B3990" w:rsidRDefault="00293818" w:rsidP="00705414">
      <w:pPr>
        <w:autoSpaceDE w:val="0"/>
        <w:autoSpaceDN w:val="0"/>
        <w:adjustRightInd w:val="0"/>
        <w:spacing w:after="200" w:line="300" w:lineRule="exact"/>
        <w:rPr>
          <w:rFonts w:cs="Arial"/>
          <w:szCs w:val="22"/>
          <w:lang w:eastAsia="en-AU"/>
        </w:rPr>
      </w:pPr>
      <w:r>
        <w:rPr>
          <w:rFonts w:cs="Arial"/>
          <w:szCs w:val="22"/>
          <w:lang w:eastAsia="en-AU"/>
        </w:rPr>
        <w:t xml:space="preserve">VLA is the leading provider of legal advice and advocacy to people seeking assistance with social security matters in Victoria. Since the commencement of the Better Management of the Social Welfare System Initiative </w:t>
      </w:r>
      <w:r w:rsidR="00DB35A7">
        <w:rPr>
          <w:rFonts w:cs="Arial"/>
          <w:szCs w:val="22"/>
          <w:lang w:eastAsia="en-AU"/>
        </w:rPr>
        <w:t xml:space="preserve">(and the </w:t>
      </w:r>
      <w:r w:rsidR="009E55EE">
        <w:rPr>
          <w:rFonts w:cs="Arial"/>
          <w:szCs w:val="22"/>
          <w:lang w:eastAsia="en-AU"/>
        </w:rPr>
        <w:t>subsequent</w:t>
      </w:r>
      <w:r w:rsidR="00DB35A7">
        <w:rPr>
          <w:rFonts w:cs="Arial"/>
          <w:szCs w:val="22"/>
          <w:lang w:eastAsia="en-AU"/>
        </w:rPr>
        <w:t xml:space="preserve">, differently named programs), </w:t>
      </w:r>
      <w:r>
        <w:rPr>
          <w:rFonts w:cs="Arial"/>
          <w:szCs w:val="22"/>
          <w:lang w:eastAsia="en-AU"/>
        </w:rPr>
        <w:t>colloquially known</w:t>
      </w:r>
      <w:r w:rsidR="00DB35A7">
        <w:rPr>
          <w:rFonts w:cs="Arial"/>
          <w:szCs w:val="22"/>
          <w:lang w:eastAsia="en-AU"/>
        </w:rPr>
        <w:t xml:space="preserve"> </w:t>
      </w:r>
      <w:r>
        <w:rPr>
          <w:rFonts w:cs="Arial"/>
          <w:szCs w:val="22"/>
          <w:lang w:eastAsia="en-AU"/>
        </w:rPr>
        <w:t>as ‘</w:t>
      </w:r>
      <w:r w:rsidR="00F0638A">
        <w:rPr>
          <w:rFonts w:cs="Arial"/>
          <w:szCs w:val="22"/>
          <w:lang w:eastAsia="en-AU"/>
        </w:rPr>
        <w:t>robo-debt</w:t>
      </w:r>
      <w:r>
        <w:rPr>
          <w:rFonts w:cs="Arial"/>
          <w:szCs w:val="22"/>
          <w:lang w:eastAsia="en-AU"/>
        </w:rPr>
        <w:t xml:space="preserve">’, VLA has been heavily involved in responding to the needs of Victorians adversely affected by </w:t>
      </w:r>
      <w:r w:rsidR="00F0638A">
        <w:rPr>
          <w:rFonts w:cs="Arial"/>
          <w:szCs w:val="22"/>
          <w:lang w:eastAsia="en-AU"/>
        </w:rPr>
        <w:t>robo-debt</w:t>
      </w:r>
      <w:r>
        <w:rPr>
          <w:rFonts w:cs="Arial"/>
          <w:szCs w:val="22"/>
          <w:lang w:eastAsia="en-AU"/>
        </w:rPr>
        <w:t xml:space="preserve">. Through our Economic and Social Rights program, we provide telephone and in person advice services. In the last financial year, we provided more than 650 separate services in relation to </w:t>
      </w:r>
      <w:r w:rsidR="00F0638A">
        <w:rPr>
          <w:rFonts w:cs="Arial"/>
          <w:szCs w:val="22"/>
          <w:lang w:eastAsia="en-AU"/>
        </w:rPr>
        <w:t>robo-debt</w:t>
      </w:r>
      <w:r>
        <w:rPr>
          <w:rFonts w:cs="Arial"/>
          <w:szCs w:val="22"/>
          <w:lang w:eastAsia="en-AU"/>
        </w:rPr>
        <w:t xml:space="preserve"> matters.</w:t>
      </w:r>
      <w:r w:rsidR="000B3990">
        <w:rPr>
          <w:rFonts w:cs="Arial"/>
          <w:szCs w:val="22"/>
          <w:lang w:eastAsia="en-AU"/>
        </w:rPr>
        <w:t xml:space="preserve"> </w:t>
      </w:r>
    </w:p>
    <w:p w14:paraId="2A5F3D07" w14:textId="4F3D6C38" w:rsidR="00633263" w:rsidRDefault="00633263" w:rsidP="00705414">
      <w:pPr>
        <w:autoSpaceDE w:val="0"/>
        <w:autoSpaceDN w:val="0"/>
        <w:adjustRightInd w:val="0"/>
        <w:spacing w:after="200" w:line="300" w:lineRule="exact"/>
        <w:rPr>
          <w:rFonts w:cs="Arial"/>
          <w:szCs w:val="22"/>
          <w:lang w:eastAsia="en-AU"/>
        </w:rPr>
      </w:pPr>
      <w:r>
        <w:t xml:space="preserve">As the Committee may also be aware, VLA currently has two matters in the Federal Court </w:t>
      </w:r>
      <w:r w:rsidRPr="00E071F7">
        <w:t>of Australia challenging the lawfulness of robo</w:t>
      </w:r>
      <w:r>
        <w:t>-</w:t>
      </w:r>
      <w:r w:rsidRPr="00E071F7">
        <w:t>debt</w:t>
      </w:r>
      <w:r>
        <w:t>.</w:t>
      </w:r>
      <w:r>
        <w:rPr>
          <w:rStyle w:val="FootnoteReference"/>
        </w:rPr>
        <w:footnoteReference w:id="2"/>
      </w:r>
      <w:r>
        <w:t xml:space="preserve"> </w:t>
      </w:r>
    </w:p>
    <w:p w14:paraId="23DF01A1" w14:textId="0EA2DA3D" w:rsidR="00941767" w:rsidRDefault="00DB35A7" w:rsidP="00705414">
      <w:pPr>
        <w:autoSpaceDE w:val="0"/>
        <w:autoSpaceDN w:val="0"/>
        <w:adjustRightInd w:val="0"/>
        <w:spacing w:after="200" w:line="300" w:lineRule="exact"/>
        <w:rPr>
          <w:rFonts w:cs="Arial"/>
          <w:szCs w:val="22"/>
          <w:lang w:eastAsia="en-AU"/>
        </w:rPr>
      </w:pPr>
      <w:r>
        <w:rPr>
          <w:rFonts w:cs="Arial"/>
          <w:szCs w:val="22"/>
          <w:lang w:eastAsia="en-AU"/>
        </w:rPr>
        <w:t xml:space="preserve">Based on our work and what we see through our clients, </w:t>
      </w:r>
      <w:r w:rsidR="00293818">
        <w:rPr>
          <w:rFonts w:cs="Arial"/>
          <w:szCs w:val="22"/>
          <w:lang w:eastAsia="en-AU"/>
        </w:rPr>
        <w:t xml:space="preserve">VLA has been </w:t>
      </w:r>
      <w:r w:rsidR="00482108">
        <w:rPr>
          <w:rFonts w:cs="Arial"/>
          <w:szCs w:val="22"/>
          <w:lang w:eastAsia="en-AU"/>
        </w:rPr>
        <w:t>concerned about the fairness and</w:t>
      </w:r>
      <w:r w:rsidR="00633263">
        <w:rPr>
          <w:rFonts w:cs="Arial"/>
          <w:szCs w:val="22"/>
          <w:lang w:eastAsia="en-AU"/>
        </w:rPr>
        <w:t xml:space="preserve"> questionable</w:t>
      </w:r>
      <w:r w:rsidR="00482108">
        <w:rPr>
          <w:rFonts w:cs="Arial"/>
          <w:szCs w:val="22"/>
          <w:lang w:eastAsia="en-AU"/>
        </w:rPr>
        <w:t xml:space="preserve"> lawfulness of </w:t>
      </w:r>
      <w:r w:rsidR="00F0638A">
        <w:rPr>
          <w:rFonts w:cs="Arial"/>
          <w:szCs w:val="22"/>
          <w:lang w:eastAsia="en-AU"/>
        </w:rPr>
        <w:t>robo-debt</w:t>
      </w:r>
      <w:r w:rsidR="00482108">
        <w:rPr>
          <w:rFonts w:cs="Arial"/>
          <w:szCs w:val="22"/>
          <w:lang w:eastAsia="en-AU"/>
        </w:rPr>
        <w:t xml:space="preserve"> </w:t>
      </w:r>
      <w:r>
        <w:rPr>
          <w:rFonts w:cs="Arial"/>
          <w:szCs w:val="22"/>
          <w:lang w:eastAsia="en-AU"/>
        </w:rPr>
        <w:t>since its commencement</w:t>
      </w:r>
      <w:r w:rsidR="00482108">
        <w:rPr>
          <w:rFonts w:cs="Arial"/>
          <w:szCs w:val="22"/>
          <w:lang w:eastAsia="en-AU"/>
        </w:rPr>
        <w:t>. VLA provided a detailed submission to the 2017 Senate Community Affairs References Committee inquiry into the ‘D</w:t>
      </w:r>
      <w:r w:rsidR="00482108" w:rsidRPr="00482108">
        <w:rPr>
          <w:rFonts w:cs="Arial"/>
          <w:szCs w:val="22"/>
          <w:lang w:eastAsia="en-AU"/>
        </w:rPr>
        <w:t>esign, scope, cost-benefit analysis, contracts awarded</w:t>
      </w:r>
      <w:r w:rsidR="007A5F3C">
        <w:rPr>
          <w:rFonts w:cs="Arial"/>
          <w:szCs w:val="22"/>
          <w:lang w:eastAsia="en-AU"/>
        </w:rPr>
        <w:t xml:space="preserve"> </w:t>
      </w:r>
      <w:r w:rsidR="00482108" w:rsidRPr="00482108">
        <w:rPr>
          <w:rFonts w:cs="Arial"/>
          <w:szCs w:val="22"/>
          <w:lang w:eastAsia="en-AU"/>
        </w:rPr>
        <w:t>and implementation associated with the Better</w:t>
      </w:r>
      <w:r w:rsidR="00482108">
        <w:rPr>
          <w:rFonts w:cs="Arial"/>
          <w:szCs w:val="22"/>
          <w:lang w:eastAsia="en-AU"/>
        </w:rPr>
        <w:t xml:space="preserve"> </w:t>
      </w:r>
      <w:r w:rsidR="00482108" w:rsidRPr="00482108">
        <w:rPr>
          <w:rFonts w:cs="Arial"/>
          <w:szCs w:val="22"/>
          <w:lang w:eastAsia="en-AU"/>
        </w:rPr>
        <w:t>Management of the Social Welfare System initiative</w:t>
      </w:r>
      <w:r w:rsidR="00482108">
        <w:rPr>
          <w:rFonts w:cs="Arial"/>
          <w:szCs w:val="22"/>
          <w:lang w:eastAsia="en-AU"/>
        </w:rPr>
        <w:t>’.</w:t>
      </w:r>
      <w:r>
        <w:rPr>
          <w:rStyle w:val="FootnoteReference"/>
          <w:rFonts w:cs="Arial"/>
          <w:szCs w:val="22"/>
          <w:lang w:eastAsia="en-AU"/>
        </w:rPr>
        <w:footnoteReference w:id="3"/>
      </w:r>
      <w:r w:rsidR="00482108">
        <w:rPr>
          <w:rFonts w:cs="Arial"/>
          <w:szCs w:val="22"/>
          <w:lang w:eastAsia="en-AU"/>
        </w:rPr>
        <w:t xml:space="preserve"> Many of the concerns raised in that submission remain, in VLA’s view, unresolved</w:t>
      </w:r>
      <w:r w:rsidR="009E55EE">
        <w:rPr>
          <w:rFonts w:cs="Arial"/>
          <w:szCs w:val="22"/>
          <w:lang w:eastAsia="en-AU"/>
        </w:rPr>
        <w:t xml:space="preserve"> and are discussed below</w:t>
      </w:r>
      <w:r w:rsidR="00482108">
        <w:rPr>
          <w:rFonts w:cs="Arial"/>
          <w:szCs w:val="22"/>
          <w:lang w:eastAsia="en-AU"/>
        </w:rPr>
        <w:t xml:space="preserve">. </w:t>
      </w:r>
    </w:p>
    <w:p w14:paraId="447B70F3" w14:textId="657CC55E" w:rsidR="00B54ADD" w:rsidRDefault="00B54ADD" w:rsidP="00705414">
      <w:pPr>
        <w:pStyle w:val="ListParagraph"/>
        <w:numPr>
          <w:ilvl w:val="0"/>
          <w:numId w:val="38"/>
        </w:numPr>
        <w:spacing w:after="200" w:line="300" w:lineRule="exact"/>
        <w:ind w:left="567" w:hanging="567"/>
        <w:contextualSpacing w:val="0"/>
      </w:pPr>
      <w:r>
        <w:rPr>
          <w:b/>
          <w:bCs/>
        </w:rPr>
        <w:t xml:space="preserve">Robo-debt causes </w:t>
      </w:r>
      <w:r w:rsidR="00E72BDF">
        <w:rPr>
          <w:b/>
          <w:bCs/>
        </w:rPr>
        <w:t xml:space="preserve">hardship and </w:t>
      </w:r>
      <w:r>
        <w:rPr>
          <w:b/>
          <w:bCs/>
        </w:rPr>
        <w:t>distress</w:t>
      </w:r>
    </w:p>
    <w:p w14:paraId="09A3F901" w14:textId="45E205B3" w:rsidR="00597CF5" w:rsidRDefault="00597CF5" w:rsidP="00597CF5">
      <w:pPr>
        <w:spacing w:after="200" w:line="300" w:lineRule="exact"/>
        <w:ind w:left="567"/>
        <w:rPr>
          <w:lang w:eastAsia="en-AU"/>
        </w:rPr>
      </w:pPr>
      <w:r>
        <w:rPr>
          <w:lang w:eastAsia="en-AU"/>
        </w:rPr>
        <w:t>We know from what our clients tell us that suddenly being told they owe a significant debt, and having to spend large amounts of time and energy to disprove it, is causing pain and hardship. One client said, ‘I was an emotional and physical wreck’ and ‘I didn’t want to get up and face the day’. People have reported taking time off work to try to resolve their debt or because of the stress. Parents talk about not being able to afford uniforms for their children because their income has been reduced to pay an alleged debt.</w:t>
      </w:r>
      <w:r w:rsidR="00C81E0C">
        <w:rPr>
          <w:rStyle w:val="FootnoteReference"/>
          <w:lang w:eastAsia="en-AU"/>
        </w:rPr>
        <w:footnoteReference w:id="4"/>
      </w:r>
      <w:r>
        <w:rPr>
          <w:lang w:eastAsia="en-AU"/>
        </w:rPr>
        <w:t xml:space="preserve"> </w:t>
      </w:r>
    </w:p>
    <w:p w14:paraId="4C698CD3" w14:textId="0D771CF9" w:rsidR="009E55EE" w:rsidRDefault="009E55EE" w:rsidP="009E55EE">
      <w:pPr>
        <w:spacing w:after="200" w:line="300" w:lineRule="exact"/>
        <w:ind w:left="567"/>
      </w:pPr>
      <w:r>
        <w:t>VLA’s clients report anxiety when receiving debt notices from Centrelink, and distress at recovery methods applied (such as the garnishing of tax returns). They report considerable frustration at the effort required to get an explanation of the basis of debts raised, and to resolve their disputes about these debts.</w:t>
      </w:r>
    </w:p>
    <w:p w14:paraId="6E023681" w14:textId="3C98F97C" w:rsidR="009E55EE" w:rsidRDefault="005625AE" w:rsidP="009E55EE">
      <w:pPr>
        <w:pStyle w:val="ListParagraph"/>
        <w:spacing w:after="200" w:line="300" w:lineRule="exact"/>
        <w:ind w:left="567"/>
        <w:contextualSpacing w:val="0"/>
      </w:pPr>
      <w:r>
        <w:lastRenderedPageBreak/>
        <w:t>P</w:t>
      </w:r>
      <w:r w:rsidR="009E55EE" w:rsidRPr="009E55EE">
        <w:t>eople who cannot provide the necessary paperwork, or who find it too stressful to challenge the debt, or who simply obey the government’s direction, may give up and pay the amount claimed. Where people do</w:t>
      </w:r>
      <w:r w:rsidR="00592363">
        <w:t xml:space="preserve"> not</w:t>
      </w:r>
      <w:r w:rsidR="009E55EE" w:rsidRPr="009E55EE">
        <w:t xml:space="preserve"> pay, money </w:t>
      </w:r>
      <w:r>
        <w:t>can be</w:t>
      </w:r>
      <w:r w:rsidR="009E55EE" w:rsidRPr="009E55EE">
        <w:t xml:space="preserve"> deducted from people’s already low social security payments or </w:t>
      </w:r>
      <w:r>
        <w:t xml:space="preserve">taken from </w:t>
      </w:r>
      <w:r w:rsidR="009E55EE" w:rsidRPr="009E55EE">
        <w:t xml:space="preserve">people’s tax returns. </w:t>
      </w:r>
    </w:p>
    <w:p w14:paraId="6EC310D4" w14:textId="1519547F" w:rsidR="009E55EE" w:rsidRDefault="009E55EE" w:rsidP="00E45E9A">
      <w:pPr>
        <w:pStyle w:val="ListParagraph"/>
        <w:spacing w:after="200" w:line="300" w:lineRule="exact"/>
        <w:ind w:left="567"/>
        <w:contextualSpacing w:val="0"/>
      </w:pPr>
      <w:r>
        <w:t>Th</w:t>
      </w:r>
      <w:r w:rsidR="00592363">
        <w:t>ese processes and their impact</w:t>
      </w:r>
      <w:r>
        <w:t>, when combine</w:t>
      </w:r>
      <w:r w:rsidR="00592363">
        <w:t>d</w:t>
      </w:r>
      <w:r>
        <w:t xml:space="preserve"> with the inaccuracy and lack of transparency discussed below</w:t>
      </w:r>
      <w:r w:rsidR="00592363">
        <w:t>,</w:t>
      </w:r>
      <w:r>
        <w:t xml:space="preserve"> should be </w:t>
      </w:r>
      <w:r w:rsidR="00EC5D01">
        <w:t xml:space="preserve">carefully </w:t>
      </w:r>
      <w:r w:rsidR="00592363">
        <w:t xml:space="preserve">contemplated by </w:t>
      </w:r>
      <w:r>
        <w:t xml:space="preserve">the Committee. </w:t>
      </w:r>
    </w:p>
    <w:p w14:paraId="5CF014FE" w14:textId="6D53ED3D" w:rsidR="00B54ADD" w:rsidRDefault="00DD04AF" w:rsidP="00705414">
      <w:pPr>
        <w:pStyle w:val="ListParagraph"/>
        <w:numPr>
          <w:ilvl w:val="0"/>
          <w:numId w:val="38"/>
        </w:numPr>
        <w:spacing w:after="200" w:line="300" w:lineRule="exact"/>
        <w:ind w:left="567" w:hanging="567"/>
        <w:contextualSpacing w:val="0"/>
      </w:pPr>
      <w:r>
        <w:rPr>
          <w:b/>
          <w:bCs/>
        </w:rPr>
        <w:t xml:space="preserve">Robo-debt is </w:t>
      </w:r>
      <w:r w:rsidR="00202778">
        <w:rPr>
          <w:b/>
          <w:bCs/>
        </w:rPr>
        <w:t xml:space="preserve">flawed and </w:t>
      </w:r>
      <w:r>
        <w:rPr>
          <w:b/>
          <w:bCs/>
        </w:rPr>
        <w:t>i</w:t>
      </w:r>
      <w:r w:rsidR="00B54ADD">
        <w:rPr>
          <w:b/>
          <w:bCs/>
        </w:rPr>
        <w:t>naccur</w:t>
      </w:r>
      <w:r>
        <w:rPr>
          <w:b/>
          <w:bCs/>
        </w:rPr>
        <w:t>ate</w:t>
      </w:r>
      <w:r w:rsidR="00B81898">
        <w:rPr>
          <w:b/>
          <w:bCs/>
        </w:rPr>
        <w:t xml:space="preserve"> </w:t>
      </w:r>
    </w:p>
    <w:p w14:paraId="5C341627" w14:textId="69C4AC25" w:rsidR="00597CF5" w:rsidRDefault="00597CF5" w:rsidP="00E45E9A">
      <w:pPr>
        <w:pStyle w:val="ListParagraph"/>
        <w:spacing w:after="200" w:line="300" w:lineRule="exact"/>
        <w:ind w:left="567"/>
        <w:contextualSpacing w:val="0"/>
      </w:pPr>
      <w:r>
        <w:t>As the Committee knows, r</w:t>
      </w:r>
      <w:r w:rsidRPr="00E45E9A">
        <w:t>obo-debt matches a person’s Centrelink income records with income records of the Australian Taxation Office</w:t>
      </w:r>
      <w:r w:rsidR="009E55EE">
        <w:t xml:space="preserve"> (</w:t>
      </w:r>
      <w:r w:rsidR="009E55EE" w:rsidRPr="00E45E9A">
        <w:rPr>
          <w:b/>
          <w:bCs/>
        </w:rPr>
        <w:t>ATO</w:t>
      </w:r>
      <w:r w:rsidR="009E55EE">
        <w:t>)</w:t>
      </w:r>
      <w:r w:rsidRPr="00E45E9A">
        <w:t xml:space="preserve">. It uses an algorithm that ‘averages’ a person’s income in an attempt to work out fortnightly income. This method of averaging people’s income assumes that people work neat, regular hours throughout a year. </w:t>
      </w:r>
      <w:proofErr w:type="gramStart"/>
      <w:r w:rsidRPr="00E45E9A">
        <w:t>In reality, people</w:t>
      </w:r>
      <w:proofErr w:type="gramEnd"/>
      <w:r w:rsidRPr="00E45E9A">
        <w:t xml:space="preserve"> work varying hours or work some parts of the year and not others, including because they’re studying, can’t get regular work, have multiple jobs or are unwell. This means the calculation of alleged ‘overpayments’ is </w:t>
      </w:r>
      <w:r w:rsidR="00EC5D01">
        <w:t>frequently</w:t>
      </w:r>
      <w:r w:rsidRPr="00E45E9A">
        <w:t xml:space="preserve"> inaccurate. </w:t>
      </w:r>
    </w:p>
    <w:p w14:paraId="390CF895" w14:textId="11EAC2B9" w:rsidR="008A57D6" w:rsidRDefault="008A57D6" w:rsidP="00E45E9A">
      <w:pPr>
        <w:pStyle w:val="ListParagraph"/>
        <w:spacing w:after="200" w:line="300" w:lineRule="exact"/>
        <w:ind w:left="567"/>
        <w:contextualSpacing w:val="0"/>
      </w:pPr>
      <w:r>
        <w:t>Importantly, the correspondence from Centrelink does not make it clear that averaging is the basis of the calculation of their debt</w:t>
      </w:r>
      <w:r w:rsidR="00AE0B39">
        <w:t xml:space="preserve"> and that this </w:t>
      </w:r>
      <w:r>
        <w:t>may mean they have to pay back more than they need to.</w:t>
      </w:r>
      <w:r>
        <w:rPr>
          <w:rStyle w:val="FootnoteReference"/>
        </w:rPr>
        <w:footnoteReference w:id="5"/>
      </w:r>
      <w:r>
        <w:t xml:space="preserve">  </w:t>
      </w:r>
    </w:p>
    <w:p w14:paraId="6B63B34B" w14:textId="1EE91F3F" w:rsidR="00597CF5" w:rsidRDefault="00597CF5" w:rsidP="00597CF5">
      <w:pPr>
        <w:pStyle w:val="ListParagraph"/>
        <w:spacing w:after="200" w:line="300" w:lineRule="exact"/>
        <w:ind w:left="567"/>
        <w:contextualSpacing w:val="0"/>
      </w:pPr>
      <w:r>
        <w:t>In addition to ‘averaging’, robo-debt puts the bu</w:t>
      </w:r>
      <w:r w:rsidR="009E55EE">
        <w:t>r</w:t>
      </w:r>
      <w:r>
        <w:t xml:space="preserve">den on the person to correct any miscalculation. </w:t>
      </w:r>
      <w:r w:rsidRPr="00597CF5">
        <w:t xml:space="preserve">If a discrepancy shows up between what a person told Centrelink they earned and what the ATO says their income was, Centrelink </w:t>
      </w:r>
      <w:r>
        <w:t>relies on the individual to prove they were not overpaid</w:t>
      </w:r>
      <w:r w:rsidRPr="00597CF5">
        <w:t>. People are left trying to track down bank statements or payslips from employers they have</w:t>
      </w:r>
      <w:r w:rsidR="00D22353">
        <w:t xml:space="preserve"> not</w:t>
      </w:r>
      <w:r w:rsidRPr="00597CF5">
        <w:t xml:space="preserve"> worked for in years. Some employers have shut down, others </w:t>
      </w:r>
      <w:r w:rsidR="005625AE">
        <w:t>may not be</w:t>
      </w:r>
      <w:r w:rsidRPr="00597CF5">
        <w:t xml:space="preserve"> cooperative. For </w:t>
      </w:r>
      <w:r w:rsidR="005625AE">
        <w:t xml:space="preserve">many </w:t>
      </w:r>
      <w:r w:rsidRPr="00597CF5">
        <w:t>people, even starting this process is overwhelming.</w:t>
      </w:r>
    </w:p>
    <w:p w14:paraId="6C997C62" w14:textId="3858D8B0" w:rsidR="009E55EE" w:rsidRDefault="009E55EE" w:rsidP="009E55EE">
      <w:pPr>
        <w:pStyle w:val="ListParagraph"/>
        <w:spacing w:after="200" w:line="300" w:lineRule="exact"/>
        <w:ind w:left="567"/>
        <w:contextualSpacing w:val="0"/>
      </w:pPr>
      <w:r>
        <w:t>This is supported by legal needs research which indicates that the most disadvantaged members of our community are least likely to identify that there might be a problem with the debt raised against them, and to seek appropriate assistance.</w:t>
      </w:r>
      <w:r>
        <w:rPr>
          <w:rStyle w:val="FootnoteReference"/>
        </w:rPr>
        <w:footnoteReference w:id="6"/>
      </w:r>
    </w:p>
    <w:p w14:paraId="12B49287" w14:textId="7060881A" w:rsidR="009E55EE" w:rsidRDefault="00E919B1" w:rsidP="009E55EE">
      <w:pPr>
        <w:pStyle w:val="ListParagraph"/>
        <w:spacing w:after="200" w:line="300" w:lineRule="exact"/>
        <w:ind w:left="567"/>
        <w:contextualSpacing w:val="0"/>
      </w:pPr>
      <w:r>
        <w:t>T</w:t>
      </w:r>
      <w:r w:rsidR="009E55EE">
        <w:t xml:space="preserve">here is limited publicly available quantitative data on the impacts of robo-debt. For example, there is no data which identifies clearly the percentage of debts generated inaccurately, nor any data about the number of debts </w:t>
      </w:r>
      <w:r w:rsidR="005625AE">
        <w:t xml:space="preserve">wrongly </w:t>
      </w:r>
      <w:r w:rsidR="009E55EE">
        <w:t xml:space="preserve">paid by social security recipients </w:t>
      </w:r>
      <w:r w:rsidR="005625AE">
        <w:t xml:space="preserve">who are </w:t>
      </w:r>
      <w:r w:rsidR="009E55EE">
        <w:t>subject to the robo-debt process.</w:t>
      </w:r>
    </w:p>
    <w:p w14:paraId="75B3654D" w14:textId="26CEA69B" w:rsidR="00597CF5" w:rsidRDefault="00597CF5" w:rsidP="00597CF5">
      <w:pPr>
        <w:pStyle w:val="ListParagraph"/>
        <w:spacing w:after="200" w:line="300" w:lineRule="exact"/>
        <w:ind w:left="567"/>
        <w:contextualSpacing w:val="0"/>
        <w:rPr>
          <w:rFonts w:cs="Arial"/>
          <w:szCs w:val="22"/>
        </w:rPr>
      </w:pPr>
      <w:r>
        <w:t>In 2017, the Commonwealth Ombudsman asked the Department of Human Services “</w:t>
      </w:r>
      <w:r w:rsidRPr="008F7E4A">
        <w:rPr>
          <w:szCs w:val="22"/>
        </w:rPr>
        <w:t xml:space="preserve">whether it had done modelling on how many debts were likely to be over-calculated as </w:t>
      </w:r>
      <w:r w:rsidRPr="008F7E4A">
        <w:rPr>
          <w:szCs w:val="22"/>
        </w:rPr>
        <w:lastRenderedPageBreak/>
        <w:t>opposed to under-calculated</w:t>
      </w:r>
      <w:r>
        <w:rPr>
          <w:szCs w:val="22"/>
        </w:rPr>
        <w:t>”. None had been done, and the Ombudsman suggested “more thorough research and analysis”.</w:t>
      </w:r>
      <w:r>
        <w:rPr>
          <w:rStyle w:val="FootnoteReference"/>
          <w:szCs w:val="22"/>
        </w:rPr>
        <w:footnoteReference w:id="7"/>
      </w:r>
      <w:r>
        <w:rPr>
          <w:szCs w:val="22"/>
        </w:rPr>
        <w:t xml:space="preserve"> While some refinement of the robo-debt process followed,</w:t>
      </w:r>
      <w:r>
        <w:rPr>
          <w:rStyle w:val="FootnoteReference"/>
          <w:szCs w:val="22"/>
        </w:rPr>
        <w:footnoteReference w:id="8"/>
      </w:r>
      <w:r>
        <w:rPr>
          <w:szCs w:val="22"/>
        </w:rPr>
        <w:t xml:space="preserve"> VLA considers that insufficient effort has been made to identify the risk </w:t>
      </w:r>
      <w:r w:rsidRPr="00DD04AF">
        <w:rPr>
          <w:rFonts w:cs="Arial"/>
          <w:szCs w:val="22"/>
        </w:rPr>
        <w:t xml:space="preserve">of ‘over-recovered’ debts, or to modify robo-debt in light of such analysis. </w:t>
      </w:r>
    </w:p>
    <w:p w14:paraId="3389EDC6" w14:textId="425253F1" w:rsidR="00E72BDF" w:rsidRDefault="00E72BDF" w:rsidP="00E45E9A">
      <w:pPr>
        <w:pStyle w:val="ListParagraph"/>
        <w:spacing w:after="200" w:line="300" w:lineRule="exact"/>
        <w:ind w:left="567"/>
        <w:contextualSpacing w:val="0"/>
      </w:pPr>
      <w:r>
        <w:t>The limited data that we do have regarding accuracy shows that t</w:t>
      </w:r>
      <w:r w:rsidRPr="00302167">
        <w:t>hat 113,334 robo-debts have been changed or written off when people have challenged them.</w:t>
      </w:r>
      <w:r w:rsidRPr="00302167">
        <w:rPr>
          <w:vertAlign w:val="superscript"/>
        </w:rPr>
        <w:footnoteReference w:id="9"/>
      </w:r>
      <w:r w:rsidRPr="00302167">
        <w:t xml:space="preserve"> </w:t>
      </w:r>
      <w:r w:rsidR="00D22353">
        <w:t xml:space="preserve">What we do not know is </w:t>
      </w:r>
      <w:r w:rsidR="00D22353" w:rsidRPr="00BA1D8D">
        <w:rPr>
          <w:szCs w:val="22"/>
        </w:rPr>
        <w:t>how</w:t>
      </w:r>
      <w:r w:rsidR="00D22353">
        <w:t xml:space="preserve"> many people challenged their alleged overpayments or debts </w:t>
      </w:r>
      <w:r w:rsidR="005625AE">
        <w:t>or</w:t>
      </w:r>
      <w:r w:rsidR="00D22353">
        <w:t xml:space="preserve"> what proportion are revised. </w:t>
      </w:r>
    </w:p>
    <w:p w14:paraId="370BA773" w14:textId="07BEB0E6" w:rsidR="00D22353" w:rsidRDefault="00D22353" w:rsidP="00E45E9A">
      <w:pPr>
        <w:pStyle w:val="ListParagraph"/>
        <w:spacing w:after="200" w:line="300" w:lineRule="exact"/>
        <w:ind w:left="567"/>
        <w:contextualSpacing w:val="0"/>
      </w:pPr>
      <w:r>
        <w:t>It is important that</w:t>
      </w:r>
      <w:r w:rsidR="00E919B1">
        <w:t xml:space="preserve"> </w:t>
      </w:r>
      <w:r w:rsidR="00F7469B">
        <w:t xml:space="preserve">robo-debt recipients’ </w:t>
      </w:r>
      <w:r w:rsidR="00E919B1">
        <w:t>lack</w:t>
      </w:r>
      <w:r>
        <w:t xml:space="preserve"> of engagement with the robo-debt process</w:t>
      </w:r>
      <w:r w:rsidR="00E919B1">
        <w:t xml:space="preserve">, and lack of transparency </w:t>
      </w:r>
      <w:r w:rsidR="005625AE">
        <w:t>in terms of</w:t>
      </w:r>
      <w:r w:rsidR="00E919B1">
        <w:t xml:space="preserve"> publicly available data,</w:t>
      </w:r>
      <w:r>
        <w:t xml:space="preserve"> </w:t>
      </w:r>
      <w:r w:rsidR="00F7469B">
        <w:t>are</w:t>
      </w:r>
      <w:r>
        <w:t xml:space="preserve"> not mistaken for </w:t>
      </w:r>
      <w:r w:rsidR="00F7469B">
        <w:t>robo-debt’s</w:t>
      </w:r>
      <w:r>
        <w:t xml:space="preserve"> accuracy and integrity.</w:t>
      </w:r>
    </w:p>
    <w:p w14:paraId="0E7CAD9C" w14:textId="7263FCE7" w:rsidR="00597CF5" w:rsidRPr="00E45E9A" w:rsidRDefault="00E919B1" w:rsidP="00E45E9A">
      <w:pPr>
        <w:pStyle w:val="ListParagraph"/>
        <w:spacing w:after="200" w:line="300" w:lineRule="exact"/>
        <w:ind w:left="567"/>
        <w:contextualSpacing w:val="0"/>
      </w:pPr>
      <w:r>
        <w:t>I</w:t>
      </w:r>
      <w:r w:rsidR="00D22353">
        <w:t xml:space="preserve">n our view, </w:t>
      </w:r>
      <w:r w:rsidR="00597CF5" w:rsidRPr="00E45E9A">
        <w:t>Centrelink is continuing to use a method that it knows is flawed</w:t>
      </w:r>
      <w:r w:rsidR="00E72BDF">
        <w:t xml:space="preserve"> and this is having a damaging impact on people and families, and the integrity of the social security system</w:t>
      </w:r>
      <w:r w:rsidR="00597CF5" w:rsidRPr="00E45E9A">
        <w:t>.</w:t>
      </w:r>
    </w:p>
    <w:p w14:paraId="08C355A5" w14:textId="311FA1E7" w:rsidR="00DD04AF" w:rsidRDefault="007A7341" w:rsidP="00705414">
      <w:pPr>
        <w:pStyle w:val="ListParagraph"/>
        <w:numPr>
          <w:ilvl w:val="0"/>
          <w:numId w:val="38"/>
        </w:numPr>
        <w:spacing w:after="200" w:line="300" w:lineRule="exact"/>
        <w:ind w:left="567" w:hanging="567"/>
        <w:contextualSpacing w:val="0"/>
      </w:pPr>
      <w:r>
        <w:rPr>
          <w:b/>
          <w:bCs/>
        </w:rPr>
        <w:t xml:space="preserve">Review processes for robo-debt are </w:t>
      </w:r>
      <w:r w:rsidR="00202778">
        <w:rPr>
          <w:b/>
          <w:bCs/>
        </w:rPr>
        <w:t xml:space="preserve">unclear and lack transparency </w:t>
      </w:r>
    </w:p>
    <w:p w14:paraId="59E8A863" w14:textId="120C64EB" w:rsidR="00484FA0" w:rsidRDefault="00052A07" w:rsidP="00705414">
      <w:pPr>
        <w:pStyle w:val="ListParagraph"/>
        <w:spacing w:after="200" w:line="300" w:lineRule="exact"/>
        <w:ind w:left="567"/>
        <w:contextualSpacing w:val="0"/>
      </w:pPr>
      <w:r>
        <w:t>In relation to t</w:t>
      </w:r>
      <w:r w:rsidR="00C02CB3">
        <w:t>he review process</w:t>
      </w:r>
      <w:r>
        <w:t xml:space="preserve"> for </w:t>
      </w:r>
      <w:r w:rsidR="00B366C0">
        <w:t xml:space="preserve">debts, VLA notes </w:t>
      </w:r>
      <w:r w:rsidR="008221D9">
        <w:t xml:space="preserve">two key concerns: </w:t>
      </w:r>
      <w:r w:rsidR="00C02CB3">
        <w:t xml:space="preserve"> </w:t>
      </w:r>
    </w:p>
    <w:p w14:paraId="7CC32D51" w14:textId="00884A77" w:rsidR="00B366C0" w:rsidRDefault="008221D9" w:rsidP="00E45E9A">
      <w:pPr>
        <w:pStyle w:val="ListParagraph"/>
        <w:numPr>
          <w:ilvl w:val="0"/>
          <w:numId w:val="49"/>
        </w:numPr>
        <w:spacing w:after="200" w:line="300" w:lineRule="exact"/>
        <w:contextualSpacing w:val="0"/>
      </w:pPr>
      <w:r w:rsidRPr="00E45E9A">
        <w:rPr>
          <w:b/>
          <w:bCs/>
        </w:rPr>
        <w:t>Exclusion from review</w:t>
      </w:r>
      <w:r>
        <w:t xml:space="preserve">. </w:t>
      </w:r>
      <w:r w:rsidR="00B366C0">
        <w:t xml:space="preserve">Clients have instructed VLA that they have been told by Centrelink or its agents that they may not seek an internal review of a debt raised under </w:t>
      </w:r>
      <w:r w:rsidR="00F0638A">
        <w:t>robo-debt</w:t>
      </w:r>
      <w:r w:rsidR="00B366C0">
        <w:t xml:space="preserve"> in the absence of providing new information in relation to the alleged debt. VLA’s review of Centrelink </w:t>
      </w:r>
      <w:r w:rsidR="007A7341">
        <w:t>documents confirms that such representations are made</w:t>
      </w:r>
      <w:r w:rsidR="00B366C0">
        <w:t xml:space="preserve">. This seems to be a clear breach of the obligation to undertake a review requested in accordance with s 129 of the </w:t>
      </w:r>
      <w:r w:rsidR="00B366C0" w:rsidRPr="001D637D">
        <w:rPr>
          <w:i/>
          <w:iCs/>
        </w:rPr>
        <w:t xml:space="preserve">Social Security (Administration) Act 1999 </w:t>
      </w:r>
      <w:r w:rsidR="00B366C0">
        <w:t>(Cth).</w:t>
      </w:r>
    </w:p>
    <w:p w14:paraId="4A26D83B" w14:textId="079D6876" w:rsidR="00484FA0" w:rsidRDefault="008221D9" w:rsidP="00E45E9A">
      <w:pPr>
        <w:pStyle w:val="ListParagraph"/>
        <w:numPr>
          <w:ilvl w:val="0"/>
          <w:numId w:val="49"/>
        </w:numPr>
        <w:spacing w:after="200" w:line="300" w:lineRule="exact"/>
        <w:contextualSpacing w:val="0"/>
      </w:pPr>
      <w:r w:rsidRPr="00E45E9A">
        <w:rPr>
          <w:b/>
          <w:bCs/>
        </w:rPr>
        <w:t>‘</w:t>
      </w:r>
      <w:r>
        <w:rPr>
          <w:b/>
          <w:bCs/>
        </w:rPr>
        <w:t>R</w:t>
      </w:r>
      <w:r w:rsidRPr="00E45E9A">
        <w:rPr>
          <w:b/>
          <w:bCs/>
        </w:rPr>
        <w:t>eassessment’ instead of review</w:t>
      </w:r>
      <w:r>
        <w:t xml:space="preserve">. </w:t>
      </w:r>
      <w:r w:rsidR="00EB190F">
        <w:t xml:space="preserve">VLA has observed that our clients who have requested review under s 129 of the </w:t>
      </w:r>
      <w:r w:rsidR="00EB190F">
        <w:rPr>
          <w:i/>
          <w:iCs/>
        </w:rPr>
        <w:t xml:space="preserve">Social Security (Administration) Act </w:t>
      </w:r>
      <w:r w:rsidRPr="001D637D">
        <w:rPr>
          <w:i/>
          <w:iCs/>
        </w:rPr>
        <w:t xml:space="preserve">1999 </w:t>
      </w:r>
      <w:r>
        <w:t xml:space="preserve">(Cth) </w:t>
      </w:r>
      <w:r w:rsidR="00EB190F">
        <w:t>have instead been diverted into a less formal ‘</w:t>
      </w:r>
      <w:r w:rsidR="007A7341">
        <w:t xml:space="preserve">reassessment’ </w:t>
      </w:r>
      <w:r w:rsidR="00EB190F">
        <w:t xml:space="preserve">process. Unlike the statutory </w:t>
      </w:r>
      <w:r w:rsidR="001D637D">
        <w:t xml:space="preserve">internal </w:t>
      </w:r>
      <w:r w:rsidR="00EB190F">
        <w:t xml:space="preserve">review process, this informal process </w:t>
      </w:r>
      <w:r w:rsidR="001D637D">
        <w:t xml:space="preserve">often </w:t>
      </w:r>
      <w:r w:rsidR="00EB190F">
        <w:t xml:space="preserve">does not provide the recipient with </w:t>
      </w:r>
      <w:r w:rsidR="001D637D">
        <w:t xml:space="preserve">a </w:t>
      </w:r>
      <w:r w:rsidR="00EB190F">
        <w:t xml:space="preserve">decision letter that provides any explanation </w:t>
      </w:r>
      <w:r w:rsidR="00CA3C41">
        <w:t xml:space="preserve">of the </w:t>
      </w:r>
      <w:r w:rsidR="00EB190F">
        <w:t xml:space="preserve">‘reassessment’ </w:t>
      </w:r>
      <w:r w:rsidR="00484FA0">
        <w:t>or any</w:t>
      </w:r>
      <w:r w:rsidR="00EB190F">
        <w:t xml:space="preserve"> changes to the debt amount or period.</w:t>
      </w:r>
      <w:r w:rsidR="00484FA0">
        <w:t xml:space="preserve"> Some clients do not receive any correspondence </w:t>
      </w:r>
      <w:r w:rsidR="00CA3C41">
        <w:t>notifying</w:t>
      </w:r>
      <w:r w:rsidR="00484FA0">
        <w:t xml:space="preserve"> them that a reassessment has been undertaken</w:t>
      </w:r>
      <w:r w:rsidR="007A7341">
        <w:t>.</w:t>
      </w:r>
      <w:r w:rsidR="00484FA0">
        <w:t xml:space="preserve"> </w:t>
      </w:r>
      <w:r w:rsidR="007A7341">
        <w:t>R</w:t>
      </w:r>
      <w:r w:rsidR="00484FA0">
        <w:t>ather</w:t>
      </w:r>
      <w:r w:rsidR="007A7341">
        <w:t>,</w:t>
      </w:r>
      <w:r w:rsidR="00484FA0">
        <w:t xml:space="preserve"> they receive a letter</w:t>
      </w:r>
      <w:r w:rsidR="004A5C5A">
        <w:t xml:space="preserve"> notifying them of their</w:t>
      </w:r>
      <w:r w:rsidR="00484FA0">
        <w:t xml:space="preserve"> current outstanding debt amount. Following ‘reassessment’ clients have been also been advised they must have their debt considered by a </w:t>
      </w:r>
      <w:r w:rsidR="007A7341">
        <w:t>‘</w:t>
      </w:r>
      <w:r w:rsidR="00484FA0">
        <w:t>subject matter expert</w:t>
      </w:r>
      <w:r w:rsidR="007A7341">
        <w:t>’ (a more senior Centrelink employee)</w:t>
      </w:r>
      <w:r w:rsidR="00484FA0">
        <w:t xml:space="preserve"> before they can </w:t>
      </w:r>
      <w:r w:rsidR="005F1C0F">
        <w:t xml:space="preserve">request </w:t>
      </w:r>
      <w:r w:rsidR="00484FA0">
        <w:t>internal review of the decision</w:t>
      </w:r>
      <w:r w:rsidR="00CA3C41">
        <w:t xml:space="preserve"> by an authorised review officer</w:t>
      </w:r>
      <w:r w:rsidR="00484FA0">
        <w:t>.</w:t>
      </w:r>
      <w:r w:rsidR="00CA3C41">
        <w:t xml:space="preserve"> The</w:t>
      </w:r>
      <w:r w:rsidR="007A7341">
        <w:t xml:space="preserve">se additional </w:t>
      </w:r>
      <w:r w:rsidR="00CA3C41">
        <w:t xml:space="preserve">steps seem to be a breach of the </w:t>
      </w:r>
      <w:r w:rsidR="004A5C5A">
        <w:t>requirement</w:t>
      </w:r>
      <w:r w:rsidR="00CA3C41">
        <w:t xml:space="preserve"> for the Secretary or an authorised review officer to undertake a review requested under s 129 of the </w:t>
      </w:r>
      <w:r w:rsidR="00CA3C41">
        <w:rPr>
          <w:i/>
          <w:iCs/>
        </w:rPr>
        <w:t xml:space="preserve">Social Security (Administration) </w:t>
      </w:r>
      <w:r w:rsidR="00CA3C41">
        <w:rPr>
          <w:i/>
          <w:iCs/>
        </w:rPr>
        <w:lastRenderedPageBreak/>
        <w:t>Act</w:t>
      </w:r>
      <w:r>
        <w:rPr>
          <w:i/>
          <w:iCs/>
        </w:rPr>
        <w:t xml:space="preserve"> </w:t>
      </w:r>
      <w:r w:rsidRPr="001D637D">
        <w:rPr>
          <w:i/>
          <w:iCs/>
        </w:rPr>
        <w:t xml:space="preserve">1999 </w:t>
      </w:r>
      <w:r>
        <w:t>(Cth)</w:t>
      </w:r>
      <w:r w:rsidR="00CA3C41">
        <w:t>.</w:t>
      </w:r>
      <w:r w:rsidR="007F02BE">
        <w:t xml:space="preserve"> </w:t>
      </w:r>
      <w:r w:rsidR="007A7341">
        <w:t>They result in</w:t>
      </w:r>
      <w:r w:rsidR="007F02BE">
        <w:t xml:space="preserve"> a client having to undergo </w:t>
      </w:r>
      <w:r w:rsidR="005F1C0F">
        <w:t>three</w:t>
      </w:r>
      <w:r w:rsidR="007F02BE">
        <w:t xml:space="preserve"> </w:t>
      </w:r>
      <w:r w:rsidR="007A7341">
        <w:t>processes</w:t>
      </w:r>
      <w:r w:rsidR="007F02BE">
        <w:t xml:space="preserve"> rather </w:t>
      </w:r>
      <w:r w:rsidR="005F1C0F">
        <w:t xml:space="preserve">than one </w:t>
      </w:r>
      <w:r w:rsidR="007F02BE">
        <w:t xml:space="preserve">before they are advised they can apply to Administrative Appeals Tribunal for review. </w:t>
      </w:r>
    </w:p>
    <w:p w14:paraId="66CB0ABF" w14:textId="75E41F72" w:rsidR="00C02CB3" w:rsidRDefault="00B366C0" w:rsidP="00705414">
      <w:pPr>
        <w:pStyle w:val="ListParagraph"/>
        <w:spacing w:after="200" w:line="300" w:lineRule="exact"/>
        <w:ind w:left="567"/>
        <w:contextualSpacing w:val="0"/>
      </w:pPr>
      <w:r>
        <w:t>For the reasons we have set out above, e</w:t>
      </w:r>
      <w:r w:rsidR="00C02CB3">
        <w:t xml:space="preserve">ven if </w:t>
      </w:r>
      <w:r>
        <w:t xml:space="preserve">review </w:t>
      </w:r>
      <w:r w:rsidR="00C02CB3">
        <w:t>processes are available, they are</w:t>
      </w:r>
      <w:r>
        <w:t xml:space="preserve"> less</w:t>
      </w:r>
      <w:r w:rsidR="00C02CB3">
        <w:t xml:space="preserve"> likely to be effectively taken up by the most disadvantaged</w:t>
      </w:r>
      <w:r w:rsidR="008221D9">
        <w:t xml:space="preserve"> people</w:t>
      </w:r>
      <w:r w:rsidR="00C02CB3">
        <w:t xml:space="preserve">. </w:t>
      </w:r>
      <w:r>
        <w:t>Furthermore, it appears to VLA that</w:t>
      </w:r>
      <w:r w:rsidR="00C02CB3">
        <w:t xml:space="preserve"> these processes have operated to shield the lawfulness and fairness of </w:t>
      </w:r>
      <w:r w:rsidR="00F0638A">
        <w:t>robo-debt</w:t>
      </w:r>
      <w:r w:rsidR="00C02CB3">
        <w:t xml:space="preserve"> from scrutiny.</w:t>
      </w:r>
      <w:r>
        <w:t xml:space="preserve"> It is not clear whether </w:t>
      </w:r>
      <w:r w:rsidR="001D637D">
        <w:t>the diversion to less formal process</w:t>
      </w:r>
      <w:r w:rsidR="004A5C5A">
        <w:t>es</w:t>
      </w:r>
      <w:r w:rsidR="001D637D">
        <w:t xml:space="preserve"> </w:t>
      </w:r>
      <w:r>
        <w:t xml:space="preserve">has the effect of reducing the number of debts calculated pursuant to </w:t>
      </w:r>
      <w:r w:rsidR="00F0638A">
        <w:t>robo-debt</w:t>
      </w:r>
      <w:r>
        <w:t xml:space="preserve"> showing up</w:t>
      </w:r>
      <w:r w:rsidR="004A5C5A">
        <w:t xml:space="preserve"> or being amended</w:t>
      </w:r>
      <w:r>
        <w:t xml:space="preserve"> in decisions of authorised review officers</w:t>
      </w:r>
      <w:r w:rsidR="001D637D">
        <w:t xml:space="preserve"> or at the Administrative Appeals Tribunal</w:t>
      </w:r>
      <w:r>
        <w:t xml:space="preserve">. </w:t>
      </w:r>
      <w:r w:rsidR="00F7469B">
        <w:t>It is not clear whether this a deliberate or unintended consequence of diversion to less formal processes</w:t>
      </w:r>
      <w:r>
        <w:t xml:space="preserve">. </w:t>
      </w:r>
      <w:r w:rsidR="00151CF8">
        <w:t>However, it is troubling that in the context of a fundamental change in government service delivery, which has attracted some controversy, an unorthodox approach is being taken to review processes.</w:t>
      </w:r>
    </w:p>
    <w:p w14:paraId="3709CE01" w14:textId="40056612" w:rsidR="00FD4B88" w:rsidRDefault="00FD4B88" w:rsidP="00705414">
      <w:pPr>
        <w:pStyle w:val="ListParagraph"/>
        <w:spacing w:after="200" w:line="300" w:lineRule="exact"/>
        <w:ind w:left="567"/>
        <w:contextualSpacing w:val="0"/>
      </w:pPr>
      <w:r>
        <w:t xml:space="preserve">This is highlighted by Peta’s story. </w:t>
      </w:r>
    </w:p>
    <w:p w14:paraId="447D26A3" w14:textId="3BE18F6E" w:rsidR="00705414" w:rsidRPr="00E45E9A" w:rsidRDefault="006A1C81" w:rsidP="00E45E9A">
      <w:pPr>
        <w:pStyle w:val="CommentText"/>
        <w:pBdr>
          <w:top w:val="single" w:sz="4" w:space="1" w:color="auto"/>
          <w:left w:val="single" w:sz="4" w:space="4" w:color="auto"/>
          <w:bottom w:val="single" w:sz="4" w:space="1" w:color="auto"/>
          <w:right w:val="single" w:sz="4" w:space="4" w:color="auto"/>
        </w:pBdr>
        <w:shd w:val="clear" w:color="auto" w:fill="DEEAF6" w:themeFill="accent1" w:themeFillTint="33"/>
        <w:spacing w:after="200" w:line="300" w:lineRule="exact"/>
        <w:rPr>
          <w:sz w:val="22"/>
          <w:szCs w:val="22"/>
        </w:rPr>
      </w:pPr>
      <w:r w:rsidRPr="00E45E9A">
        <w:rPr>
          <w:b/>
          <w:bCs/>
          <w:sz w:val="22"/>
          <w:szCs w:val="22"/>
        </w:rPr>
        <w:t>Peta’s story</w:t>
      </w:r>
      <w:r w:rsidR="00FD4B88" w:rsidRPr="00E45E9A">
        <w:rPr>
          <w:b/>
          <w:bCs/>
          <w:sz w:val="22"/>
          <w:szCs w:val="22"/>
        </w:rPr>
        <w:t>: Barriers to accessing the review process and a lack of transparency</w:t>
      </w:r>
      <w:r w:rsidR="00314122" w:rsidRPr="00E45E9A">
        <w:rPr>
          <w:rStyle w:val="FootnoteReference"/>
          <w:sz w:val="22"/>
          <w:szCs w:val="22"/>
        </w:rPr>
        <w:footnoteReference w:id="10"/>
      </w:r>
    </w:p>
    <w:p w14:paraId="5C605785" w14:textId="4B974A88" w:rsidR="000F6254" w:rsidRDefault="000F6254" w:rsidP="00E45E9A">
      <w:pPr>
        <w:pStyle w:val="CommentText"/>
        <w:pBdr>
          <w:top w:val="single" w:sz="4" w:space="1" w:color="auto"/>
          <w:left w:val="single" w:sz="4" w:space="4" w:color="auto"/>
          <w:bottom w:val="single" w:sz="4" w:space="1" w:color="auto"/>
          <w:right w:val="single" w:sz="4" w:space="4" w:color="auto"/>
        </w:pBdr>
        <w:shd w:val="clear" w:color="auto" w:fill="DEEAF6" w:themeFill="accent1" w:themeFillTint="33"/>
        <w:spacing w:after="200" w:line="300" w:lineRule="exact"/>
        <w:rPr>
          <w:sz w:val="22"/>
          <w:szCs w:val="22"/>
        </w:rPr>
      </w:pPr>
      <w:r>
        <w:rPr>
          <w:sz w:val="22"/>
          <w:szCs w:val="22"/>
        </w:rPr>
        <w:t xml:space="preserve">In February this year, Peta received a letter from Centrelink stating she had a debt of over $2300 in relation to payments received in 2011. Fortunately, Peta’s former employer was still trading and was able to provide Peta with payslips from almost </w:t>
      </w:r>
      <w:r w:rsidR="00E72BDF">
        <w:rPr>
          <w:sz w:val="22"/>
          <w:szCs w:val="22"/>
        </w:rPr>
        <w:t>eight</w:t>
      </w:r>
      <w:r>
        <w:rPr>
          <w:sz w:val="22"/>
          <w:szCs w:val="22"/>
        </w:rPr>
        <w:t xml:space="preserve"> years ago. Peta provided the payslips to Centrelink and sent a letter to Centrelink requesting an authorised review officer review.</w:t>
      </w:r>
      <w:r w:rsidR="00E72BDF">
        <w:rPr>
          <w:sz w:val="22"/>
          <w:szCs w:val="22"/>
        </w:rPr>
        <w:t xml:space="preserve"> </w:t>
      </w:r>
      <w:r>
        <w:rPr>
          <w:sz w:val="22"/>
          <w:szCs w:val="22"/>
        </w:rPr>
        <w:t xml:space="preserve">Two weeks after Peta had spoken to Centrelink and requested a review, Peta received phone calls from debt collectors.  </w:t>
      </w:r>
      <w:r w:rsidR="006A1C81">
        <w:rPr>
          <w:sz w:val="22"/>
          <w:szCs w:val="22"/>
        </w:rPr>
        <w:t>T</w:t>
      </w:r>
      <w:r>
        <w:rPr>
          <w:sz w:val="22"/>
          <w:szCs w:val="22"/>
        </w:rPr>
        <w:t>he debt collectors told her that she had to contact Centrelink to have her debt put on hold.</w:t>
      </w:r>
    </w:p>
    <w:p w14:paraId="770A73A3" w14:textId="01D2EA76" w:rsidR="000F6254" w:rsidRDefault="000F6254" w:rsidP="00E45E9A">
      <w:pPr>
        <w:pStyle w:val="CommentText"/>
        <w:pBdr>
          <w:top w:val="single" w:sz="4" w:space="1" w:color="auto"/>
          <w:left w:val="single" w:sz="4" w:space="4" w:color="auto"/>
          <w:bottom w:val="single" w:sz="4" w:space="1" w:color="auto"/>
          <w:right w:val="single" w:sz="4" w:space="4" w:color="auto"/>
        </w:pBdr>
        <w:shd w:val="clear" w:color="auto" w:fill="DEEAF6" w:themeFill="accent1" w:themeFillTint="33"/>
        <w:spacing w:after="200" w:line="300" w:lineRule="exact"/>
        <w:rPr>
          <w:sz w:val="22"/>
          <w:szCs w:val="22"/>
        </w:rPr>
      </w:pPr>
      <w:r>
        <w:rPr>
          <w:sz w:val="22"/>
          <w:szCs w:val="22"/>
        </w:rPr>
        <w:t>In April</w:t>
      </w:r>
      <w:r w:rsidR="006544F4">
        <w:rPr>
          <w:sz w:val="22"/>
          <w:szCs w:val="22"/>
        </w:rPr>
        <w:t>,</w:t>
      </w:r>
      <w:r>
        <w:rPr>
          <w:sz w:val="22"/>
          <w:szCs w:val="22"/>
        </w:rPr>
        <w:t xml:space="preserve"> Peta received a letter from Centrelink stating that she had an outstanding debt of just over $400.  Peta </w:t>
      </w:r>
      <w:r w:rsidR="00E72BDF">
        <w:rPr>
          <w:sz w:val="22"/>
          <w:szCs w:val="22"/>
        </w:rPr>
        <w:t xml:space="preserve">did not </w:t>
      </w:r>
      <w:r>
        <w:rPr>
          <w:sz w:val="22"/>
          <w:szCs w:val="22"/>
        </w:rPr>
        <w:t xml:space="preserve">receive a letter explaining that a ‘reassessment’ had taken place or explaining the basis for the new debt amount. Centrelink records show that interest began to accrue </w:t>
      </w:r>
      <w:r w:rsidR="006A1C81">
        <w:rPr>
          <w:sz w:val="22"/>
          <w:szCs w:val="22"/>
        </w:rPr>
        <w:t>on th</w:t>
      </w:r>
      <w:r w:rsidR="006544F4">
        <w:rPr>
          <w:sz w:val="22"/>
          <w:szCs w:val="22"/>
        </w:rPr>
        <w:t>e</w:t>
      </w:r>
      <w:r w:rsidR="006A1C81">
        <w:rPr>
          <w:sz w:val="22"/>
          <w:szCs w:val="22"/>
        </w:rPr>
        <w:t xml:space="preserve"> revised debt </w:t>
      </w:r>
      <w:r>
        <w:rPr>
          <w:sz w:val="22"/>
          <w:szCs w:val="22"/>
        </w:rPr>
        <w:t>after this date.</w:t>
      </w:r>
    </w:p>
    <w:p w14:paraId="12E734D7" w14:textId="3278BC3D" w:rsidR="000F6254" w:rsidRPr="00705414" w:rsidRDefault="000F6254" w:rsidP="00E45E9A">
      <w:pPr>
        <w:pStyle w:val="CommentText"/>
        <w:pBdr>
          <w:top w:val="single" w:sz="4" w:space="1" w:color="auto"/>
          <w:left w:val="single" w:sz="4" w:space="4" w:color="auto"/>
          <w:bottom w:val="single" w:sz="4" w:space="1" w:color="auto"/>
          <w:right w:val="single" w:sz="4" w:space="4" w:color="auto"/>
        </w:pBdr>
        <w:shd w:val="clear" w:color="auto" w:fill="DEEAF6" w:themeFill="accent1" w:themeFillTint="33"/>
        <w:spacing w:after="200" w:line="300" w:lineRule="exact"/>
        <w:rPr>
          <w:sz w:val="22"/>
          <w:szCs w:val="22"/>
        </w:rPr>
      </w:pPr>
      <w:r>
        <w:rPr>
          <w:sz w:val="22"/>
          <w:szCs w:val="22"/>
        </w:rPr>
        <w:t>In July</w:t>
      </w:r>
      <w:r w:rsidR="006544F4">
        <w:rPr>
          <w:sz w:val="22"/>
          <w:szCs w:val="22"/>
        </w:rPr>
        <w:t>,</w:t>
      </w:r>
      <w:r>
        <w:rPr>
          <w:sz w:val="22"/>
          <w:szCs w:val="22"/>
        </w:rPr>
        <w:t xml:space="preserve"> Peta contacted Centrelink requesting an update </w:t>
      </w:r>
      <w:r w:rsidR="006A1C81">
        <w:rPr>
          <w:sz w:val="22"/>
          <w:szCs w:val="22"/>
        </w:rPr>
        <w:t>on</w:t>
      </w:r>
      <w:r>
        <w:rPr>
          <w:sz w:val="22"/>
          <w:szCs w:val="22"/>
        </w:rPr>
        <w:t xml:space="preserve"> her request for an authorised review officer review</w:t>
      </w:r>
      <w:r w:rsidR="006A1C81">
        <w:rPr>
          <w:sz w:val="22"/>
          <w:szCs w:val="22"/>
        </w:rPr>
        <w:t>,</w:t>
      </w:r>
      <w:r>
        <w:rPr>
          <w:sz w:val="22"/>
          <w:szCs w:val="22"/>
        </w:rPr>
        <w:t xml:space="preserve"> and to confirm that her debt was on hold. Peta was told that the </w:t>
      </w:r>
      <w:r w:rsidR="006A1C81">
        <w:rPr>
          <w:sz w:val="22"/>
          <w:szCs w:val="22"/>
        </w:rPr>
        <w:t>‘</w:t>
      </w:r>
      <w:r>
        <w:rPr>
          <w:sz w:val="22"/>
          <w:szCs w:val="22"/>
        </w:rPr>
        <w:t>reassessment</w:t>
      </w:r>
      <w:r w:rsidR="006A1C81">
        <w:rPr>
          <w:sz w:val="22"/>
          <w:szCs w:val="22"/>
        </w:rPr>
        <w:t>’</w:t>
      </w:r>
      <w:r>
        <w:rPr>
          <w:sz w:val="22"/>
          <w:szCs w:val="22"/>
        </w:rPr>
        <w:t xml:space="preserve"> was completed and there was no review pending. This is despite Centrelink records showing that Centrelink ha</w:t>
      </w:r>
      <w:r w:rsidR="006A1C81">
        <w:rPr>
          <w:sz w:val="22"/>
          <w:szCs w:val="22"/>
        </w:rPr>
        <w:t>d</w:t>
      </w:r>
      <w:r>
        <w:rPr>
          <w:sz w:val="22"/>
          <w:szCs w:val="22"/>
        </w:rPr>
        <w:t xml:space="preserve"> been aware since April of Peta’s request for review</w:t>
      </w:r>
      <w:r w:rsidR="006A1C81">
        <w:rPr>
          <w:sz w:val="22"/>
          <w:szCs w:val="22"/>
        </w:rPr>
        <w:t xml:space="preserve"> by an authorised review officer</w:t>
      </w:r>
      <w:r>
        <w:rPr>
          <w:sz w:val="22"/>
          <w:szCs w:val="22"/>
        </w:rPr>
        <w:t xml:space="preserve">. Peta was told that </w:t>
      </w:r>
      <w:r w:rsidR="006A1C81">
        <w:rPr>
          <w:sz w:val="22"/>
          <w:szCs w:val="22"/>
        </w:rPr>
        <w:t xml:space="preserve">she could ask </w:t>
      </w:r>
      <w:r>
        <w:rPr>
          <w:sz w:val="22"/>
          <w:szCs w:val="22"/>
        </w:rPr>
        <w:t xml:space="preserve">for her debt to go to a </w:t>
      </w:r>
      <w:r w:rsidR="006A1C81">
        <w:rPr>
          <w:sz w:val="22"/>
          <w:szCs w:val="22"/>
        </w:rPr>
        <w:t>‘</w:t>
      </w:r>
      <w:r>
        <w:rPr>
          <w:sz w:val="22"/>
          <w:szCs w:val="22"/>
        </w:rPr>
        <w:t>subject matter expert</w:t>
      </w:r>
      <w:r w:rsidR="006A1C81">
        <w:rPr>
          <w:sz w:val="22"/>
          <w:szCs w:val="22"/>
        </w:rPr>
        <w:t>’.</w:t>
      </w:r>
      <w:r>
        <w:rPr>
          <w:sz w:val="22"/>
          <w:szCs w:val="22"/>
        </w:rPr>
        <w:t xml:space="preserve"> </w:t>
      </w:r>
      <w:r w:rsidR="006A1C81">
        <w:rPr>
          <w:sz w:val="22"/>
          <w:szCs w:val="22"/>
        </w:rPr>
        <w:t>I</w:t>
      </w:r>
      <w:r>
        <w:rPr>
          <w:sz w:val="22"/>
          <w:szCs w:val="22"/>
        </w:rPr>
        <w:t>f she w</w:t>
      </w:r>
      <w:r w:rsidR="007B41BF">
        <w:rPr>
          <w:sz w:val="22"/>
          <w:szCs w:val="22"/>
        </w:rPr>
        <w:t>as</w:t>
      </w:r>
      <w:r>
        <w:rPr>
          <w:sz w:val="22"/>
          <w:szCs w:val="22"/>
        </w:rPr>
        <w:t xml:space="preserve"> not happy with that process, then she could ask for a review</w:t>
      </w:r>
      <w:r w:rsidR="006A1C81">
        <w:rPr>
          <w:sz w:val="22"/>
          <w:szCs w:val="22"/>
        </w:rPr>
        <w:t xml:space="preserve"> by an authorised review officer</w:t>
      </w:r>
      <w:r>
        <w:rPr>
          <w:sz w:val="22"/>
          <w:szCs w:val="22"/>
        </w:rPr>
        <w:t>.</w:t>
      </w:r>
    </w:p>
    <w:p w14:paraId="35469C45" w14:textId="70E5E54B" w:rsidR="00E3439A" w:rsidRDefault="00E3439A">
      <w:pPr>
        <w:spacing w:line="240" w:lineRule="auto"/>
        <w:rPr>
          <w:b/>
          <w:bCs/>
        </w:rPr>
      </w:pPr>
      <w:bookmarkStart w:id="6" w:name="_Hlk17369694"/>
      <w:r>
        <w:rPr>
          <w:b/>
          <w:bCs/>
        </w:rPr>
        <w:br w:type="page"/>
      </w:r>
    </w:p>
    <w:p w14:paraId="156E159F" w14:textId="5E030794" w:rsidR="003C1948" w:rsidRPr="003C1948" w:rsidRDefault="003C1948" w:rsidP="00705414">
      <w:pPr>
        <w:pStyle w:val="ListParagraph"/>
        <w:numPr>
          <w:ilvl w:val="0"/>
          <w:numId w:val="38"/>
        </w:numPr>
        <w:spacing w:after="200" w:line="300" w:lineRule="exact"/>
        <w:ind w:left="567" w:hanging="567"/>
        <w:contextualSpacing w:val="0"/>
        <w:rPr>
          <w:b/>
          <w:bCs/>
        </w:rPr>
      </w:pPr>
      <w:r>
        <w:rPr>
          <w:b/>
          <w:bCs/>
        </w:rPr>
        <w:lastRenderedPageBreak/>
        <w:t>Automated debt collection processes and methods are unfair, inconsistent and have insufficient oversight</w:t>
      </w:r>
    </w:p>
    <w:p w14:paraId="385C9EF4" w14:textId="6598C9AC" w:rsidR="003C1948" w:rsidRDefault="006A1C81" w:rsidP="00E45E9A">
      <w:pPr>
        <w:pStyle w:val="ListParagraph"/>
        <w:spacing w:after="200" w:line="300" w:lineRule="exact"/>
        <w:ind w:left="567"/>
        <w:contextualSpacing w:val="0"/>
      </w:pPr>
      <w:r>
        <w:t>VLA has concerns in relation to several aspects of Centrelink debt collection practices. Most particularly, VLA is concerned about the inconsistency in relation to putting debts on hold, the tax return garnishing process, and the outsourcing of debt collection</w:t>
      </w:r>
      <w:r w:rsidR="003C1948">
        <w:t>.</w:t>
      </w:r>
    </w:p>
    <w:p w14:paraId="28917C14" w14:textId="1E63547F" w:rsidR="003C1948" w:rsidRDefault="003C1948" w:rsidP="00E45E9A">
      <w:pPr>
        <w:pStyle w:val="ListParagraph"/>
        <w:spacing w:after="200" w:line="300" w:lineRule="exact"/>
        <w:ind w:left="567"/>
        <w:contextualSpacing w:val="0"/>
      </w:pPr>
      <w:r>
        <w:t>There is inconsistency</w:t>
      </w:r>
      <w:r w:rsidR="006A1C81">
        <w:t xml:space="preserve"> in</w:t>
      </w:r>
      <w:r>
        <w:t xml:space="preserve"> the process of putting debt recovery ‘on hold’ while review of the debt takes place. From client</w:t>
      </w:r>
      <w:r w:rsidR="006A1C81">
        <w:t xml:space="preserve"> experience</w:t>
      </w:r>
      <w:r w:rsidR="007B41BF">
        <w:t>s</w:t>
      </w:r>
      <w:r>
        <w:t xml:space="preserve"> and VLA’s review of Centrelink document</w:t>
      </w:r>
      <w:r w:rsidR="006A1C81">
        <w:t>s,</w:t>
      </w:r>
      <w:r>
        <w:t xml:space="preserve"> it is apparent that not all debts are put on hold pending review. In addition,</w:t>
      </w:r>
      <w:r w:rsidR="00216818">
        <w:t xml:space="preserve"> when</w:t>
      </w:r>
      <w:r>
        <w:t xml:space="preserve"> </w:t>
      </w:r>
      <w:r w:rsidR="006A1C81">
        <w:t>a ‘hold’ is put in place</w:t>
      </w:r>
      <w:r w:rsidR="00216818">
        <w:t>, it is</w:t>
      </w:r>
      <w:r w:rsidR="006A1C81">
        <w:t xml:space="preserve"> for a limited</w:t>
      </w:r>
      <w:r>
        <w:t xml:space="preserve"> </w:t>
      </w:r>
      <w:r w:rsidR="00216818">
        <w:t>period</w:t>
      </w:r>
      <w:r>
        <w:t xml:space="preserve"> and </w:t>
      </w:r>
      <w:r w:rsidR="00216818">
        <w:t xml:space="preserve">is </w:t>
      </w:r>
      <w:r>
        <w:t xml:space="preserve">automatically lifted at the end of </w:t>
      </w:r>
      <w:r w:rsidR="00216818">
        <w:t xml:space="preserve">that </w:t>
      </w:r>
      <w:r>
        <w:t>period</w:t>
      </w:r>
      <w:r w:rsidR="006A1C81">
        <w:t>,</w:t>
      </w:r>
      <w:r>
        <w:t xml:space="preserve"> regardless of whether a review has taken place. This results in recovery action resuming</w:t>
      </w:r>
      <w:r w:rsidR="006A1C81">
        <w:t>.</w:t>
      </w:r>
    </w:p>
    <w:p w14:paraId="0353049A" w14:textId="4CC336CA" w:rsidR="003C1948" w:rsidRDefault="003C1948" w:rsidP="00E45E9A">
      <w:pPr>
        <w:pStyle w:val="ListParagraph"/>
        <w:spacing w:after="200" w:line="300" w:lineRule="exact"/>
        <w:ind w:left="567"/>
        <w:contextualSpacing w:val="0"/>
      </w:pPr>
      <w:r>
        <w:t>The tax return garnish</w:t>
      </w:r>
      <w:r w:rsidR="006A1C81">
        <w:t>ing</w:t>
      </w:r>
      <w:r>
        <w:t xml:space="preserve"> process appears to be highly automated</w:t>
      </w:r>
      <w:r w:rsidR="00F31782">
        <w:t>.</w:t>
      </w:r>
      <w:r w:rsidR="006A1C81">
        <w:rPr>
          <w:rStyle w:val="FootnoteReference"/>
        </w:rPr>
        <w:footnoteReference w:id="11"/>
      </w:r>
      <w:r w:rsidR="00F31782">
        <w:t xml:space="preserve"> T</w:t>
      </w:r>
      <w:r>
        <w:t xml:space="preserve">he </w:t>
      </w:r>
      <w:r w:rsidRPr="00BD1276">
        <w:t>process has limited human oversight</w:t>
      </w:r>
      <w:r w:rsidR="00F31782" w:rsidRPr="00BD1276">
        <w:t xml:space="preserve"> and results in tax returns being </w:t>
      </w:r>
      <w:r w:rsidR="006A1C81">
        <w:t xml:space="preserve">taken </w:t>
      </w:r>
      <w:r w:rsidR="00E72BDF">
        <w:t>in a way that is arguably not compliant with</w:t>
      </w:r>
      <w:r w:rsidR="00F31782" w:rsidRPr="00BD1276">
        <w:t xml:space="preserve"> s 1230C of the </w:t>
      </w:r>
      <w:r w:rsidR="00F31782" w:rsidRPr="00BD1276">
        <w:rPr>
          <w:i/>
          <w:iCs/>
        </w:rPr>
        <w:t>Social Security Act</w:t>
      </w:r>
      <w:r w:rsidR="00BD1276" w:rsidRPr="00BD1276">
        <w:rPr>
          <w:i/>
          <w:iCs/>
        </w:rPr>
        <w:t xml:space="preserve"> 1991</w:t>
      </w:r>
      <w:r w:rsidR="006A1C81">
        <w:rPr>
          <w:i/>
          <w:iCs/>
        </w:rPr>
        <w:t xml:space="preserve"> </w:t>
      </w:r>
      <w:r w:rsidR="006A1C81">
        <w:t>(Cth)</w:t>
      </w:r>
      <w:r w:rsidRPr="00BD1276">
        <w:t>.</w:t>
      </w:r>
      <w:r w:rsidR="00BD1276" w:rsidRPr="00BD1276">
        <w:t xml:space="preserve"> </w:t>
      </w:r>
      <w:r w:rsidR="00F31782" w:rsidRPr="00BD1276">
        <w:t>We note that</w:t>
      </w:r>
      <w:r w:rsidRPr="00BD1276">
        <w:t xml:space="preserve"> tax returns </w:t>
      </w:r>
      <w:r w:rsidR="00F31782" w:rsidRPr="00BD1276">
        <w:t>have</w:t>
      </w:r>
      <w:r w:rsidR="00F31782">
        <w:t xml:space="preserve"> </w:t>
      </w:r>
      <w:r>
        <w:t>be</w:t>
      </w:r>
      <w:r w:rsidR="00F31782">
        <w:t>en</w:t>
      </w:r>
      <w:r>
        <w:t xml:space="preserve"> taken in the following circumstances:</w:t>
      </w:r>
    </w:p>
    <w:p w14:paraId="000CE189" w14:textId="30840FFC" w:rsidR="003C1948" w:rsidRDefault="003C1948" w:rsidP="00705414">
      <w:pPr>
        <w:pStyle w:val="ListParagraph"/>
        <w:numPr>
          <w:ilvl w:val="2"/>
          <w:numId w:val="42"/>
        </w:numPr>
        <w:spacing w:after="200" w:line="300" w:lineRule="exact"/>
        <w:contextualSpacing w:val="0"/>
      </w:pPr>
      <w:r>
        <w:t>where a person has not received any correspondence regarding the debt or is not aware that they owe a debt;</w:t>
      </w:r>
    </w:p>
    <w:p w14:paraId="5586A9DE" w14:textId="431655DE" w:rsidR="003C1948" w:rsidRDefault="003C1948" w:rsidP="00705414">
      <w:pPr>
        <w:pStyle w:val="ListParagraph"/>
        <w:numPr>
          <w:ilvl w:val="2"/>
          <w:numId w:val="42"/>
        </w:numPr>
        <w:spacing w:after="200" w:line="300" w:lineRule="exact"/>
        <w:contextualSpacing w:val="0"/>
      </w:pPr>
      <w:r>
        <w:t>where a person’s debt is currently under review;</w:t>
      </w:r>
      <w:r w:rsidR="00F7469B">
        <w:t xml:space="preserve"> and</w:t>
      </w:r>
    </w:p>
    <w:p w14:paraId="2A53F44C" w14:textId="7819D38C" w:rsidR="003C1948" w:rsidRDefault="003C1948" w:rsidP="00705414">
      <w:pPr>
        <w:pStyle w:val="ListParagraph"/>
        <w:numPr>
          <w:ilvl w:val="2"/>
          <w:numId w:val="42"/>
        </w:numPr>
        <w:spacing w:after="200" w:line="300" w:lineRule="exact"/>
        <w:contextualSpacing w:val="0"/>
      </w:pPr>
      <w:r>
        <w:t>within days of a debt review being completed but before a person is notified of the outcome</w:t>
      </w:r>
      <w:r w:rsidR="00F7469B">
        <w:t>.</w:t>
      </w:r>
    </w:p>
    <w:bookmarkEnd w:id="6"/>
    <w:p w14:paraId="7B930917" w14:textId="21D52B0E" w:rsidR="00DC1161" w:rsidRDefault="00F31782" w:rsidP="00DC1161">
      <w:pPr>
        <w:pStyle w:val="subsection"/>
        <w:spacing w:before="0" w:beforeAutospacing="0" w:after="200" w:afterAutospacing="0" w:line="300" w:lineRule="exact"/>
        <w:ind w:left="720"/>
        <w:rPr>
          <w:rFonts w:ascii="Arial" w:hAnsi="Arial" w:cs="Arial"/>
          <w:sz w:val="22"/>
          <w:szCs w:val="22"/>
        </w:rPr>
      </w:pPr>
      <w:r w:rsidRPr="00F31782">
        <w:rPr>
          <w:rFonts w:ascii="Arial" w:hAnsi="Arial" w:cs="Arial"/>
          <w:sz w:val="22"/>
          <w:szCs w:val="22"/>
        </w:rPr>
        <w:t>A key feature of the robo</w:t>
      </w:r>
      <w:r w:rsidR="000B3990">
        <w:rPr>
          <w:rFonts w:ascii="Arial" w:hAnsi="Arial" w:cs="Arial"/>
          <w:sz w:val="22"/>
          <w:szCs w:val="22"/>
        </w:rPr>
        <w:t>-</w:t>
      </w:r>
      <w:r w:rsidRPr="00F31782">
        <w:rPr>
          <w:rFonts w:ascii="Arial" w:hAnsi="Arial" w:cs="Arial"/>
          <w:sz w:val="22"/>
          <w:szCs w:val="22"/>
        </w:rPr>
        <w:t xml:space="preserve">debt program is the use of private debt collection agencies to pursue recovery of social security debt. </w:t>
      </w:r>
      <w:r w:rsidR="00705414">
        <w:rPr>
          <w:rFonts w:ascii="Arial" w:hAnsi="Arial" w:cs="Arial"/>
          <w:sz w:val="22"/>
          <w:szCs w:val="22"/>
        </w:rPr>
        <w:t>Australian law sets out various</w:t>
      </w:r>
      <w:r w:rsidRPr="00F31782">
        <w:rPr>
          <w:rFonts w:ascii="Arial" w:hAnsi="Arial" w:cs="Arial"/>
          <w:sz w:val="22"/>
          <w:szCs w:val="22"/>
        </w:rPr>
        <w:t xml:space="preserve"> protections against </w:t>
      </w:r>
      <w:r w:rsidR="00705414">
        <w:rPr>
          <w:rFonts w:ascii="Arial" w:hAnsi="Arial" w:cs="Arial"/>
          <w:sz w:val="22"/>
          <w:szCs w:val="22"/>
        </w:rPr>
        <w:t xml:space="preserve">unfair </w:t>
      </w:r>
      <w:r w:rsidRPr="00F31782">
        <w:rPr>
          <w:rFonts w:ascii="Arial" w:hAnsi="Arial" w:cs="Arial"/>
          <w:sz w:val="22"/>
          <w:szCs w:val="22"/>
        </w:rPr>
        <w:t>debt collection practices</w:t>
      </w:r>
      <w:r w:rsidR="00705414">
        <w:rPr>
          <w:rFonts w:ascii="Arial" w:hAnsi="Arial" w:cs="Arial"/>
          <w:sz w:val="22"/>
          <w:szCs w:val="22"/>
        </w:rPr>
        <w:t xml:space="preserve">, such as the protections in </w:t>
      </w:r>
      <w:r w:rsidRPr="00F31782">
        <w:rPr>
          <w:rFonts w:ascii="Arial" w:hAnsi="Arial" w:cs="Arial"/>
          <w:sz w:val="22"/>
          <w:szCs w:val="22"/>
        </w:rPr>
        <w:t xml:space="preserve">the </w:t>
      </w:r>
      <w:r w:rsidRPr="00F31782">
        <w:rPr>
          <w:rFonts w:ascii="Arial" w:hAnsi="Arial" w:cs="Arial"/>
          <w:i/>
          <w:iCs/>
          <w:sz w:val="22"/>
          <w:szCs w:val="22"/>
        </w:rPr>
        <w:t>Australian Consumer Law and Fair Trading Act 2012</w:t>
      </w:r>
      <w:r w:rsidRPr="00F31782">
        <w:rPr>
          <w:rFonts w:ascii="Arial" w:hAnsi="Arial" w:cs="Arial"/>
          <w:sz w:val="22"/>
          <w:szCs w:val="22"/>
        </w:rPr>
        <w:t xml:space="preserve"> (Vic). </w:t>
      </w:r>
      <w:r w:rsidR="00705414">
        <w:rPr>
          <w:rFonts w:ascii="Arial" w:hAnsi="Arial" w:cs="Arial"/>
          <w:sz w:val="22"/>
          <w:szCs w:val="22"/>
        </w:rPr>
        <w:t>These protections, however, are not applicable to the conduct of private debt collectors pursuing Commonwealth Government debt. VLA is concerned about the adequacy of regulation of private debt collectors</w:t>
      </w:r>
      <w:r w:rsidR="004D0D39">
        <w:rPr>
          <w:rFonts w:ascii="Arial" w:hAnsi="Arial" w:cs="Arial"/>
          <w:sz w:val="22"/>
          <w:szCs w:val="22"/>
        </w:rPr>
        <w:t xml:space="preserve"> </w:t>
      </w:r>
      <w:r w:rsidR="00705414">
        <w:rPr>
          <w:rFonts w:ascii="Arial" w:hAnsi="Arial" w:cs="Arial"/>
          <w:sz w:val="22"/>
          <w:szCs w:val="22"/>
        </w:rPr>
        <w:t>acting on behalf of the Commonwealth or its agencies.</w:t>
      </w:r>
    </w:p>
    <w:p w14:paraId="2B05C14A" w14:textId="4EC509EA" w:rsidR="00AE0B39" w:rsidRPr="00E3439A" w:rsidRDefault="00AE0B39" w:rsidP="00E3439A">
      <w:pPr>
        <w:pStyle w:val="ListParagraph"/>
        <w:numPr>
          <w:ilvl w:val="0"/>
          <w:numId w:val="38"/>
        </w:numPr>
        <w:spacing w:after="200" w:line="300" w:lineRule="exact"/>
        <w:ind w:left="567" w:hanging="567"/>
        <w:contextualSpacing w:val="0"/>
        <w:rPr>
          <w:b/>
          <w:bCs/>
        </w:rPr>
      </w:pPr>
      <w:r>
        <w:rPr>
          <w:b/>
          <w:bCs/>
        </w:rPr>
        <w:t>Interim r</w:t>
      </w:r>
      <w:r w:rsidRPr="00E3439A">
        <w:rPr>
          <w:b/>
          <w:bCs/>
        </w:rPr>
        <w:t xml:space="preserve">ecommendations for immediate reform </w:t>
      </w:r>
    </w:p>
    <w:p w14:paraId="522D7114" w14:textId="009FDAF1" w:rsidR="00DC1161" w:rsidRPr="00CE716B" w:rsidRDefault="00532219" w:rsidP="00E45E9A">
      <w:pPr>
        <w:pStyle w:val="subsection"/>
        <w:spacing w:before="0" w:beforeAutospacing="0" w:after="200" w:afterAutospacing="0" w:line="300" w:lineRule="exact"/>
        <w:ind w:left="720"/>
        <w:rPr>
          <w:rFonts w:cs="Arial"/>
          <w:szCs w:val="22"/>
        </w:rPr>
      </w:pPr>
      <w:r w:rsidRPr="00CE716B">
        <w:rPr>
          <w:rFonts w:ascii="Arial" w:hAnsi="Arial" w:cs="Arial"/>
          <w:sz w:val="22"/>
          <w:szCs w:val="22"/>
        </w:rPr>
        <w:t>R</w:t>
      </w:r>
      <w:r w:rsidR="00EA2865" w:rsidRPr="00E45E9A">
        <w:rPr>
          <w:rFonts w:ascii="Arial" w:hAnsi="Arial" w:cs="Arial"/>
          <w:sz w:val="22"/>
          <w:szCs w:val="22"/>
        </w:rPr>
        <w:t xml:space="preserve">obo-debt was </w:t>
      </w:r>
      <w:r w:rsidR="00EA2865" w:rsidRPr="00CE716B">
        <w:rPr>
          <w:rFonts w:ascii="Arial" w:hAnsi="Arial" w:cs="Arial"/>
          <w:sz w:val="22"/>
          <w:szCs w:val="22"/>
        </w:rPr>
        <w:t xml:space="preserve">a huge initiative, </w:t>
      </w:r>
      <w:r w:rsidR="00EA2865" w:rsidRPr="00E45E9A">
        <w:rPr>
          <w:rFonts w:ascii="Arial" w:hAnsi="Arial" w:cs="Arial"/>
          <w:sz w:val="22"/>
          <w:szCs w:val="22"/>
        </w:rPr>
        <w:t>rolled out quickly, on a large scale and</w:t>
      </w:r>
      <w:r w:rsidRPr="00CE716B">
        <w:rPr>
          <w:rFonts w:ascii="Arial" w:hAnsi="Arial" w:cs="Arial"/>
          <w:sz w:val="22"/>
          <w:szCs w:val="22"/>
        </w:rPr>
        <w:t>, in our view,</w:t>
      </w:r>
      <w:r w:rsidR="00EA2865" w:rsidRPr="00E45E9A">
        <w:rPr>
          <w:rFonts w:ascii="Arial" w:hAnsi="Arial" w:cs="Arial"/>
          <w:sz w:val="22"/>
          <w:szCs w:val="22"/>
        </w:rPr>
        <w:t xml:space="preserve"> it is too flawed to continue in its current form.</w:t>
      </w:r>
      <w:r w:rsidR="00DC1161" w:rsidRPr="00CE716B">
        <w:rPr>
          <w:rFonts w:ascii="Arial" w:hAnsi="Arial" w:cs="Arial"/>
          <w:sz w:val="22"/>
          <w:szCs w:val="22"/>
        </w:rPr>
        <w:t xml:space="preserve"> While </w:t>
      </w:r>
      <w:r w:rsidR="00EA2865" w:rsidRPr="00E45E9A">
        <w:rPr>
          <w:rFonts w:ascii="Arial" w:hAnsi="Arial" w:cs="Arial"/>
          <w:sz w:val="22"/>
          <w:szCs w:val="22"/>
        </w:rPr>
        <w:t>government should embrace efficiency and technology</w:t>
      </w:r>
      <w:r w:rsidR="00DC1161" w:rsidRPr="00CE716B">
        <w:rPr>
          <w:rFonts w:ascii="Arial" w:hAnsi="Arial" w:cs="Arial"/>
          <w:sz w:val="22"/>
          <w:szCs w:val="22"/>
        </w:rPr>
        <w:t xml:space="preserve">, it has to do it smartly. </w:t>
      </w:r>
      <w:r w:rsidR="00202778" w:rsidRPr="00CE716B">
        <w:rPr>
          <w:rFonts w:ascii="Arial" w:hAnsi="Arial" w:cs="Arial"/>
          <w:sz w:val="22"/>
          <w:szCs w:val="22"/>
        </w:rPr>
        <w:t>A</w:t>
      </w:r>
      <w:r w:rsidR="00DC1161" w:rsidRPr="00CE716B">
        <w:rPr>
          <w:rFonts w:ascii="Arial" w:hAnsi="Arial" w:cs="Arial"/>
          <w:sz w:val="22"/>
          <w:szCs w:val="22"/>
        </w:rPr>
        <w:t xml:space="preserve"> fundamental overhaul of robo-debt is required</w:t>
      </w:r>
      <w:r w:rsidR="00202778" w:rsidRPr="00CE716B">
        <w:rPr>
          <w:rFonts w:ascii="Arial" w:hAnsi="Arial" w:cs="Arial"/>
          <w:sz w:val="22"/>
          <w:szCs w:val="22"/>
        </w:rPr>
        <w:t xml:space="preserve">. </w:t>
      </w:r>
      <w:r w:rsidR="00C81E0C" w:rsidRPr="00CE716B">
        <w:rPr>
          <w:rFonts w:ascii="Arial" w:hAnsi="Arial" w:cs="Arial"/>
          <w:sz w:val="22"/>
          <w:szCs w:val="22"/>
        </w:rPr>
        <w:t>In</w:t>
      </w:r>
      <w:r w:rsidR="00DC1161" w:rsidRPr="00CE716B">
        <w:rPr>
          <w:rFonts w:ascii="Arial" w:hAnsi="Arial" w:cs="Arial"/>
          <w:sz w:val="22"/>
          <w:szCs w:val="22"/>
        </w:rPr>
        <w:t xml:space="preserve"> the interim, </w:t>
      </w:r>
      <w:r w:rsidRPr="00CE716B">
        <w:rPr>
          <w:rFonts w:ascii="Arial" w:hAnsi="Arial" w:cs="Arial"/>
          <w:sz w:val="22"/>
          <w:szCs w:val="22"/>
        </w:rPr>
        <w:t xml:space="preserve">however, </w:t>
      </w:r>
      <w:r w:rsidR="00DC1161" w:rsidRPr="00CE716B">
        <w:rPr>
          <w:rFonts w:ascii="Arial" w:hAnsi="Arial" w:cs="Arial"/>
          <w:sz w:val="22"/>
          <w:szCs w:val="22"/>
        </w:rPr>
        <w:t>we recommend these immediate changes to minimise the hardship and unfairness</w:t>
      </w:r>
      <w:r w:rsidR="00C81E0C" w:rsidRPr="00CE716B">
        <w:rPr>
          <w:rFonts w:ascii="Arial" w:hAnsi="Arial" w:cs="Arial"/>
          <w:sz w:val="22"/>
          <w:szCs w:val="22"/>
        </w:rPr>
        <w:t xml:space="preserve"> </w:t>
      </w:r>
      <w:r w:rsidR="00DC1161" w:rsidRPr="00CE716B">
        <w:rPr>
          <w:rFonts w:ascii="Arial" w:hAnsi="Arial" w:cs="Arial"/>
          <w:sz w:val="22"/>
          <w:szCs w:val="22"/>
        </w:rPr>
        <w:t xml:space="preserve">currently </w:t>
      </w:r>
      <w:r w:rsidR="00C81E0C" w:rsidRPr="00CE716B">
        <w:rPr>
          <w:rFonts w:ascii="Arial" w:hAnsi="Arial" w:cs="Arial"/>
          <w:sz w:val="22"/>
          <w:szCs w:val="22"/>
        </w:rPr>
        <w:t>embedded in the</w:t>
      </w:r>
      <w:r w:rsidR="00DC1161" w:rsidRPr="00CE716B">
        <w:rPr>
          <w:rFonts w:ascii="Arial" w:hAnsi="Arial" w:cs="Arial"/>
          <w:sz w:val="22"/>
          <w:szCs w:val="22"/>
        </w:rPr>
        <w:t xml:space="preserve"> review, tax garnishing and debt collection practices: </w:t>
      </w:r>
    </w:p>
    <w:p w14:paraId="2D13779F" w14:textId="77777777" w:rsidR="00DC1161" w:rsidRDefault="00DC1161" w:rsidP="00E3439A">
      <w:pPr>
        <w:pStyle w:val="ListParagraph"/>
        <w:numPr>
          <w:ilvl w:val="2"/>
          <w:numId w:val="42"/>
        </w:numPr>
        <w:spacing w:after="200" w:line="300" w:lineRule="exact"/>
        <w:contextualSpacing w:val="0"/>
      </w:pPr>
      <w:r>
        <w:t>All debts should be put on hold pending the outcome of a review process.</w:t>
      </w:r>
    </w:p>
    <w:p w14:paraId="2EC0202E" w14:textId="1C10AF1F" w:rsidR="00AE0B39" w:rsidRDefault="00AE0B39" w:rsidP="00E3439A">
      <w:pPr>
        <w:pStyle w:val="ListParagraph"/>
        <w:numPr>
          <w:ilvl w:val="2"/>
          <w:numId w:val="42"/>
        </w:numPr>
        <w:spacing w:after="200" w:line="300" w:lineRule="exact"/>
        <w:contextualSpacing w:val="0"/>
      </w:pPr>
      <w:r w:rsidRPr="00E3439A">
        <w:lastRenderedPageBreak/>
        <w:t xml:space="preserve">People seeking an authorised review should not be excluded from accessing </w:t>
      </w:r>
      <w:r>
        <w:t>one (regardless of whether they have provided</w:t>
      </w:r>
      <w:r w:rsidRPr="00AE0B39">
        <w:t xml:space="preserve"> new information in relation to the alleged debt</w:t>
      </w:r>
      <w:r>
        <w:t xml:space="preserve"> or not)</w:t>
      </w:r>
      <w:r w:rsidRPr="00AE0B39">
        <w:t>.</w:t>
      </w:r>
    </w:p>
    <w:p w14:paraId="5EE0E6CD" w14:textId="7E58C666" w:rsidR="00DC1161" w:rsidRDefault="00DC1161" w:rsidP="00E3439A">
      <w:pPr>
        <w:pStyle w:val="ListParagraph"/>
        <w:numPr>
          <w:ilvl w:val="2"/>
          <w:numId w:val="42"/>
        </w:numPr>
        <w:spacing w:after="200" w:line="300" w:lineRule="exact"/>
        <w:contextualSpacing w:val="0"/>
      </w:pPr>
      <w:r>
        <w:t xml:space="preserve">There should be human oversight of the tax return garnish process to ensure lawfulness and fairness. </w:t>
      </w:r>
    </w:p>
    <w:p w14:paraId="750330B8" w14:textId="51C945D9" w:rsidR="00DC1161" w:rsidRDefault="00DC1161" w:rsidP="00E3439A">
      <w:pPr>
        <w:pStyle w:val="ListParagraph"/>
        <w:numPr>
          <w:ilvl w:val="2"/>
          <w:numId w:val="42"/>
        </w:numPr>
        <w:spacing w:after="200" w:line="300" w:lineRule="exact"/>
        <w:contextualSpacing w:val="0"/>
      </w:pPr>
      <w:r>
        <w:t xml:space="preserve">Centrelink should not outsource debt collection to agencies in circumstances where it has not successfully </w:t>
      </w:r>
      <w:proofErr w:type="gramStart"/>
      <w:r>
        <w:t>made contact with</w:t>
      </w:r>
      <w:proofErr w:type="gramEnd"/>
      <w:r>
        <w:t xml:space="preserve"> the person </w:t>
      </w:r>
      <w:r w:rsidR="00202778">
        <w:t>or</w:t>
      </w:r>
      <w:r>
        <w:t xml:space="preserve"> engaged in a payment arrangement negotiation. </w:t>
      </w:r>
    </w:p>
    <w:p w14:paraId="0959D41C" w14:textId="09D8BDCB" w:rsidR="00056241" w:rsidRDefault="00056241" w:rsidP="00056241">
      <w:pPr>
        <w:spacing w:after="200" w:line="300" w:lineRule="exact"/>
        <w:jc w:val="center"/>
        <w:rPr>
          <w:rFonts w:eastAsiaTheme="minorHAnsi" w:cs="Arial"/>
          <w:szCs w:val="22"/>
          <w:lang w:eastAsia="en-AU"/>
        </w:rPr>
      </w:pPr>
      <w:r>
        <w:rPr>
          <w:rFonts w:eastAsiaTheme="minorHAnsi" w:cs="Arial"/>
          <w:szCs w:val="22"/>
          <w:lang w:eastAsia="en-AU"/>
        </w:rPr>
        <w:t>***</w:t>
      </w:r>
    </w:p>
    <w:p w14:paraId="1BEB862D" w14:textId="667AA005" w:rsidR="00965634" w:rsidRDefault="00DC1161" w:rsidP="00705414">
      <w:pPr>
        <w:spacing w:after="200" w:line="300" w:lineRule="exact"/>
        <w:rPr>
          <w:rFonts w:eastAsiaTheme="minorHAnsi" w:cs="Arial"/>
          <w:szCs w:val="22"/>
          <w:lang w:eastAsia="en-AU"/>
        </w:rPr>
      </w:pPr>
      <w:r w:rsidRPr="00DC1161">
        <w:rPr>
          <w:rFonts w:eastAsiaTheme="minorHAnsi" w:cs="Arial"/>
          <w:szCs w:val="22"/>
          <w:lang w:eastAsia="en-AU"/>
        </w:rPr>
        <w:t xml:space="preserve">We need </w:t>
      </w:r>
      <w:r w:rsidR="00C81E0C">
        <w:rPr>
          <w:rFonts w:eastAsiaTheme="minorHAnsi" w:cs="Arial"/>
          <w:szCs w:val="22"/>
          <w:lang w:eastAsia="en-AU"/>
        </w:rPr>
        <w:t xml:space="preserve">a system that </w:t>
      </w:r>
      <w:r w:rsidRPr="00DC1161">
        <w:rPr>
          <w:rFonts w:eastAsiaTheme="minorHAnsi" w:cs="Arial"/>
          <w:szCs w:val="22"/>
          <w:lang w:eastAsia="en-AU"/>
        </w:rPr>
        <w:t>fairly</w:t>
      </w:r>
      <w:r w:rsidR="00CE716B">
        <w:rPr>
          <w:rFonts w:eastAsiaTheme="minorHAnsi" w:cs="Arial"/>
          <w:szCs w:val="22"/>
          <w:lang w:eastAsia="en-AU"/>
        </w:rPr>
        <w:t xml:space="preserve"> and</w:t>
      </w:r>
      <w:r w:rsidRPr="00DC1161">
        <w:rPr>
          <w:rFonts w:eastAsiaTheme="minorHAnsi" w:cs="Arial"/>
          <w:szCs w:val="22"/>
          <w:lang w:eastAsia="en-AU"/>
        </w:rPr>
        <w:t xml:space="preserve"> accurately identifies and investigates overpayments. As a community, we should not accept a system that </w:t>
      </w:r>
      <w:r w:rsidRPr="00202778">
        <w:rPr>
          <w:rFonts w:eastAsiaTheme="minorHAnsi" w:cs="Arial"/>
          <w:szCs w:val="22"/>
          <w:lang w:eastAsia="en-AU"/>
        </w:rPr>
        <w:t>is so clearly not working, that is causing overwhelming hardship,</w:t>
      </w:r>
      <w:r w:rsidR="00202778">
        <w:rPr>
          <w:rFonts w:eastAsiaTheme="minorHAnsi" w:cs="Arial"/>
          <w:szCs w:val="22"/>
          <w:lang w:eastAsia="en-AU"/>
        </w:rPr>
        <w:t xml:space="preserve"> and that is undermining confidence and trust in the social security system</w:t>
      </w:r>
      <w:r w:rsidRPr="00202778">
        <w:rPr>
          <w:rFonts w:eastAsiaTheme="minorHAnsi" w:cs="Arial"/>
          <w:szCs w:val="22"/>
          <w:lang w:eastAsia="en-AU"/>
        </w:rPr>
        <w:t xml:space="preserve">. </w:t>
      </w:r>
    </w:p>
    <w:p w14:paraId="6C42312F" w14:textId="1B95F215" w:rsidR="00C81E0C" w:rsidRPr="00E45E9A" w:rsidRDefault="00C81E0C" w:rsidP="00705414">
      <w:pPr>
        <w:spacing w:after="200" w:line="300" w:lineRule="exact"/>
        <w:rPr>
          <w:rFonts w:eastAsiaTheme="minorHAnsi" w:cs="Arial"/>
          <w:szCs w:val="22"/>
          <w:lang w:eastAsia="en-AU"/>
        </w:rPr>
      </w:pPr>
      <w:r>
        <w:rPr>
          <w:rFonts w:eastAsiaTheme="minorHAnsi" w:cs="Arial"/>
          <w:szCs w:val="22"/>
          <w:lang w:eastAsia="en-AU"/>
        </w:rPr>
        <w:t xml:space="preserve">It is essential that extensive engagement with stakeholders is undertaken, most importantly with people who use or have used the system. </w:t>
      </w:r>
    </w:p>
    <w:p w14:paraId="0BC08FE1" w14:textId="45C6623A" w:rsidR="00B366C0" w:rsidRDefault="00151CF8" w:rsidP="00705414">
      <w:pPr>
        <w:spacing w:after="200" w:line="300" w:lineRule="exact"/>
      </w:pPr>
      <w:r>
        <w:t xml:space="preserve">We would be happy to talk to the Committee at greater length about </w:t>
      </w:r>
      <w:r w:rsidR="00DC1161">
        <w:t>the information set out in this submission</w:t>
      </w:r>
      <w:r w:rsidR="00AE0B39">
        <w:t xml:space="preserve"> and to provide evidence at any upcoming hearings</w:t>
      </w:r>
      <w:r>
        <w:t>.</w:t>
      </w:r>
    </w:p>
    <w:p w14:paraId="223DB9E1" w14:textId="3A7E7A2F" w:rsidR="00DC1161" w:rsidRDefault="00DC1161" w:rsidP="00705414">
      <w:pPr>
        <w:spacing w:after="200" w:line="300" w:lineRule="exact"/>
      </w:pPr>
      <w:r>
        <w:t xml:space="preserve">Please contact us on </w:t>
      </w:r>
      <w:hyperlink r:id="rId8" w:history="1">
        <w:r w:rsidRPr="006B5586">
          <w:rPr>
            <w:rStyle w:val="Hyperlink"/>
          </w:rPr>
          <w:t>joel.townsend@vla.vic.gov.au</w:t>
        </w:r>
      </w:hyperlink>
      <w:r>
        <w:t xml:space="preserve"> or </w:t>
      </w:r>
      <w:r w:rsidR="00202778" w:rsidRPr="00202778">
        <w:t>(03) 9280 3736</w:t>
      </w:r>
      <w:r w:rsidR="00202778">
        <w:t xml:space="preserve"> </w:t>
      </w:r>
      <w:r w:rsidR="00AE0B39">
        <w:t>with any queries</w:t>
      </w:r>
      <w:r w:rsidR="00202778">
        <w:t xml:space="preserve">. </w:t>
      </w:r>
    </w:p>
    <w:p w14:paraId="355C5BB0" w14:textId="7C8A5E71" w:rsidR="00082B61" w:rsidRDefault="00056241" w:rsidP="00082B61">
      <w:r>
        <w:rPr>
          <w:noProof/>
          <w:lang w:eastAsia="en-AU"/>
        </w:rPr>
        <w:drawing>
          <wp:anchor distT="0" distB="0" distL="114300" distR="114300" simplePos="0" relativeHeight="251662336" behindDoc="1" locked="0" layoutInCell="1" allowOverlap="1" wp14:anchorId="629FAF5E" wp14:editId="529687B7">
            <wp:simplePos x="0" y="0"/>
            <wp:positionH relativeFrom="margin">
              <wp:posOffset>3292991</wp:posOffset>
            </wp:positionH>
            <wp:positionV relativeFrom="paragraph">
              <wp:posOffset>28381</wp:posOffset>
            </wp:positionV>
            <wp:extent cx="2383070" cy="15333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3070" cy="1533369"/>
                    </a:xfrm>
                    <a:prstGeom prst="rect">
                      <a:avLst/>
                    </a:prstGeom>
                  </pic:spPr>
                </pic:pic>
              </a:graphicData>
            </a:graphic>
            <wp14:sizeRelH relativeFrom="page">
              <wp14:pctWidth>0</wp14:pctWidth>
            </wp14:sizeRelH>
            <wp14:sizeRelV relativeFrom="page">
              <wp14:pctHeight>0</wp14:pctHeight>
            </wp14:sizeRelV>
          </wp:anchor>
        </w:drawing>
      </w:r>
      <w:r w:rsidR="00082B61">
        <w:t xml:space="preserve">Yours faithfully </w:t>
      </w:r>
    </w:p>
    <w:p w14:paraId="25172176" w14:textId="63CCA30F" w:rsidR="00056241" w:rsidRDefault="00056241" w:rsidP="00082B61"/>
    <w:p w14:paraId="4EDE4376" w14:textId="5442ED8B" w:rsidR="00056241" w:rsidRDefault="00056241" w:rsidP="00082B61">
      <w:r>
        <w:rPr>
          <w:noProof/>
        </w:rPr>
        <w:drawing>
          <wp:anchor distT="0" distB="0" distL="114300" distR="114300" simplePos="0" relativeHeight="251660288" behindDoc="1" locked="0" layoutInCell="1" allowOverlap="1" wp14:anchorId="339716DA" wp14:editId="6E0172C0">
            <wp:simplePos x="0" y="0"/>
            <wp:positionH relativeFrom="margin">
              <wp:posOffset>-8126</wp:posOffset>
            </wp:positionH>
            <wp:positionV relativeFrom="paragraph">
              <wp:posOffset>37541</wp:posOffset>
            </wp:positionV>
            <wp:extent cx="2127885" cy="10325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88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77726" w14:textId="30C81E12" w:rsidR="002D7145" w:rsidRDefault="002D7145" w:rsidP="00082B61"/>
    <w:p w14:paraId="37C34BFA" w14:textId="0A12348B" w:rsidR="002D7145" w:rsidRDefault="002D7145" w:rsidP="00082B61"/>
    <w:p w14:paraId="61668807" w14:textId="6D51710C" w:rsidR="002D7145" w:rsidRDefault="002D7145" w:rsidP="00082B61"/>
    <w:p w14:paraId="333649C0" w14:textId="34F7FD5E" w:rsidR="00082B61" w:rsidRDefault="00082B61" w:rsidP="00082B61"/>
    <w:p w14:paraId="0BABC638" w14:textId="0A73F20D" w:rsidR="00DC1161" w:rsidRDefault="00082B61" w:rsidP="00082B61">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89"/>
      </w:tblGrid>
      <w:tr w:rsidR="00DC1161" w14:paraId="7F68CAF3" w14:textId="77777777" w:rsidTr="00056241">
        <w:tc>
          <w:tcPr>
            <w:tcW w:w="4815" w:type="dxa"/>
          </w:tcPr>
          <w:p w14:paraId="723ED86E" w14:textId="7DE902FF" w:rsidR="00DC1161" w:rsidRDefault="00DC1161" w:rsidP="00E45E9A">
            <w:pPr>
              <w:keepNext/>
              <w:keepLines/>
              <w:spacing w:after="0" w:line="240" w:lineRule="auto"/>
            </w:pPr>
            <w:r>
              <w:rPr>
                <w:b/>
              </w:rPr>
              <w:t>JOEL TOWNSEND</w:t>
            </w:r>
            <w:r>
              <w:br/>
              <w:t>Program Manager, Economic &amp; Social Rights</w:t>
            </w:r>
            <w:r>
              <w:br/>
              <w:t xml:space="preserve">Civil Justice </w:t>
            </w:r>
          </w:p>
          <w:p w14:paraId="00EFBED1" w14:textId="77777777" w:rsidR="00DC1161" w:rsidRDefault="00DC1161" w:rsidP="00E45E9A">
            <w:pPr>
              <w:spacing w:after="0" w:line="240" w:lineRule="auto"/>
            </w:pPr>
          </w:p>
        </w:tc>
        <w:tc>
          <w:tcPr>
            <w:tcW w:w="4389" w:type="dxa"/>
          </w:tcPr>
          <w:p w14:paraId="73B55E7B" w14:textId="77777777" w:rsidR="00DC1161" w:rsidRPr="00E45E9A" w:rsidRDefault="00DC1161" w:rsidP="00E45E9A">
            <w:pPr>
              <w:spacing w:after="0" w:line="240" w:lineRule="auto"/>
              <w:rPr>
                <w:b/>
                <w:bCs/>
              </w:rPr>
            </w:pPr>
            <w:r w:rsidRPr="00E45E9A">
              <w:rPr>
                <w:b/>
                <w:bCs/>
              </w:rPr>
              <w:t>ROWAN MCRAE</w:t>
            </w:r>
          </w:p>
          <w:p w14:paraId="27C80B31" w14:textId="77777777" w:rsidR="00DC1161" w:rsidRDefault="00DC1161" w:rsidP="00E45E9A">
            <w:pPr>
              <w:spacing w:after="0" w:line="240" w:lineRule="auto"/>
            </w:pPr>
            <w:r>
              <w:t>Executive Director</w:t>
            </w:r>
          </w:p>
          <w:p w14:paraId="0878051C" w14:textId="155C04B8" w:rsidR="00DC1161" w:rsidRDefault="00DC1161" w:rsidP="00E45E9A">
            <w:pPr>
              <w:spacing w:after="0" w:line="240" w:lineRule="auto"/>
            </w:pPr>
            <w:r>
              <w:t xml:space="preserve">Civil Justice, Access and Equity </w:t>
            </w:r>
          </w:p>
        </w:tc>
      </w:tr>
    </w:tbl>
    <w:p w14:paraId="3D68A145" w14:textId="6843CA10" w:rsidR="00157C07" w:rsidRDefault="00157C07" w:rsidP="00082B61"/>
    <w:p w14:paraId="7159857B" w14:textId="623EDE67" w:rsidR="00FC677F" w:rsidRPr="00E50928" w:rsidRDefault="00FC677F" w:rsidP="00E50928">
      <w:pPr>
        <w:pStyle w:val="VLALetterText"/>
        <w:spacing w:after="360" w:line="240" w:lineRule="atLeast"/>
      </w:pPr>
      <w:bookmarkStart w:id="7" w:name="Signoff"/>
      <w:bookmarkEnd w:id="7"/>
    </w:p>
    <w:sectPr w:rsidR="00FC677F" w:rsidRPr="00E50928" w:rsidSect="00E50928">
      <w:footerReference w:type="default" r:id="rId11"/>
      <w:headerReference w:type="first" r:id="rId12"/>
      <w:footerReference w:type="first" r:id="rId13"/>
      <w:type w:val="continuous"/>
      <w:pgSz w:w="11907" w:h="16834" w:code="9"/>
      <w:pgMar w:top="1418" w:right="992" w:bottom="1985" w:left="1701" w:header="851" w:footer="85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D8E4" w14:textId="77777777" w:rsidR="00021CED" w:rsidRDefault="00021CED">
      <w:r>
        <w:separator/>
      </w:r>
    </w:p>
  </w:endnote>
  <w:endnote w:type="continuationSeparator" w:id="0">
    <w:p w14:paraId="4BE4A71F" w14:textId="77777777" w:rsidR="00021CED" w:rsidRDefault="0002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280C" w14:textId="77777777" w:rsidR="0053459C" w:rsidRPr="005860F6" w:rsidRDefault="0053459C" w:rsidP="00E6245D">
    <w:pPr>
      <w:pStyle w:val="Footer"/>
      <w:pBdr>
        <w:bottom w:val="single" w:sz="4" w:space="1" w:color="auto"/>
      </w:pBdr>
      <w:spacing w:before="0" w:after="30" w:line="240" w:lineRule="atLeast"/>
    </w:pPr>
  </w:p>
  <w:p w14:paraId="16FF2A74" w14:textId="29E61BB3" w:rsidR="0053459C" w:rsidRPr="005860F6" w:rsidRDefault="0053459C" w:rsidP="00E6245D">
    <w:pPr>
      <w:pStyle w:val="Footer"/>
      <w:spacing w:before="0" w:after="0" w:line="240" w:lineRule="auto"/>
      <w:jc w:val="both"/>
    </w:pPr>
    <w:r w:rsidRPr="005860F6">
      <w:t xml:space="preserve">Victoria Legal Aid - </w:t>
    </w:r>
    <w:r>
      <w:fldChar w:fldCharType="begin"/>
    </w:r>
    <w:r>
      <w:instrText xml:space="preserve"> TIME \@ "d MMMM yyyy" </w:instrText>
    </w:r>
    <w:r>
      <w:fldChar w:fldCharType="separate"/>
    </w:r>
    <w:r w:rsidR="002B1BC3">
      <w:rPr>
        <w:noProof/>
      </w:rPr>
      <w:t>8 October 2019</w:t>
    </w:r>
    <w:r>
      <w:fldChar w:fldCharType="end"/>
    </w:r>
    <w:r w:rsidRPr="005860F6">
      <w:tab/>
    </w:r>
    <w:r w:rsidRPr="005860F6">
      <w:rPr>
        <w:rStyle w:val="PageNumber"/>
        <w:lang w:val="en-US"/>
      </w:rPr>
      <w:t xml:space="preserve">Page </w:t>
    </w:r>
    <w:r w:rsidRPr="005860F6">
      <w:rPr>
        <w:rStyle w:val="PageNumber"/>
        <w:lang w:val="en-US"/>
      </w:rPr>
      <w:fldChar w:fldCharType="begin"/>
    </w:r>
    <w:r w:rsidRPr="005860F6">
      <w:rPr>
        <w:rStyle w:val="PageNumber"/>
        <w:lang w:val="en-US"/>
      </w:rPr>
      <w:instrText xml:space="preserve"> PAGE </w:instrText>
    </w:r>
    <w:r w:rsidRPr="005860F6">
      <w:rPr>
        <w:rStyle w:val="PageNumber"/>
        <w:lang w:val="en-US"/>
      </w:rPr>
      <w:fldChar w:fldCharType="separate"/>
    </w:r>
    <w:r>
      <w:rPr>
        <w:rStyle w:val="PageNumber"/>
        <w:noProof/>
        <w:lang w:val="en-US"/>
      </w:rPr>
      <w:t>2</w:t>
    </w:r>
    <w:r w:rsidRPr="005860F6">
      <w:rPr>
        <w:rStyle w:val="PageNumbe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7AE2" w14:textId="77777777" w:rsidR="0053459C" w:rsidRDefault="0053459C" w:rsidP="00FC677F">
    <w:pPr>
      <w:pStyle w:val="Footer"/>
      <w:pBdr>
        <w:bottom w:val="single" w:sz="4" w:space="1" w:color="auto"/>
      </w:pBdr>
      <w:spacing w:before="700" w:after="30" w:line="240" w:lineRule="atLeast"/>
      <w:jc w:val="right"/>
      <w:rPr>
        <w:b/>
      </w:rPr>
    </w:pPr>
    <w:r>
      <w:rPr>
        <w:b/>
        <w:noProof/>
        <w:lang w:eastAsia="en-AU"/>
      </w:rPr>
      <w:drawing>
        <wp:inline distT="0" distB="0" distL="0" distR="0" wp14:anchorId="2EBF8FAC" wp14:editId="05F77475">
          <wp:extent cx="547200" cy="540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redited_logo_no_tag.jpg"/>
                  <pic:cNvPicPr/>
                </pic:nvPicPr>
                <pic:blipFill>
                  <a:blip r:embed="rId1">
                    <a:extLst>
                      <a:ext uri="{28A0092B-C50C-407E-A947-70E740481C1C}">
                        <a14:useLocalDpi xmlns:a14="http://schemas.microsoft.com/office/drawing/2010/main" val="0"/>
                      </a:ext>
                    </a:extLst>
                  </a:blip>
                  <a:stretch>
                    <a:fillRect/>
                  </a:stretch>
                </pic:blipFill>
                <pic:spPr>
                  <a:xfrm>
                    <a:off x="0" y="0"/>
                    <a:ext cx="547200" cy="540000"/>
                  </a:xfrm>
                  <a:prstGeom prst="rect">
                    <a:avLst/>
                  </a:prstGeom>
                </pic:spPr>
              </pic:pic>
            </a:graphicData>
          </a:graphic>
        </wp:inline>
      </w:drawing>
    </w:r>
  </w:p>
  <w:p w14:paraId="43381CF9" w14:textId="31EBF16C" w:rsidR="0053459C" w:rsidRDefault="0053459C" w:rsidP="00E6245D">
    <w:pPr>
      <w:pStyle w:val="Footer"/>
      <w:spacing w:before="0" w:after="0" w:line="240" w:lineRule="auto"/>
      <w:jc w:val="both"/>
    </w:pPr>
    <w:smartTag w:uri="urn:schemas-microsoft-com:office:smarttags" w:element="place">
      <w:smartTag w:uri="urn:schemas-microsoft-com:office:smarttags" w:element="State">
        <w:r>
          <w:t>Victoria</w:t>
        </w:r>
      </w:smartTag>
    </w:smartTag>
    <w:r>
      <w:t xml:space="preserve"> Legal Aid - </w:t>
    </w:r>
    <w:r>
      <w:fldChar w:fldCharType="begin"/>
    </w:r>
    <w:r>
      <w:instrText xml:space="preserve"> TIME \@ "d MMMM yyyy" </w:instrText>
    </w:r>
    <w:r>
      <w:fldChar w:fldCharType="separate"/>
    </w:r>
    <w:r w:rsidR="002B1BC3">
      <w:rPr>
        <w:noProof/>
      </w:rPr>
      <w:t>8 October 2019</w:t>
    </w:r>
    <w:r>
      <w:fldChar w:fldCharType="end"/>
    </w:r>
    <w:r>
      <w:tab/>
    </w:r>
    <w:r>
      <w:rPr>
        <w:rStyle w:val="PageNumbe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1</w:t>
    </w:r>
    <w:r>
      <w:rPr>
        <w:rStyle w:val="PageNumbe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B98EF" w14:textId="77777777" w:rsidR="00021CED" w:rsidRDefault="00021CED">
      <w:r>
        <w:separator/>
      </w:r>
    </w:p>
  </w:footnote>
  <w:footnote w:type="continuationSeparator" w:id="0">
    <w:p w14:paraId="6A21F39A" w14:textId="77777777" w:rsidR="00021CED" w:rsidRDefault="00021CED">
      <w:r>
        <w:continuationSeparator/>
      </w:r>
    </w:p>
  </w:footnote>
  <w:footnote w:id="1">
    <w:p w14:paraId="49BB3590" w14:textId="2D583B0A" w:rsidR="00346D07" w:rsidRPr="000B3990" w:rsidRDefault="00346D07">
      <w:pPr>
        <w:pStyle w:val="FootnoteText"/>
        <w:rPr>
          <w:sz w:val="16"/>
          <w:szCs w:val="16"/>
        </w:rPr>
      </w:pPr>
      <w:r w:rsidRPr="000B3990">
        <w:rPr>
          <w:rStyle w:val="FootnoteReference"/>
          <w:sz w:val="16"/>
          <w:szCs w:val="16"/>
        </w:rPr>
        <w:footnoteRef/>
      </w:r>
      <w:r w:rsidRPr="000B3990">
        <w:rPr>
          <w:sz w:val="16"/>
          <w:szCs w:val="16"/>
        </w:rPr>
        <w:t xml:space="preserve"> We also note that we will be contributing a detailed submission to the Senate Community Affairs References Committee’s inquiry into Centrelink’s compliance program in September.</w:t>
      </w:r>
    </w:p>
  </w:footnote>
  <w:footnote w:id="2">
    <w:p w14:paraId="6E3A73E2" w14:textId="532BC4B8" w:rsidR="00633263" w:rsidRPr="000B3990" w:rsidRDefault="00633263" w:rsidP="00633263">
      <w:pPr>
        <w:pStyle w:val="FootnoteText"/>
        <w:rPr>
          <w:sz w:val="16"/>
          <w:szCs w:val="16"/>
        </w:rPr>
      </w:pPr>
      <w:r w:rsidRPr="000B3990">
        <w:rPr>
          <w:rStyle w:val="FootnoteReference"/>
          <w:sz w:val="16"/>
          <w:szCs w:val="16"/>
        </w:rPr>
        <w:footnoteRef/>
      </w:r>
      <w:r w:rsidRPr="000B3990">
        <w:rPr>
          <w:sz w:val="16"/>
          <w:szCs w:val="16"/>
        </w:rPr>
        <w:t xml:space="preserve"> See</w:t>
      </w:r>
      <w:r w:rsidR="002D7145" w:rsidRPr="000B3990">
        <w:rPr>
          <w:sz w:val="16"/>
          <w:szCs w:val="16"/>
        </w:rPr>
        <w:t xml:space="preserve"> </w:t>
      </w:r>
      <w:r w:rsidRPr="000B3990">
        <w:rPr>
          <w:sz w:val="16"/>
          <w:szCs w:val="16"/>
        </w:rPr>
        <w:t xml:space="preserve">Victoria Legal Aid, 'It felt like guilty until proven innocent' – new test case against Centrelink’s robo-debt system’ (June 2019) (available at: </w:t>
      </w:r>
      <w:hyperlink r:id="rId1" w:history="1">
        <w:r w:rsidRPr="000B3990">
          <w:rPr>
            <w:rStyle w:val="Hyperlink"/>
            <w:color w:val="auto"/>
            <w:sz w:val="16"/>
            <w:szCs w:val="16"/>
          </w:rPr>
          <w:t>https://www.legalaid.vic.gov.au/about-us/news/it-felt-like-guilty-until-proven-innocent-new-test-case-against-centrelinks-robo-debt-system</w:t>
        </w:r>
      </w:hyperlink>
      <w:r w:rsidRPr="000B3990">
        <w:rPr>
          <w:sz w:val="16"/>
          <w:szCs w:val="16"/>
        </w:rPr>
        <w:t xml:space="preserve">). </w:t>
      </w:r>
    </w:p>
  </w:footnote>
  <w:footnote w:id="3">
    <w:p w14:paraId="79C942F6" w14:textId="22AD5491" w:rsidR="00DB35A7" w:rsidRPr="000B3990" w:rsidRDefault="00DB35A7">
      <w:pPr>
        <w:pStyle w:val="FootnoteText"/>
        <w:rPr>
          <w:sz w:val="16"/>
          <w:szCs w:val="16"/>
        </w:rPr>
      </w:pPr>
      <w:r w:rsidRPr="000B3990">
        <w:rPr>
          <w:rStyle w:val="FootnoteReference"/>
          <w:sz w:val="16"/>
          <w:szCs w:val="16"/>
        </w:rPr>
        <w:footnoteRef/>
      </w:r>
      <w:r w:rsidRPr="000B3990">
        <w:rPr>
          <w:sz w:val="16"/>
          <w:szCs w:val="16"/>
        </w:rPr>
        <w:t xml:space="preserve"> See Victoria Legal Aid, </w:t>
      </w:r>
      <w:r w:rsidR="004D0D39" w:rsidRPr="000B3990">
        <w:rPr>
          <w:sz w:val="16"/>
          <w:szCs w:val="16"/>
        </w:rPr>
        <w:t xml:space="preserve">‘Design, scope, cost-benefit analysis, contracts </w:t>
      </w:r>
      <w:proofErr w:type="gramStart"/>
      <w:r w:rsidR="004D0D39" w:rsidRPr="000B3990">
        <w:rPr>
          <w:sz w:val="16"/>
          <w:szCs w:val="16"/>
        </w:rPr>
        <w:t>awarded</w:t>
      </w:r>
      <w:proofErr w:type="gramEnd"/>
      <w:r w:rsidR="004D0D39" w:rsidRPr="000B3990">
        <w:rPr>
          <w:sz w:val="16"/>
          <w:szCs w:val="16"/>
        </w:rPr>
        <w:t xml:space="preserve"> and implementation associated with the Better Management of the Social Welfare System initiative’, Submission to the Senate Community Affairs References Committee (April 2017). </w:t>
      </w:r>
    </w:p>
  </w:footnote>
  <w:footnote w:id="4">
    <w:p w14:paraId="0B01710F" w14:textId="111A9CE8" w:rsidR="00C81E0C" w:rsidRPr="000B3990" w:rsidRDefault="00C81E0C" w:rsidP="002F6796">
      <w:pPr>
        <w:pStyle w:val="FootnoteText"/>
        <w:rPr>
          <w:sz w:val="16"/>
          <w:szCs w:val="16"/>
        </w:rPr>
      </w:pPr>
      <w:r w:rsidRPr="000B3990">
        <w:rPr>
          <w:rStyle w:val="FootnoteReference"/>
          <w:sz w:val="16"/>
          <w:szCs w:val="16"/>
        </w:rPr>
        <w:footnoteRef/>
      </w:r>
      <w:r w:rsidRPr="000B3990">
        <w:rPr>
          <w:sz w:val="16"/>
          <w:szCs w:val="16"/>
        </w:rPr>
        <w:t xml:space="preserve"> See</w:t>
      </w:r>
      <w:r w:rsidR="00E071F7" w:rsidRPr="000B3990">
        <w:rPr>
          <w:sz w:val="16"/>
          <w:szCs w:val="16"/>
        </w:rPr>
        <w:t xml:space="preserve"> also </w:t>
      </w:r>
      <w:r w:rsidRPr="000B3990">
        <w:rPr>
          <w:sz w:val="16"/>
          <w:szCs w:val="16"/>
        </w:rPr>
        <w:t>Victoria Legal Aid, Submission to the Productivity Commission’s Inquiry into the Economic Impacts of Mental Ill-Health</w:t>
      </w:r>
      <w:r w:rsidR="002F6796" w:rsidRPr="000B3990">
        <w:rPr>
          <w:sz w:val="16"/>
          <w:szCs w:val="16"/>
        </w:rPr>
        <w:t xml:space="preserve"> (April 2019) (available at: </w:t>
      </w:r>
      <w:hyperlink r:id="rId2" w:history="1">
        <w:r w:rsidR="002F6796" w:rsidRPr="000B3990">
          <w:rPr>
            <w:rStyle w:val="Hyperlink"/>
            <w:color w:val="auto"/>
            <w:sz w:val="16"/>
            <w:szCs w:val="16"/>
          </w:rPr>
          <w:t>https://www.legalaid.vic.gov.au/about-us/news/reflecting-on-intersections-between-mental-health-and-legal-issues</w:t>
        </w:r>
      </w:hyperlink>
      <w:r w:rsidR="002F6796" w:rsidRPr="000B3990">
        <w:rPr>
          <w:sz w:val="16"/>
          <w:szCs w:val="16"/>
        </w:rPr>
        <w:t xml:space="preserve">); Victoria Legal Aid, Roads to Recovery: Building a Better System for People Experiencing Mental Health Issues in Victoria (July 2019) (available at: </w:t>
      </w:r>
      <w:hyperlink r:id="rId3" w:history="1">
        <w:r w:rsidR="002F6796" w:rsidRPr="000B3990">
          <w:rPr>
            <w:rStyle w:val="Hyperlink"/>
            <w:color w:val="auto"/>
            <w:sz w:val="16"/>
            <w:szCs w:val="16"/>
          </w:rPr>
          <w:t>https://www.legalaid.vic.gov.au/about-us/strategic-advocacy-and-law-reform/access-to-justice-for-people-with-mental-illness-and-disability/roads-to-recovery-building-better-system-for-people-experiencing-mental-health-issues-in-victoria</w:t>
        </w:r>
      </w:hyperlink>
      <w:r w:rsidR="002F6796" w:rsidRPr="000B3990">
        <w:rPr>
          <w:sz w:val="16"/>
          <w:szCs w:val="16"/>
        </w:rPr>
        <w:t xml:space="preserve">). Both submissions identify that </w:t>
      </w:r>
      <w:r w:rsidRPr="000B3990">
        <w:rPr>
          <w:sz w:val="16"/>
          <w:szCs w:val="16"/>
        </w:rPr>
        <w:t>robo</w:t>
      </w:r>
      <w:r w:rsidR="002F6796" w:rsidRPr="000B3990">
        <w:rPr>
          <w:sz w:val="16"/>
          <w:szCs w:val="16"/>
        </w:rPr>
        <w:t>-</w:t>
      </w:r>
      <w:r w:rsidRPr="000B3990">
        <w:rPr>
          <w:sz w:val="16"/>
          <w:szCs w:val="16"/>
        </w:rPr>
        <w:t>debt actively undermines people’s mental health.</w:t>
      </w:r>
    </w:p>
  </w:footnote>
  <w:footnote w:id="5">
    <w:p w14:paraId="29F9C5C7" w14:textId="59C49757" w:rsidR="008A57D6" w:rsidRPr="000B3990" w:rsidRDefault="008A57D6">
      <w:pPr>
        <w:pStyle w:val="FootnoteText"/>
        <w:rPr>
          <w:sz w:val="16"/>
          <w:szCs w:val="16"/>
        </w:rPr>
      </w:pPr>
      <w:r w:rsidRPr="000B3990">
        <w:rPr>
          <w:rStyle w:val="FootnoteReference"/>
          <w:sz w:val="16"/>
          <w:szCs w:val="16"/>
        </w:rPr>
        <w:footnoteRef/>
      </w:r>
      <w:r w:rsidRPr="000B3990">
        <w:rPr>
          <w:sz w:val="16"/>
          <w:szCs w:val="16"/>
        </w:rPr>
        <w:t xml:space="preserve"> See Commonwealth Ombudsman, </w:t>
      </w:r>
      <w:r w:rsidRPr="000B3990">
        <w:rPr>
          <w:i/>
          <w:iCs/>
          <w:sz w:val="16"/>
          <w:szCs w:val="16"/>
        </w:rPr>
        <w:t>Centrelink’s Automated Debt Raising and Recovery System</w:t>
      </w:r>
      <w:r w:rsidRPr="000B3990">
        <w:rPr>
          <w:sz w:val="16"/>
          <w:szCs w:val="16"/>
        </w:rPr>
        <w:t xml:space="preserve"> (April 2019) (available at: </w:t>
      </w:r>
      <w:hyperlink r:id="rId4" w:history="1">
        <w:r w:rsidRPr="000B3990">
          <w:rPr>
            <w:rStyle w:val="Hyperlink"/>
            <w:color w:val="auto"/>
            <w:sz w:val="16"/>
            <w:szCs w:val="16"/>
          </w:rPr>
          <w:t>http://www.ombudsman.gov.au/__data/assets/pdf_file/0025/98314/April-2019-Centrelinks-Automated-Debt-Raising-and-Recovery-System.pdf</w:t>
        </w:r>
      </w:hyperlink>
      <w:r w:rsidRPr="000B3990">
        <w:rPr>
          <w:sz w:val="16"/>
          <w:szCs w:val="16"/>
        </w:rPr>
        <w:t xml:space="preserve">) (further recommendation 3). </w:t>
      </w:r>
    </w:p>
  </w:footnote>
  <w:footnote w:id="6">
    <w:p w14:paraId="27E9AF1B" w14:textId="77777777" w:rsidR="009E55EE" w:rsidRPr="000B3990" w:rsidRDefault="009E55EE" w:rsidP="009E55EE">
      <w:pPr>
        <w:pStyle w:val="FootnoteText"/>
        <w:rPr>
          <w:sz w:val="16"/>
          <w:szCs w:val="16"/>
        </w:rPr>
      </w:pPr>
      <w:r w:rsidRPr="000B3990">
        <w:rPr>
          <w:rStyle w:val="FootnoteReference"/>
          <w:sz w:val="16"/>
          <w:szCs w:val="16"/>
        </w:rPr>
        <w:footnoteRef/>
      </w:r>
      <w:r w:rsidRPr="000B3990">
        <w:rPr>
          <w:sz w:val="16"/>
          <w:szCs w:val="16"/>
        </w:rPr>
        <w:t xml:space="preserve"> See, in this regard, the body of research in relation to the correlation between a low level of ‘legal capability’ and various forms of social disadvantage: </w:t>
      </w:r>
      <w:r w:rsidRPr="000B3990">
        <w:rPr>
          <w:sz w:val="16"/>
          <w:szCs w:val="16"/>
          <w:lang w:val="en"/>
        </w:rPr>
        <w:t xml:space="preserve">McDonald, HM &amp; Wei, Z 2015, </w:t>
      </w:r>
      <w:r w:rsidRPr="000B3990">
        <w:rPr>
          <w:i/>
          <w:iCs/>
          <w:sz w:val="16"/>
          <w:szCs w:val="16"/>
          <w:lang w:val="en"/>
        </w:rPr>
        <w:t>How people solve legal problems: level of disadvantage and legal capability</w:t>
      </w:r>
      <w:r w:rsidRPr="000B3990">
        <w:rPr>
          <w:sz w:val="16"/>
          <w:szCs w:val="16"/>
          <w:lang w:val="en"/>
        </w:rPr>
        <w:t>, Justice issues paper 23, Law and Justice Foundation of NSW, Sydney.</w:t>
      </w:r>
    </w:p>
  </w:footnote>
  <w:footnote w:id="7">
    <w:p w14:paraId="4A2D89D3" w14:textId="77777777" w:rsidR="00597CF5" w:rsidRPr="000B3990" w:rsidRDefault="00597CF5" w:rsidP="00597CF5">
      <w:pPr>
        <w:pStyle w:val="Default"/>
        <w:rPr>
          <w:color w:val="auto"/>
          <w:sz w:val="16"/>
          <w:szCs w:val="16"/>
        </w:rPr>
      </w:pPr>
      <w:r w:rsidRPr="000B3990">
        <w:rPr>
          <w:rStyle w:val="FootnoteReference"/>
          <w:color w:val="auto"/>
          <w:sz w:val="16"/>
          <w:szCs w:val="16"/>
        </w:rPr>
        <w:footnoteRef/>
      </w:r>
      <w:r w:rsidRPr="000B3990">
        <w:rPr>
          <w:color w:val="auto"/>
          <w:sz w:val="16"/>
          <w:szCs w:val="16"/>
        </w:rPr>
        <w:t xml:space="preserve"> Commonwealth Ombudsman,</w:t>
      </w:r>
      <w:r w:rsidRPr="000B3990">
        <w:rPr>
          <w:i/>
          <w:iCs/>
          <w:color w:val="auto"/>
          <w:sz w:val="16"/>
          <w:szCs w:val="16"/>
        </w:rPr>
        <w:t xml:space="preserve"> Centrelink’s automated debt raising and recovery system </w:t>
      </w:r>
      <w:r w:rsidRPr="000B3990">
        <w:rPr>
          <w:color w:val="auto"/>
          <w:sz w:val="16"/>
          <w:szCs w:val="16"/>
        </w:rPr>
        <w:t>(2017), 42</w:t>
      </w:r>
    </w:p>
  </w:footnote>
  <w:footnote w:id="8">
    <w:p w14:paraId="500D5278" w14:textId="77777777" w:rsidR="00597CF5" w:rsidRPr="000B3990" w:rsidRDefault="00597CF5" w:rsidP="00597CF5">
      <w:pPr>
        <w:autoSpaceDE w:val="0"/>
        <w:autoSpaceDN w:val="0"/>
        <w:adjustRightInd w:val="0"/>
        <w:spacing w:line="240" w:lineRule="auto"/>
        <w:rPr>
          <w:rFonts w:cs="Arial"/>
          <w:iCs/>
          <w:sz w:val="16"/>
          <w:szCs w:val="16"/>
          <w:lang w:eastAsia="en-AU"/>
        </w:rPr>
      </w:pPr>
      <w:r w:rsidRPr="000B3990">
        <w:rPr>
          <w:rStyle w:val="FootnoteReference"/>
          <w:sz w:val="16"/>
          <w:szCs w:val="16"/>
        </w:rPr>
        <w:footnoteRef/>
      </w:r>
      <w:r w:rsidRPr="000B3990">
        <w:rPr>
          <w:sz w:val="16"/>
          <w:szCs w:val="16"/>
        </w:rPr>
        <w:t xml:space="preserve"> Commonwealth Ombudsman, </w:t>
      </w:r>
      <w:r w:rsidRPr="000B3990">
        <w:rPr>
          <w:rFonts w:cs="Arial"/>
          <w:i/>
          <w:iCs/>
          <w:sz w:val="16"/>
          <w:szCs w:val="16"/>
          <w:lang w:eastAsia="en-AU"/>
        </w:rPr>
        <w:t>Centrelink’s automated debt raising and recovery system: Implementation Report</w:t>
      </w:r>
      <w:r w:rsidRPr="000B3990">
        <w:rPr>
          <w:rFonts w:cs="Arial"/>
          <w:iCs/>
          <w:sz w:val="16"/>
          <w:szCs w:val="16"/>
          <w:lang w:eastAsia="en-AU"/>
        </w:rPr>
        <w:t>, 19 - 21</w:t>
      </w:r>
    </w:p>
  </w:footnote>
  <w:footnote w:id="9">
    <w:p w14:paraId="4D738C7C" w14:textId="14CF5940" w:rsidR="00E72BDF" w:rsidRPr="000B3990" w:rsidRDefault="00E72BDF" w:rsidP="00F25943">
      <w:pPr>
        <w:pStyle w:val="FootnoteText"/>
        <w:rPr>
          <w:sz w:val="16"/>
          <w:szCs w:val="16"/>
        </w:rPr>
      </w:pPr>
      <w:r w:rsidRPr="000B3990">
        <w:rPr>
          <w:rStyle w:val="FootnoteReference"/>
          <w:sz w:val="16"/>
          <w:szCs w:val="16"/>
        </w:rPr>
        <w:footnoteRef/>
      </w:r>
      <w:r w:rsidRPr="000B3990">
        <w:rPr>
          <w:sz w:val="16"/>
          <w:szCs w:val="16"/>
        </w:rPr>
        <w:t xml:space="preserve"> </w:t>
      </w:r>
      <w:r w:rsidR="00F25943" w:rsidRPr="000B3990">
        <w:rPr>
          <w:sz w:val="16"/>
          <w:szCs w:val="16"/>
        </w:rPr>
        <w:t>Department of Human Services, Senate Estimates, 2018-19 figures to 31 March 2019</w:t>
      </w:r>
      <w:r w:rsidRPr="000B3990">
        <w:rPr>
          <w:sz w:val="16"/>
          <w:szCs w:val="16"/>
        </w:rPr>
        <w:t>.</w:t>
      </w:r>
    </w:p>
  </w:footnote>
  <w:footnote w:id="10">
    <w:p w14:paraId="48C8609D" w14:textId="09F93204" w:rsidR="00314122" w:rsidRPr="000B3990" w:rsidRDefault="00314122">
      <w:pPr>
        <w:pStyle w:val="FootnoteText"/>
        <w:rPr>
          <w:sz w:val="16"/>
          <w:szCs w:val="16"/>
        </w:rPr>
      </w:pPr>
      <w:r w:rsidRPr="000B3990">
        <w:rPr>
          <w:rStyle w:val="FootnoteReference"/>
          <w:sz w:val="16"/>
          <w:szCs w:val="16"/>
        </w:rPr>
        <w:footnoteRef/>
      </w:r>
      <w:r w:rsidRPr="000B3990">
        <w:rPr>
          <w:sz w:val="16"/>
          <w:szCs w:val="16"/>
        </w:rPr>
        <w:t xml:space="preserve"> Name has been changed. </w:t>
      </w:r>
    </w:p>
  </w:footnote>
  <w:footnote w:id="11">
    <w:p w14:paraId="2E6A705C" w14:textId="2A519A51" w:rsidR="006A1C81" w:rsidRPr="000B3990" w:rsidRDefault="006A1C81">
      <w:pPr>
        <w:pStyle w:val="FootnoteText"/>
        <w:rPr>
          <w:sz w:val="16"/>
          <w:szCs w:val="16"/>
        </w:rPr>
      </w:pPr>
      <w:r w:rsidRPr="000B3990">
        <w:rPr>
          <w:rStyle w:val="FootnoteReference"/>
          <w:sz w:val="16"/>
          <w:szCs w:val="16"/>
        </w:rPr>
        <w:footnoteRef/>
      </w:r>
      <w:r w:rsidRPr="000B3990">
        <w:rPr>
          <w:sz w:val="16"/>
          <w:szCs w:val="16"/>
        </w:rPr>
        <w:t xml:space="preserve"> See Department of Human Services Operational Blueprint 107-05050040</w:t>
      </w:r>
      <w:r w:rsidR="00E72BDF" w:rsidRPr="000B399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FC0F" w14:textId="61411418" w:rsidR="002B1BC3" w:rsidRDefault="002B1BC3" w:rsidP="002B1BC3">
    <w:pPr>
      <w:tabs>
        <w:tab w:val="left" w:pos="1276"/>
        <w:tab w:val="left" w:pos="2268"/>
      </w:tabs>
      <w:spacing w:before="60" w:line="180" w:lineRule="atLeast"/>
      <w:outlineLvl w:val="0"/>
      <w:rPr>
        <w:b/>
        <w:sz w:val="16"/>
      </w:rPr>
    </w:pPr>
    <w:r>
      <w:rPr>
        <w:noProof/>
        <w:lang w:eastAsia="en-AU"/>
      </w:rPr>
      <w:drawing>
        <wp:anchor distT="0" distB="0" distL="114935" distR="114935" simplePos="0" relativeHeight="251660288" behindDoc="0" locked="1" layoutInCell="1" allowOverlap="1" wp14:anchorId="18ACBCDB" wp14:editId="35D5D2C2">
          <wp:simplePos x="0" y="0"/>
          <wp:positionH relativeFrom="column">
            <wp:posOffset>0</wp:posOffset>
          </wp:positionH>
          <wp:positionV relativeFrom="paragraph">
            <wp:posOffset>152400</wp:posOffset>
          </wp:positionV>
          <wp:extent cx="1799590" cy="287655"/>
          <wp:effectExtent l="0" t="0" r="0" b="0"/>
          <wp:wrapSquare wrapText="bothSides"/>
          <wp:docPr id="17" name="Picture 17" descr="logo_resiz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resize_h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7A491" w14:textId="77777777" w:rsidR="002B1BC3" w:rsidRDefault="002B1BC3" w:rsidP="002B1BC3">
    <w:pPr>
      <w:tabs>
        <w:tab w:val="left" w:pos="1276"/>
        <w:tab w:val="left" w:pos="2268"/>
      </w:tabs>
      <w:spacing w:before="60" w:line="180" w:lineRule="atLeast"/>
      <w:outlineLvl w:val="0"/>
      <w:rPr>
        <w:b/>
        <w:sz w:val="16"/>
      </w:rPr>
    </w:pPr>
  </w:p>
  <w:p w14:paraId="7DD0B1C2" w14:textId="77777777" w:rsidR="002B1BC3" w:rsidRDefault="002B1BC3" w:rsidP="002B1BC3">
    <w:pPr>
      <w:tabs>
        <w:tab w:val="left" w:pos="1276"/>
        <w:tab w:val="left" w:pos="2268"/>
      </w:tabs>
      <w:spacing w:before="60" w:line="180" w:lineRule="atLeast"/>
      <w:outlineLvl w:val="0"/>
      <w:rPr>
        <w:b/>
        <w:sz w:val="16"/>
      </w:rPr>
    </w:pPr>
  </w:p>
  <w:p w14:paraId="4399800B" w14:textId="181F24BA" w:rsidR="002B1BC3" w:rsidRPr="00E6245D" w:rsidRDefault="002B1BC3" w:rsidP="002B1BC3">
    <w:pPr>
      <w:tabs>
        <w:tab w:val="left" w:pos="1276"/>
        <w:tab w:val="left" w:pos="2268"/>
      </w:tabs>
      <w:spacing w:before="480" w:line="180" w:lineRule="atLeast"/>
      <w:outlineLvl w:val="0"/>
      <w:rPr>
        <w:sz w:val="16"/>
      </w:rPr>
    </w:pPr>
    <w:r w:rsidRPr="0047277F">
      <w:rPr>
        <w:b/>
        <w:sz w:val="16"/>
      </w:rPr>
      <w:t>Our reference</w:t>
    </w:r>
    <w:r>
      <w:rPr>
        <w:b/>
        <w:sz w:val="16"/>
      </w:rPr>
      <w:t>:</w:t>
    </w:r>
    <w:r w:rsidRPr="00E6245D">
      <w:rPr>
        <w:sz w:val="16"/>
      </w:rPr>
      <w:tab/>
    </w:r>
    <w:bookmarkStart w:id="8" w:name="OurRef"/>
    <w:bookmarkEnd w:id="8"/>
    <w:r>
      <w:rPr>
        <w:sz w:val="16"/>
      </w:rPr>
      <w:t xml:space="preserve">JT </w:t>
    </w:r>
  </w:p>
  <w:p w14:paraId="72D20E98" w14:textId="77777777" w:rsidR="002B1BC3" w:rsidRDefault="002B1BC3" w:rsidP="002B1BC3">
    <w:pPr>
      <w:tabs>
        <w:tab w:val="left" w:pos="1276"/>
      </w:tabs>
      <w:spacing w:before="60" w:line="180" w:lineRule="atLeast"/>
      <w:rPr>
        <w:sz w:val="16"/>
      </w:rPr>
    </w:pPr>
    <w:r>
      <w:rPr>
        <w:sz w:val="28"/>
        <w:szCs w:val="28"/>
      </w:rPr>
      <w:sym w:font="Wingdings" w:char="F028"/>
    </w:r>
    <w:r>
      <w:rPr>
        <w:sz w:val="16"/>
      </w:rPr>
      <w:t xml:space="preserve"> </w:t>
    </w:r>
    <w:r w:rsidRPr="0047277F">
      <w:rPr>
        <w:b/>
        <w:sz w:val="16"/>
      </w:rPr>
      <w:t>telephone</w:t>
    </w:r>
    <w:r w:rsidRPr="00E6245D">
      <w:rPr>
        <w:b/>
        <w:sz w:val="16"/>
      </w:rPr>
      <w:t>:</w:t>
    </w:r>
    <w:r>
      <w:rPr>
        <w:sz w:val="16"/>
      </w:rPr>
      <w:t xml:space="preserve"> </w:t>
    </w:r>
    <w:bookmarkStart w:id="9" w:name="OurTelephone"/>
    <w:bookmarkEnd w:id="9"/>
    <w:r>
      <w:rPr>
        <w:sz w:val="16"/>
      </w:rPr>
      <w:t xml:space="preserve">(03) </w:t>
    </w:r>
    <w:r w:rsidRPr="006D5AD4">
      <w:rPr>
        <w:sz w:val="16"/>
      </w:rPr>
      <w:t>9280</w:t>
    </w:r>
    <w:r>
      <w:rPr>
        <w:sz w:val="16"/>
      </w:rPr>
      <w:t xml:space="preserve"> </w:t>
    </w:r>
    <w:proofErr w:type="gramStart"/>
    <w:r w:rsidRPr="006D5AD4">
      <w:rPr>
        <w:sz w:val="16"/>
      </w:rPr>
      <w:t>3736</w:t>
    </w:r>
    <w:r>
      <w:rPr>
        <w:sz w:val="16"/>
      </w:rPr>
      <w:t xml:space="preserve">  </w:t>
    </w:r>
    <w:r w:rsidRPr="0047277F">
      <w:rPr>
        <w:b/>
        <w:sz w:val="16"/>
      </w:rPr>
      <w:t>fax</w:t>
    </w:r>
    <w:proofErr w:type="gramEnd"/>
    <w:r w:rsidRPr="00E6245D">
      <w:rPr>
        <w:b/>
        <w:sz w:val="16"/>
      </w:rPr>
      <w:t>:</w:t>
    </w:r>
    <w:r>
      <w:rPr>
        <w:sz w:val="16"/>
      </w:rPr>
      <w:t xml:space="preserve"> </w:t>
    </w:r>
    <w:bookmarkStart w:id="10" w:name="OurFacsimile"/>
    <w:bookmarkStart w:id="11" w:name="Text6"/>
    <w:bookmarkEnd w:id="10"/>
    <w:r>
      <w:rPr>
        <w:sz w:val="16"/>
      </w:rPr>
      <w:t xml:space="preserve">(03) </w:t>
    </w:r>
    <w:bookmarkEnd w:id="11"/>
    <w:r>
      <w:rPr>
        <w:sz w:val="16"/>
      </w:rPr>
      <w:t>9269 0210</w:t>
    </w:r>
  </w:p>
  <w:p w14:paraId="7F86CCEF" w14:textId="77777777" w:rsidR="002B1BC3" w:rsidRDefault="002B1BC3" w:rsidP="002B1BC3">
    <w:pPr>
      <w:tabs>
        <w:tab w:val="left" w:pos="1276"/>
        <w:tab w:val="left" w:pos="7371"/>
      </w:tabs>
      <w:spacing w:before="60" w:line="180" w:lineRule="atLeast"/>
      <w:rPr>
        <w:sz w:val="16"/>
      </w:rPr>
    </w:pPr>
    <w:bookmarkStart w:id="12" w:name="EmailLine"/>
    <w:r>
      <w:rPr>
        <w:b/>
        <w:sz w:val="16"/>
      </w:rPr>
      <w:t>e</w:t>
    </w:r>
    <w:r w:rsidRPr="0047277F">
      <w:rPr>
        <w:b/>
        <w:sz w:val="16"/>
      </w:rPr>
      <w:t>mail:</w:t>
    </w:r>
    <w:r>
      <w:rPr>
        <w:sz w:val="16"/>
      </w:rPr>
      <w:t xml:space="preserve"> </w:t>
    </w:r>
    <w:r w:rsidRPr="00B31709">
      <w:rPr>
        <w:sz w:val="16"/>
      </w:rPr>
      <w:t xml:space="preserve"> </w:t>
    </w:r>
    <w:bookmarkStart w:id="13" w:name="OurEmail"/>
    <w:bookmarkEnd w:id="13"/>
    <w:r>
      <w:rPr>
        <w:sz w:val="16"/>
      </w:rPr>
      <w:t xml:space="preserve">joel.townsend@vla.vic.gov.au </w:t>
    </w:r>
    <w:bookmarkEnd w:id="12"/>
    <w:r>
      <w:rPr>
        <w:sz w:val="16"/>
      </w:rPr>
      <w:tab/>
    </w:r>
    <w:r>
      <w:rPr>
        <w:rFonts w:cs="Arial"/>
        <w:b/>
        <w:sz w:val="16"/>
      </w:rPr>
      <w:t>Melbourne Office</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13"/>
      <w:gridCol w:w="2268"/>
    </w:tblGrid>
    <w:tr w:rsidR="002B1BC3" w14:paraId="7BD726B5" w14:textId="77777777" w:rsidTr="00DD76D1">
      <w:trPr>
        <w:hidden/>
      </w:trPr>
      <w:tc>
        <w:tcPr>
          <w:tcW w:w="7513" w:type="dxa"/>
          <w:shd w:val="clear" w:color="auto" w:fill="auto"/>
        </w:tcPr>
        <w:p w14:paraId="7170E66E" w14:textId="77777777" w:rsidR="002B1BC3" w:rsidRPr="007A1A88" w:rsidRDefault="002B1BC3" w:rsidP="002B1BC3">
          <w:pPr>
            <w:tabs>
              <w:tab w:val="left" w:pos="1276"/>
            </w:tabs>
            <w:spacing w:before="60" w:after="0" w:line="180" w:lineRule="atLeast"/>
            <w:rPr>
              <w:vanish/>
              <w:color w:val="3366FF"/>
              <w:sz w:val="20"/>
              <w:szCs w:val="20"/>
            </w:rPr>
          </w:pPr>
        </w:p>
        <w:p w14:paraId="134502AC" w14:textId="77777777" w:rsidR="002B1BC3" w:rsidRPr="007A1A88" w:rsidRDefault="002B1BC3" w:rsidP="002B1BC3">
          <w:pPr>
            <w:tabs>
              <w:tab w:val="left" w:pos="1276"/>
            </w:tabs>
            <w:spacing w:before="60" w:after="0" w:line="180" w:lineRule="atLeast"/>
            <w:rPr>
              <w:vanish/>
              <w:color w:val="3366FF"/>
              <w:sz w:val="20"/>
              <w:szCs w:val="20"/>
            </w:rPr>
          </w:pPr>
          <w:r w:rsidRPr="007A1A88">
            <w:rPr>
              <w:vanish/>
              <w:color w:val="3366FF"/>
              <w:sz w:val="20"/>
              <w:szCs w:val="20"/>
            </w:rPr>
            <w:t xml:space="preserve">INSTRUCTIONS: </w:t>
          </w:r>
          <w:r>
            <w:rPr>
              <w:vanish/>
              <w:color w:val="3366FF"/>
              <w:sz w:val="20"/>
              <w:szCs w:val="20"/>
            </w:rPr>
            <w:t>P</w:t>
          </w:r>
          <w:r w:rsidRPr="007A1A88">
            <w:rPr>
              <w:vanish/>
              <w:color w:val="3366FF"/>
              <w:sz w:val="20"/>
              <w:szCs w:val="20"/>
            </w:rPr>
            <w:t>ress F11 to complete the document.</w:t>
          </w:r>
        </w:p>
        <w:p w14:paraId="59844BF0" w14:textId="77777777" w:rsidR="002B1BC3" w:rsidRPr="004F5762" w:rsidRDefault="002B1BC3" w:rsidP="002B1BC3">
          <w:pPr>
            <w:pStyle w:val="VLAAddressee"/>
            <w:spacing w:after="0"/>
            <w:rPr>
              <w:sz w:val="22"/>
              <w:szCs w:val="22"/>
            </w:rPr>
          </w:pPr>
        </w:p>
        <w:p w14:paraId="43620CA8" w14:textId="77777777" w:rsidR="002B1BC3" w:rsidRPr="004F5762" w:rsidRDefault="002B1BC3" w:rsidP="002B1BC3">
          <w:pPr>
            <w:pStyle w:val="VLALetterText"/>
            <w:spacing w:after="360" w:line="240" w:lineRule="atLeast"/>
            <w:rPr>
              <w:szCs w:val="22"/>
            </w:rPr>
          </w:pPr>
          <w:r w:rsidRPr="00E45E9A">
            <w:rPr>
              <w:szCs w:val="22"/>
            </w:rPr>
            <w:t>23 August 2019</w:t>
          </w:r>
        </w:p>
        <w:p w14:paraId="238C5409" w14:textId="77777777" w:rsidR="002B1BC3" w:rsidRDefault="002B1BC3" w:rsidP="002B1BC3">
          <w:pPr>
            <w:spacing w:after="0"/>
            <w:rPr>
              <w:szCs w:val="22"/>
            </w:rPr>
          </w:pPr>
          <w:bookmarkStart w:id="14" w:name="Addressee"/>
          <w:bookmarkStart w:id="15" w:name="Address"/>
          <w:bookmarkEnd w:id="14"/>
          <w:bookmarkEnd w:id="15"/>
        </w:p>
        <w:p w14:paraId="5980B04A" w14:textId="77777777" w:rsidR="002B1BC3" w:rsidRPr="004F5762" w:rsidRDefault="002B1BC3" w:rsidP="002B1BC3">
          <w:pPr>
            <w:spacing w:after="0"/>
            <w:rPr>
              <w:szCs w:val="22"/>
            </w:rPr>
          </w:pPr>
          <w:r>
            <w:rPr>
              <w:szCs w:val="22"/>
            </w:rPr>
            <w:t xml:space="preserve">Senate </w:t>
          </w:r>
          <w:r>
            <w:rPr>
              <w:lang w:val="en"/>
            </w:rPr>
            <w:t>Legal and Constitutional Affairs References Committee</w:t>
          </w:r>
        </w:p>
        <w:p w14:paraId="38F7EA9D" w14:textId="77777777" w:rsidR="002B1BC3" w:rsidRPr="00DB35A7" w:rsidRDefault="002B1BC3" w:rsidP="002B1BC3">
          <w:pPr>
            <w:spacing w:after="0"/>
            <w:rPr>
              <w:szCs w:val="22"/>
            </w:rPr>
          </w:pPr>
          <w:r w:rsidRPr="00DB35A7">
            <w:rPr>
              <w:szCs w:val="22"/>
            </w:rPr>
            <w:t>PO Box 6100</w:t>
          </w:r>
        </w:p>
        <w:p w14:paraId="19F059CF" w14:textId="77777777" w:rsidR="002B1BC3" w:rsidRPr="00DB35A7" w:rsidRDefault="002B1BC3" w:rsidP="002B1BC3">
          <w:pPr>
            <w:spacing w:after="0"/>
            <w:rPr>
              <w:szCs w:val="22"/>
            </w:rPr>
          </w:pPr>
          <w:r w:rsidRPr="00DB35A7">
            <w:rPr>
              <w:szCs w:val="22"/>
            </w:rPr>
            <w:t>Parliament House</w:t>
          </w:r>
        </w:p>
        <w:p w14:paraId="34B22CB2" w14:textId="77777777" w:rsidR="002B1BC3" w:rsidRPr="004F5762" w:rsidRDefault="002B1BC3" w:rsidP="002B1BC3">
          <w:pPr>
            <w:pStyle w:val="VLALetterText"/>
            <w:spacing w:after="0"/>
            <w:rPr>
              <w:szCs w:val="22"/>
            </w:rPr>
          </w:pPr>
          <w:r w:rsidRPr="00DB35A7">
            <w:rPr>
              <w:szCs w:val="22"/>
            </w:rPr>
            <w:t xml:space="preserve">Canberra ACT 2600 </w:t>
          </w:r>
        </w:p>
      </w:tc>
      <w:tc>
        <w:tcPr>
          <w:tcW w:w="2268" w:type="dxa"/>
          <w:shd w:val="clear" w:color="auto" w:fill="auto"/>
        </w:tcPr>
        <w:p w14:paraId="326981FB" w14:textId="77777777" w:rsidR="002B1BC3" w:rsidRDefault="002B1BC3" w:rsidP="002B1BC3">
          <w:pPr>
            <w:tabs>
              <w:tab w:val="left" w:pos="450"/>
            </w:tabs>
            <w:spacing w:after="2" w:line="180" w:lineRule="exact"/>
            <w:ind w:left="-108"/>
            <w:rPr>
              <w:rFonts w:cs="Arial"/>
              <w:sz w:val="16"/>
            </w:rPr>
          </w:pPr>
          <w:bookmarkStart w:id="16" w:name="MELB_Address1"/>
          <w:bookmarkStart w:id="17" w:name="MELB"/>
          <w:r>
            <w:rPr>
              <w:rFonts w:cs="Arial"/>
              <w:sz w:val="16"/>
            </w:rPr>
            <w:t>Level 9, 570 Bourke Street</w:t>
          </w:r>
          <w:bookmarkEnd w:id="16"/>
        </w:p>
        <w:p w14:paraId="14AC4172" w14:textId="77777777" w:rsidR="002B1BC3" w:rsidRDefault="002B1BC3" w:rsidP="002B1BC3">
          <w:pPr>
            <w:tabs>
              <w:tab w:val="left" w:pos="450"/>
            </w:tabs>
            <w:spacing w:after="80" w:line="180" w:lineRule="exact"/>
            <w:ind w:left="-108"/>
            <w:rPr>
              <w:rFonts w:cs="Arial"/>
              <w:sz w:val="16"/>
            </w:rPr>
          </w:pPr>
          <w:bookmarkStart w:id="18" w:name="MELB_Suburb"/>
          <w:bookmarkStart w:id="19" w:name="MELB_Address2"/>
          <w:smartTag w:uri="urn:schemas-microsoft-com:office:smarttags" w:element="place">
            <w:smartTag w:uri="urn:schemas-microsoft-com:office:smarttags" w:element="City">
              <w:r>
                <w:rPr>
                  <w:rFonts w:cs="Arial"/>
                  <w:sz w:val="16"/>
                </w:rPr>
                <w:t>Melbourne</w:t>
              </w:r>
            </w:smartTag>
          </w:smartTag>
          <w:bookmarkEnd w:id="18"/>
          <w:r>
            <w:rPr>
              <w:rFonts w:cs="Arial"/>
              <w:sz w:val="16"/>
            </w:rPr>
            <w:t xml:space="preserve"> </w:t>
          </w:r>
          <w:bookmarkStart w:id="20" w:name="MELB_State"/>
          <w:r>
            <w:rPr>
              <w:rFonts w:cs="Arial"/>
              <w:sz w:val="16"/>
            </w:rPr>
            <w:t>VIC</w:t>
          </w:r>
          <w:bookmarkEnd w:id="20"/>
          <w:r>
            <w:rPr>
              <w:rFonts w:cs="Arial"/>
              <w:sz w:val="16"/>
            </w:rPr>
            <w:t xml:space="preserve"> </w:t>
          </w:r>
          <w:bookmarkStart w:id="21" w:name="MELB_PostCode"/>
          <w:r>
            <w:rPr>
              <w:rFonts w:cs="Arial"/>
              <w:sz w:val="16"/>
            </w:rPr>
            <w:t>3000</w:t>
          </w:r>
          <w:bookmarkEnd w:id="19"/>
          <w:bookmarkEnd w:id="21"/>
        </w:p>
        <w:p w14:paraId="2F575BED" w14:textId="77777777" w:rsidR="002B1BC3" w:rsidRDefault="002B1BC3" w:rsidP="002B1BC3">
          <w:pPr>
            <w:tabs>
              <w:tab w:val="left" w:pos="450"/>
            </w:tabs>
            <w:spacing w:after="2" w:line="180" w:lineRule="exact"/>
            <w:ind w:left="-108"/>
            <w:rPr>
              <w:rFonts w:cs="Arial"/>
              <w:sz w:val="16"/>
            </w:rPr>
          </w:pPr>
          <w:bookmarkStart w:id="22" w:name="MELB_PO_Line1"/>
          <w:r>
            <w:rPr>
              <w:rFonts w:cs="Arial"/>
              <w:sz w:val="16"/>
            </w:rPr>
            <w:t xml:space="preserve">GPO </w:t>
          </w:r>
          <w:smartTag w:uri="urn:schemas-microsoft-com:office:smarttags" w:element="address">
            <w:smartTag w:uri="urn:schemas-microsoft-com:office:smarttags" w:element="Street">
              <w:r>
                <w:rPr>
                  <w:rFonts w:cs="Arial"/>
                  <w:sz w:val="16"/>
                </w:rPr>
                <w:t>Box</w:t>
              </w:r>
            </w:smartTag>
            <w:r>
              <w:rPr>
                <w:rFonts w:cs="Arial"/>
                <w:sz w:val="16"/>
              </w:rPr>
              <w:t xml:space="preserve"> 4380</w:t>
            </w:r>
          </w:smartTag>
          <w:bookmarkEnd w:id="22"/>
        </w:p>
        <w:p w14:paraId="456E5EB3" w14:textId="77777777" w:rsidR="002B1BC3" w:rsidRDefault="002B1BC3" w:rsidP="002B1BC3">
          <w:pPr>
            <w:tabs>
              <w:tab w:val="left" w:pos="450"/>
            </w:tabs>
            <w:spacing w:after="80" w:line="180" w:lineRule="exact"/>
            <w:ind w:left="-108"/>
            <w:rPr>
              <w:rFonts w:cs="Arial"/>
              <w:sz w:val="16"/>
            </w:rPr>
          </w:pPr>
          <w:bookmarkStart w:id="23" w:name="MELB_PO_Line2"/>
          <w:smartTag w:uri="urn:schemas-microsoft-com:office:smarttags" w:element="place">
            <w:smartTag w:uri="urn:schemas-microsoft-com:office:smarttags" w:element="City">
              <w:r>
                <w:rPr>
                  <w:rFonts w:cs="Arial"/>
                  <w:sz w:val="16"/>
                </w:rPr>
                <w:t>Melbourne</w:t>
              </w:r>
            </w:smartTag>
          </w:smartTag>
          <w:r>
            <w:rPr>
              <w:rFonts w:cs="Arial"/>
              <w:sz w:val="16"/>
            </w:rPr>
            <w:t xml:space="preserve"> VIC 3001</w:t>
          </w:r>
          <w:bookmarkEnd w:id="23"/>
        </w:p>
        <w:p w14:paraId="3633DD6F" w14:textId="77777777" w:rsidR="002B1BC3" w:rsidRDefault="002B1BC3" w:rsidP="002B1BC3">
          <w:pPr>
            <w:tabs>
              <w:tab w:val="left" w:pos="450"/>
            </w:tabs>
            <w:spacing w:after="80" w:line="180" w:lineRule="exact"/>
            <w:ind w:left="-108"/>
            <w:rPr>
              <w:rFonts w:cs="Arial"/>
              <w:sz w:val="16"/>
            </w:rPr>
          </w:pPr>
          <w:bookmarkStart w:id="24" w:name="MELB_DX_Number"/>
          <w:r>
            <w:rPr>
              <w:rFonts w:cs="Arial"/>
              <w:sz w:val="16"/>
            </w:rPr>
            <w:t xml:space="preserve">DX 210646 </w:t>
          </w:r>
          <w:smartTag w:uri="urn:schemas-microsoft-com:office:smarttags" w:element="place">
            <w:smartTag w:uri="urn:schemas-microsoft-com:office:smarttags" w:element="City">
              <w:r>
                <w:rPr>
                  <w:rFonts w:cs="Arial"/>
                  <w:sz w:val="16"/>
                </w:rPr>
                <w:t>Melbourne</w:t>
              </w:r>
            </w:smartTag>
          </w:smartTag>
          <w:r>
            <w:rPr>
              <w:rFonts w:cs="Arial"/>
              <w:sz w:val="16"/>
            </w:rPr>
            <w:t xml:space="preserve"> VIC</w:t>
          </w:r>
          <w:bookmarkEnd w:id="24"/>
        </w:p>
        <w:p w14:paraId="7EC2AE15" w14:textId="77777777" w:rsidR="002B1BC3" w:rsidRDefault="002B1BC3" w:rsidP="002B1BC3">
          <w:pPr>
            <w:tabs>
              <w:tab w:val="left" w:pos="450"/>
            </w:tabs>
            <w:spacing w:after="80" w:line="180" w:lineRule="exact"/>
            <w:ind w:left="-108"/>
            <w:rPr>
              <w:rFonts w:cs="Arial"/>
              <w:sz w:val="16"/>
            </w:rPr>
          </w:pPr>
          <w:r>
            <w:rPr>
              <w:rFonts w:cs="Arial"/>
              <w:b/>
              <w:sz w:val="16"/>
            </w:rPr>
            <w:t>t:</w:t>
          </w:r>
          <w:r>
            <w:rPr>
              <w:rFonts w:cs="Arial"/>
              <w:sz w:val="16"/>
            </w:rPr>
            <w:t xml:space="preserve"> 03 9269 0234</w:t>
          </w:r>
        </w:p>
        <w:p w14:paraId="0D9D55C4" w14:textId="77777777" w:rsidR="002B1BC3" w:rsidRDefault="002B1BC3" w:rsidP="002B1BC3">
          <w:pPr>
            <w:tabs>
              <w:tab w:val="left" w:pos="450"/>
            </w:tabs>
            <w:spacing w:after="2" w:line="180" w:lineRule="exact"/>
            <w:ind w:left="-108"/>
            <w:rPr>
              <w:rFonts w:cs="Arial"/>
              <w:sz w:val="16"/>
            </w:rPr>
          </w:pPr>
          <w:r>
            <w:rPr>
              <w:rFonts w:cs="Arial"/>
              <w:sz w:val="16"/>
            </w:rPr>
            <w:t>www.legalaid.vic.gov.au</w:t>
          </w:r>
        </w:p>
        <w:p w14:paraId="67EFF6AD" w14:textId="77777777" w:rsidR="002B1BC3" w:rsidRDefault="002B1BC3" w:rsidP="002B1BC3">
          <w:pPr>
            <w:pStyle w:val="VLAAddressee"/>
            <w:ind w:left="-108"/>
            <w:rPr>
              <w:rFonts w:cs="Arial"/>
              <w:b/>
              <w:sz w:val="16"/>
            </w:rPr>
          </w:pPr>
          <w:r>
            <w:rPr>
              <w:rFonts w:cs="Arial"/>
              <w:sz w:val="16"/>
            </w:rPr>
            <w:t>ABN 42 335 622 126</w:t>
          </w:r>
          <w:bookmarkEnd w:id="17"/>
        </w:p>
      </w:tc>
    </w:tr>
  </w:tbl>
  <w:p w14:paraId="3697CB62" w14:textId="20F2055E" w:rsidR="0053459C" w:rsidRPr="000E681F" w:rsidRDefault="0053459C">
    <w:pPr>
      <w:pStyle w:val="Header"/>
      <w:rPr>
        <w:rFonts w:cs="Arial"/>
        <w:noProof/>
        <w:sz w:val="18"/>
      </w:rPr>
    </w:pPr>
    <w:r>
      <w:rPr>
        <w:rFonts w:cs="Arial"/>
        <w:noProof/>
        <w:vanish/>
        <w:color w:val="3366FF"/>
        <w:sz w:val="18"/>
      </w:rPr>
      <w:fldChar w:fldCharType="begin"/>
    </w:r>
    <w:r w:rsidRPr="00D521DD">
      <w:rPr>
        <w:rFonts w:cs="Arial"/>
        <w:noProof/>
        <w:vanish/>
        <w:color w:val="3366FF"/>
        <w:sz w:val="18"/>
      </w:rPr>
      <w:instrText xml:space="preserve"> FILENAME   \* MERGEFORMAT </w:instrText>
    </w:r>
    <w:r>
      <w:rPr>
        <w:rFonts w:cs="Arial"/>
        <w:noProof/>
        <w:vanish/>
        <w:color w:val="3366FF"/>
        <w:sz w:val="18"/>
      </w:rPr>
      <w:fldChar w:fldCharType="separate"/>
    </w:r>
    <w:r w:rsidR="0063361F">
      <w:rPr>
        <w:rFonts w:cs="Arial"/>
        <w:noProof/>
        <w:vanish/>
        <w:color w:val="3366FF"/>
        <w:sz w:val="18"/>
      </w:rPr>
      <w:t>VLA - Submission to SLCAC on robodebt (23 August 2019).docx</w:t>
    </w:r>
    <w:r>
      <w:rPr>
        <w:rFonts w:cs="Arial"/>
        <w:noProof/>
        <w:vanish/>
        <w:color w:val="3366FF"/>
        <w:sz w:val="18"/>
      </w:rPr>
      <w:fldChar w:fldCharType="end"/>
    </w:r>
    <w:r w:rsidRPr="000E681F">
      <w:rPr>
        <w:rFonts w:cs="Arial"/>
        <w:noProof/>
        <w:sz w:val="18"/>
        <w:lang w:eastAsia="en-AU"/>
      </w:rPr>
      <mc:AlternateContent>
        <mc:Choice Requires="wps">
          <w:drawing>
            <wp:anchor distT="0" distB="0" distL="114300" distR="114300" simplePos="0" relativeHeight="251658240" behindDoc="0" locked="1" layoutInCell="1" allowOverlap="1" wp14:anchorId="1FAAB2B4" wp14:editId="72966360">
              <wp:simplePos x="0" y="0"/>
              <wp:positionH relativeFrom="page">
                <wp:posOffset>306070</wp:posOffset>
              </wp:positionH>
              <wp:positionV relativeFrom="page">
                <wp:posOffset>3492500</wp:posOffset>
              </wp:positionV>
              <wp:extent cx="10795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99E40"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pt,275pt" to="3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rpEgIAACc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">
              <w10:wrap anchorx="page" anchory="page"/>
              <w10:anchorlock/>
            </v:line>
          </w:pict>
        </mc:Fallback>
      </mc:AlternateContent>
    </w:r>
    <w:r w:rsidRPr="000E681F">
      <w:rPr>
        <w:rFonts w:cs="Arial"/>
        <w:noProof/>
        <w:sz w:val="18"/>
        <w:lang w:eastAsia="en-AU"/>
      </w:rPr>
      <mc:AlternateContent>
        <mc:Choice Requires="wps">
          <w:drawing>
            <wp:anchor distT="0" distB="0" distL="114300" distR="114300" simplePos="0" relativeHeight="251657216" behindDoc="0" locked="1" layoutInCell="1" allowOverlap="1" wp14:anchorId="0E6F5EBA" wp14:editId="6191BAFE">
              <wp:simplePos x="0" y="0"/>
              <wp:positionH relativeFrom="page">
                <wp:posOffset>306070</wp:posOffset>
              </wp:positionH>
              <wp:positionV relativeFrom="page">
                <wp:posOffset>3492500</wp:posOffset>
              </wp:positionV>
              <wp:extent cx="1079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7358"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pt,275pt" to="3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Xy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1C8E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586E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E46C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E9F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9A15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084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862B1E6"/>
    <w:lvl w:ilvl="0">
      <w:start w:val="1"/>
      <w:numFmt w:val="decimal"/>
      <w:pStyle w:val="ListNumber"/>
      <w:lvlText w:val="%1."/>
      <w:lvlJc w:val="left"/>
      <w:pPr>
        <w:tabs>
          <w:tab w:val="num" w:pos="360"/>
        </w:tabs>
        <w:ind w:left="360" w:hanging="360"/>
      </w:pPr>
    </w:lvl>
  </w:abstractNum>
  <w:abstractNum w:abstractNumId="7" w15:restartNumberingAfterBreak="0">
    <w:nsid w:val="FFFFFFFB"/>
    <w:multiLevelType w:val="multilevel"/>
    <w:tmpl w:val="EFC86C50"/>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none"/>
      <w:lvlText w:val="%3"/>
      <w:lvlJc w:val="left"/>
      <w:pPr>
        <w:tabs>
          <w:tab w:val="num" w:pos="360"/>
        </w:tabs>
      </w:pPr>
      <w:rPr>
        <w:rFonts w:cs="Times New Roman"/>
      </w:rPr>
    </w:lvl>
    <w:lvl w:ilvl="3">
      <w:start w:val="1"/>
      <w:numFmt w:val="decimal"/>
      <w:lvlText w:val="%3%4"/>
      <w:lvlJc w:val="left"/>
      <w:pPr>
        <w:tabs>
          <w:tab w:val="num" w:pos="720"/>
        </w:tabs>
        <w:ind w:left="720" w:hanging="720"/>
      </w:pPr>
      <w:rPr>
        <w:rFonts w:cs="Times New Roman"/>
      </w:rPr>
    </w:lvl>
    <w:lvl w:ilvl="4">
      <w:start w:val="1"/>
      <w:numFmt w:val="bullet"/>
      <w:lvlText w:val=""/>
      <w:lvlJc w:val="left"/>
      <w:pPr>
        <w:tabs>
          <w:tab w:val="num" w:pos="1440"/>
        </w:tabs>
        <w:ind w:left="1440" w:hanging="720"/>
      </w:pPr>
      <w:rPr>
        <w:rFonts w:ascii="Symbol" w:hAnsi="Symbol" w:hint="default"/>
        <w:color w:val="auto"/>
      </w:rPr>
    </w:lvl>
    <w:lvl w:ilvl="5">
      <w:start w:val="1"/>
      <w:numFmt w:val="none"/>
      <w:lvlText w:val="%3"/>
      <w:lvlJc w:val="left"/>
      <w:pPr>
        <w:tabs>
          <w:tab w:val="num" w:pos="360"/>
        </w:tabs>
      </w:pPr>
      <w:rPr>
        <w:rFonts w:cs="Times New Roman"/>
      </w:rPr>
    </w:lvl>
    <w:lvl w:ilvl="6">
      <w:start w:val="1"/>
      <w:numFmt w:val="none"/>
      <w:lvlText w:val="%7"/>
      <w:lvlJc w:val="lef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left"/>
      <w:pPr>
        <w:tabs>
          <w:tab w:val="num" w:pos="360"/>
        </w:tabs>
      </w:pPr>
      <w:rPr>
        <w:rFonts w:cs="Times New Roman"/>
      </w:rPr>
    </w:lvl>
  </w:abstractNum>
  <w:abstractNum w:abstractNumId="8" w15:restartNumberingAfterBreak="0">
    <w:nsid w:val="04416051"/>
    <w:multiLevelType w:val="hybridMultilevel"/>
    <w:tmpl w:val="C1D479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A2D1BCA"/>
    <w:multiLevelType w:val="hybridMultilevel"/>
    <w:tmpl w:val="9F7001A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0A312C4A"/>
    <w:multiLevelType w:val="hybridMultilevel"/>
    <w:tmpl w:val="68422C0E"/>
    <w:lvl w:ilvl="0" w:tplc="312834D0">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154BB3"/>
    <w:multiLevelType w:val="hybridMultilevel"/>
    <w:tmpl w:val="F7D68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266D87"/>
    <w:multiLevelType w:val="hybridMultilevel"/>
    <w:tmpl w:val="26FC0450"/>
    <w:lvl w:ilvl="0" w:tplc="1FDECF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8F17B6"/>
    <w:multiLevelType w:val="hybridMultilevel"/>
    <w:tmpl w:val="807EE600"/>
    <w:lvl w:ilvl="0" w:tplc="0F36FF94">
      <w:start w:val="1"/>
      <w:numFmt w:val="decimal"/>
      <w:lvlText w:val="%1."/>
      <w:lvlJc w:val="left"/>
      <w:pPr>
        <w:tabs>
          <w:tab w:val="num" w:pos="1635"/>
        </w:tabs>
        <w:ind w:left="1635" w:hanging="12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380041D"/>
    <w:multiLevelType w:val="hybridMultilevel"/>
    <w:tmpl w:val="ED7A20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D036FC3"/>
    <w:multiLevelType w:val="hybridMultilevel"/>
    <w:tmpl w:val="D6981CC2"/>
    <w:lvl w:ilvl="0" w:tplc="8920EFF0">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D3E414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1330338"/>
    <w:multiLevelType w:val="hybridMultilevel"/>
    <w:tmpl w:val="1FE04E8E"/>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4B3E3DE1"/>
    <w:multiLevelType w:val="multilevel"/>
    <w:tmpl w:val="33709A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50104857"/>
    <w:multiLevelType w:val="hybridMultilevel"/>
    <w:tmpl w:val="F0347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109D1"/>
    <w:multiLevelType w:val="hybridMultilevel"/>
    <w:tmpl w:val="DD489642"/>
    <w:lvl w:ilvl="0" w:tplc="FDF2D97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9D18EE"/>
    <w:multiLevelType w:val="hybridMultilevel"/>
    <w:tmpl w:val="96D2906C"/>
    <w:lvl w:ilvl="0" w:tplc="E4E266B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BD0010"/>
    <w:multiLevelType w:val="hybridMultilevel"/>
    <w:tmpl w:val="2FE6E696"/>
    <w:lvl w:ilvl="0" w:tplc="0C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28" w15:restartNumberingAfterBreak="0">
    <w:nsid w:val="67806AA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83631C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436EE3"/>
    <w:multiLevelType w:val="hybridMultilevel"/>
    <w:tmpl w:val="52341B8E"/>
    <w:lvl w:ilvl="0" w:tplc="A59A822E">
      <w:start w:val="1"/>
      <w:numFmt w:val="decimal"/>
      <w:lvlText w:val="%1."/>
      <w:lvlJc w:val="left"/>
      <w:pPr>
        <w:ind w:left="720" w:hanging="360"/>
      </w:pPr>
      <w:rPr>
        <w:b/>
      </w:rPr>
    </w:lvl>
    <w:lvl w:ilvl="1" w:tplc="D6DE9110">
      <w:start w:val="1"/>
      <w:numFmt w:val="lowerLetter"/>
      <w:lvlText w:val="%2."/>
      <w:lvlJc w:val="left"/>
      <w:pPr>
        <w:ind w:left="1440" w:hanging="360"/>
      </w:pPr>
      <w:rPr>
        <w:rFonts w:hint="default"/>
        <w:b w:val="0"/>
        <w:i/>
        <w:sz w:val="2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E55A27"/>
    <w:multiLevelType w:val="hybridMultilevel"/>
    <w:tmpl w:val="CB6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636"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7"/>
  </w:num>
  <w:num w:numId="8">
    <w:abstractNumId w:val="20"/>
  </w:num>
  <w:num w:numId="9">
    <w:abstractNumId w:val="23"/>
  </w:num>
  <w:num w:numId="10">
    <w:abstractNumId w:val="13"/>
  </w:num>
  <w:num w:numId="11">
    <w:abstractNumId w:val="18"/>
  </w:num>
  <w:num w:numId="12">
    <w:abstractNumId w:val="28"/>
  </w:num>
  <w:num w:numId="13">
    <w:abstractNumId w:val="24"/>
  </w:num>
  <w:num w:numId="14">
    <w:abstractNumId w:val="12"/>
  </w:num>
  <w:num w:numId="15">
    <w:abstractNumId w:val="15"/>
  </w:num>
  <w:num w:numId="16">
    <w:abstractNumId w:val="13"/>
  </w:num>
  <w:num w:numId="17">
    <w:abstractNumId w:val="29"/>
  </w:num>
  <w:num w:numId="18">
    <w:abstractNumId w:val="28"/>
  </w:num>
  <w:num w:numId="19">
    <w:abstractNumId w:val="24"/>
  </w:num>
  <w:num w:numId="20">
    <w:abstractNumId w:val="23"/>
  </w:num>
  <w:num w:numId="21">
    <w:abstractNumId w:val="12"/>
  </w:num>
  <w:num w:numId="22">
    <w:abstractNumId w:val="12"/>
  </w:num>
  <w:num w:numId="23">
    <w:abstractNumId w:val="12"/>
  </w:num>
  <w:num w:numId="24">
    <w:abstractNumId w:val="5"/>
  </w:num>
  <w:num w:numId="25">
    <w:abstractNumId w:val="4"/>
  </w:num>
  <w:num w:numId="26">
    <w:abstractNumId w:val="6"/>
  </w:num>
  <w:num w:numId="27">
    <w:abstractNumId w:val="3"/>
  </w:num>
  <w:num w:numId="28">
    <w:abstractNumId w:val="2"/>
  </w:num>
  <w:num w:numId="29">
    <w:abstractNumId w:val="1"/>
  </w:num>
  <w:num w:numId="30">
    <w:abstractNumId w:val="0"/>
  </w:num>
  <w:num w:numId="31">
    <w:abstractNumId w:val="20"/>
  </w:num>
  <w:num w:numId="32">
    <w:abstractNumId w:val="20"/>
  </w:num>
  <w:num w:numId="33">
    <w:abstractNumId w:val="20"/>
  </w:num>
  <w:num w:numId="34">
    <w:abstractNumId w:val="14"/>
  </w:num>
  <w:num w:numId="35">
    <w:abstractNumId w:val="11"/>
  </w:num>
  <w:num w:numId="3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5"/>
  </w:num>
  <w:num w:numId="40">
    <w:abstractNumId w:val="1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7"/>
  </w:num>
  <w:num w:numId="44">
    <w:abstractNumId w:val="9"/>
  </w:num>
  <w:num w:numId="45">
    <w:abstractNumId w:val="9"/>
  </w:num>
  <w:num w:numId="46">
    <w:abstractNumId w:val="16"/>
  </w:num>
  <w:num w:numId="47">
    <w:abstractNumId w:val="30"/>
  </w:num>
  <w:num w:numId="48">
    <w:abstractNumId w:val="22"/>
  </w:num>
  <w:num w:numId="49">
    <w:abstractNumId w:val="8"/>
  </w:num>
  <w:num w:numId="5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ordOperator" w:val="DH"/>
  </w:docVars>
  <w:rsids>
    <w:rsidRoot w:val="00082B61"/>
    <w:rsid w:val="00021CED"/>
    <w:rsid w:val="00024D9B"/>
    <w:rsid w:val="000406FE"/>
    <w:rsid w:val="00052A07"/>
    <w:rsid w:val="00056241"/>
    <w:rsid w:val="00067E5F"/>
    <w:rsid w:val="000760BA"/>
    <w:rsid w:val="00082B61"/>
    <w:rsid w:val="000902DC"/>
    <w:rsid w:val="000B3990"/>
    <w:rsid w:val="000C5AE5"/>
    <w:rsid w:val="000E681F"/>
    <w:rsid w:val="000F6254"/>
    <w:rsid w:val="00106272"/>
    <w:rsid w:val="001072D6"/>
    <w:rsid w:val="001221BA"/>
    <w:rsid w:val="00131911"/>
    <w:rsid w:val="00151CF8"/>
    <w:rsid w:val="00157C07"/>
    <w:rsid w:val="0016671D"/>
    <w:rsid w:val="001737B5"/>
    <w:rsid w:val="0018580E"/>
    <w:rsid w:val="001D4C17"/>
    <w:rsid w:val="001D637D"/>
    <w:rsid w:val="001E3D42"/>
    <w:rsid w:val="001F4FEB"/>
    <w:rsid w:val="001F743D"/>
    <w:rsid w:val="00202778"/>
    <w:rsid w:val="00216818"/>
    <w:rsid w:val="0023312B"/>
    <w:rsid w:val="0023318E"/>
    <w:rsid w:val="0024167A"/>
    <w:rsid w:val="002448BE"/>
    <w:rsid w:val="00262E0E"/>
    <w:rsid w:val="00266C9A"/>
    <w:rsid w:val="0027456C"/>
    <w:rsid w:val="00275D21"/>
    <w:rsid w:val="00293818"/>
    <w:rsid w:val="002A2485"/>
    <w:rsid w:val="002B1BC3"/>
    <w:rsid w:val="002C61A4"/>
    <w:rsid w:val="002D48EB"/>
    <w:rsid w:val="002D7145"/>
    <w:rsid w:val="002F3375"/>
    <w:rsid w:val="002F6796"/>
    <w:rsid w:val="002F6FBB"/>
    <w:rsid w:val="00314122"/>
    <w:rsid w:val="00346D07"/>
    <w:rsid w:val="00373550"/>
    <w:rsid w:val="003774A4"/>
    <w:rsid w:val="00393489"/>
    <w:rsid w:val="003A47F5"/>
    <w:rsid w:val="003C1948"/>
    <w:rsid w:val="003F185D"/>
    <w:rsid w:val="0042284A"/>
    <w:rsid w:val="004371C6"/>
    <w:rsid w:val="004418D6"/>
    <w:rsid w:val="004478BC"/>
    <w:rsid w:val="00452C14"/>
    <w:rsid w:val="00466836"/>
    <w:rsid w:val="00471144"/>
    <w:rsid w:val="0047277F"/>
    <w:rsid w:val="00482108"/>
    <w:rsid w:val="00484FA0"/>
    <w:rsid w:val="00493DA0"/>
    <w:rsid w:val="004A55CB"/>
    <w:rsid w:val="004A5C5A"/>
    <w:rsid w:val="004D0D39"/>
    <w:rsid w:val="004D31B8"/>
    <w:rsid w:val="004D3434"/>
    <w:rsid w:val="004D7899"/>
    <w:rsid w:val="004E2D37"/>
    <w:rsid w:val="004E4832"/>
    <w:rsid w:val="004F5762"/>
    <w:rsid w:val="00506F03"/>
    <w:rsid w:val="00531CA2"/>
    <w:rsid w:val="00532219"/>
    <w:rsid w:val="0053459C"/>
    <w:rsid w:val="005625AE"/>
    <w:rsid w:val="00565489"/>
    <w:rsid w:val="005711E7"/>
    <w:rsid w:val="00580774"/>
    <w:rsid w:val="00581B62"/>
    <w:rsid w:val="005860F6"/>
    <w:rsid w:val="00592363"/>
    <w:rsid w:val="00597CF5"/>
    <w:rsid w:val="005A2E2D"/>
    <w:rsid w:val="005F1C0F"/>
    <w:rsid w:val="005F3B94"/>
    <w:rsid w:val="00612347"/>
    <w:rsid w:val="00620FE6"/>
    <w:rsid w:val="00621A2B"/>
    <w:rsid w:val="00633263"/>
    <w:rsid w:val="0063361F"/>
    <w:rsid w:val="00653624"/>
    <w:rsid w:val="006544F4"/>
    <w:rsid w:val="00655445"/>
    <w:rsid w:val="00657D39"/>
    <w:rsid w:val="006625F2"/>
    <w:rsid w:val="00665B15"/>
    <w:rsid w:val="00665BE1"/>
    <w:rsid w:val="006A1C81"/>
    <w:rsid w:val="006A5506"/>
    <w:rsid w:val="006B0D6E"/>
    <w:rsid w:val="006C4CB1"/>
    <w:rsid w:val="006C640B"/>
    <w:rsid w:val="006D5AD4"/>
    <w:rsid w:val="006D5EC1"/>
    <w:rsid w:val="006F5889"/>
    <w:rsid w:val="00705187"/>
    <w:rsid w:val="00705414"/>
    <w:rsid w:val="007076DA"/>
    <w:rsid w:val="00711842"/>
    <w:rsid w:val="00713310"/>
    <w:rsid w:val="0072531F"/>
    <w:rsid w:val="00730109"/>
    <w:rsid w:val="0073016C"/>
    <w:rsid w:val="00736577"/>
    <w:rsid w:val="00736D1C"/>
    <w:rsid w:val="00736DA1"/>
    <w:rsid w:val="00737531"/>
    <w:rsid w:val="0076323D"/>
    <w:rsid w:val="00776F68"/>
    <w:rsid w:val="00790693"/>
    <w:rsid w:val="007A1A88"/>
    <w:rsid w:val="007A5F3C"/>
    <w:rsid w:val="007A7341"/>
    <w:rsid w:val="007B19A9"/>
    <w:rsid w:val="007B41BF"/>
    <w:rsid w:val="007B7690"/>
    <w:rsid w:val="007D5DFE"/>
    <w:rsid w:val="007F02BE"/>
    <w:rsid w:val="0081407A"/>
    <w:rsid w:val="00814E6D"/>
    <w:rsid w:val="008221D9"/>
    <w:rsid w:val="008307FD"/>
    <w:rsid w:val="00830BE9"/>
    <w:rsid w:val="00835C28"/>
    <w:rsid w:val="008403D5"/>
    <w:rsid w:val="0084564F"/>
    <w:rsid w:val="00875B91"/>
    <w:rsid w:val="008A57D6"/>
    <w:rsid w:val="008A7E3B"/>
    <w:rsid w:val="008C5B8F"/>
    <w:rsid w:val="008C69E7"/>
    <w:rsid w:val="008C711C"/>
    <w:rsid w:val="008D46D5"/>
    <w:rsid w:val="008E0DAB"/>
    <w:rsid w:val="008F7E4A"/>
    <w:rsid w:val="00903167"/>
    <w:rsid w:val="00914986"/>
    <w:rsid w:val="00930869"/>
    <w:rsid w:val="00941767"/>
    <w:rsid w:val="00942F76"/>
    <w:rsid w:val="00951214"/>
    <w:rsid w:val="00962188"/>
    <w:rsid w:val="00965634"/>
    <w:rsid w:val="0099617C"/>
    <w:rsid w:val="009A27F4"/>
    <w:rsid w:val="009A43B6"/>
    <w:rsid w:val="009A68A6"/>
    <w:rsid w:val="009D1797"/>
    <w:rsid w:val="009D2B54"/>
    <w:rsid w:val="009D2D0B"/>
    <w:rsid w:val="009E55EE"/>
    <w:rsid w:val="009F2123"/>
    <w:rsid w:val="009F5188"/>
    <w:rsid w:val="009F6BF5"/>
    <w:rsid w:val="00A0173E"/>
    <w:rsid w:val="00A0676A"/>
    <w:rsid w:val="00A2110C"/>
    <w:rsid w:val="00A40D8D"/>
    <w:rsid w:val="00A4685D"/>
    <w:rsid w:val="00A70F39"/>
    <w:rsid w:val="00A94B06"/>
    <w:rsid w:val="00A9648F"/>
    <w:rsid w:val="00AA24C0"/>
    <w:rsid w:val="00AB039D"/>
    <w:rsid w:val="00AE0B39"/>
    <w:rsid w:val="00AF264E"/>
    <w:rsid w:val="00AF4E22"/>
    <w:rsid w:val="00B00A61"/>
    <w:rsid w:val="00B11AAE"/>
    <w:rsid w:val="00B24649"/>
    <w:rsid w:val="00B2700A"/>
    <w:rsid w:val="00B31709"/>
    <w:rsid w:val="00B366C0"/>
    <w:rsid w:val="00B40383"/>
    <w:rsid w:val="00B52C05"/>
    <w:rsid w:val="00B54ADD"/>
    <w:rsid w:val="00B76BA2"/>
    <w:rsid w:val="00B8003F"/>
    <w:rsid w:val="00B81898"/>
    <w:rsid w:val="00B951AB"/>
    <w:rsid w:val="00BA1142"/>
    <w:rsid w:val="00BA1D8D"/>
    <w:rsid w:val="00BB1FCC"/>
    <w:rsid w:val="00BC4AEB"/>
    <w:rsid w:val="00BD1276"/>
    <w:rsid w:val="00C02CB3"/>
    <w:rsid w:val="00C1077A"/>
    <w:rsid w:val="00C15782"/>
    <w:rsid w:val="00C26888"/>
    <w:rsid w:val="00C67FCE"/>
    <w:rsid w:val="00C803CB"/>
    <w:rsid w:val="00C81E0C"/>
    <w:rsid w:val="00C84BEE"/>
    <w:rsid w:val="00CA0968"/>
    <w:rsid w:val="00CA3C41"/>
    <w:rsid w:val="00CA4D7C"/>
    <w:rsid w:val="00CD47CD"/>
    <w:rsid w:val="00CE4E19"/>
    <w:rsid w:val="00CE716B"/>
    <w:rsid w:val="00CF0001"/>
    <w:rsid w:val="00CF7D3B"/>
    <w:rsid w:val="00D22353"/>
    <w:rsid w:val="00D260FC"/>
    <w:rsid w:val="00D3166F"/>
    <w:rsid w:val="00D368FD"/>
    <w:rsid w:val="00D467A0"/>
    <w:rsid w:val="00D469A9"/>
    <w:rsid w:val="00D521DD"/>
    <w:rsid w:val="00D8015B"/>
    <w:rsid w:val="00DA26D2"/>
    <w:rsid w:val="00DB14A3"/>
    <w:rsid w:val="00DB35A7"/>
    <w:rsid w:val="00DC1161"/>
    <w:rsid w:val="00DD04AF"/>
    <w:rsid w:val="00DF0328"/>
    <w:rsid w:val="00E0361F"/>
    <w:rsid w:val="00E071F7"/>
    <w:rsid w:val="00E11E25"/>
    <w:rsid w:val="00E3439A"/>
    <w:rsid w:val="00E36334"/>
    <w:rsid w:val="00E45E9A"/>
    <w:rsid w:val="00E50928"/>
    <w:rsid w:val="00E6245D"/>
    <w:rsid w:val="00E72BDF"/>
    <w:rsid w:val="00E74A80"/>
    <w:rsid w:val="00E8164A"/>
    <w:rsid w:val="00E91408"/>
    <w:rsid w:val="00E919B1"/>
    <w:rsid w:val="00E94EBE"/>
    <w:rsid w:val="00E97D32"/>
    <w:rsid w:val="00EA2865"/>
    <w:rsid w:val="00EB190F"/>
    <w:rsid w:val="00EC5D01"/>
    <w:rsid w:val="00EF6433"/>
    <w:rsid w:val="00F0638A"/>
    <w:rsid w:val="00F10E99"/>
    <w:rsid w:val="00F12259"/>
    <w:rsid w:val="00F1398A"/>
    <w:rsid w:val="00F17F6B"/>
    <w:rsid w:val="00F23B7F"/>
    <w:rsid w:val="00F25943"/>
    <w:rsid w:val="00F31782"/>
    <w:rsid w:val="00F339B5"/>
    <w:rsid w:val="00F54E52"/>
    <w:rsid w:val="00F57794"/>
    <w:rsid w:val="00F70B1E"/>
    <w:rsid w:val="00F742FF"/>
    <w:rsid w:val="00F7469B"/>
    <w:rsid w:val="00F95CC1"/>
    <w:rsid w:val="00FA2579"/>
    <w:rsid w:val="00FB3F29"/>
    <w:rsid w:val="00FC33B9"/>
    <w:rsid w:val="00FC677F"/>
    <w:rsid w:val="00FD4B88"/>
    <w:rsid w:val="00FE12C4"/>
    <w:rsid w:val="00FF3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D961516"/>
  <w15:chartTrackingRefBased/>
  <w15:docId w15:val="{AC484FDF-900D-4AE0-9621-00347679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uiPriority="9" w:qFormat="1"/>
    <w:lsdException w:name="heading 1" w:locked="1" w:uiPriority="10" w:qFormat="1"/>
    <w:lsdException w:name="heading 2" w:locked="1" w:uiPriority="10" w:qFormat="1"/>
    <w:lsdException w:name="heading 3" w:locked="1" w:uiPriority="11" w:qFormat="1"/>
    <w:lsdException w:name="heading 4" w:locked="1" w:uiPriority="12" w:qFormat="1"/>
    <w:lsdException w:name="heading 5" w:locked="1" w:uiPriority="13" w:qFormat="1"/>
    <w:lsdException w:name="heading 6" w:locked="1" w:qFormat="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semiHidden="1" w:unhideWhenUsed="1" w:qFormat="1"/>
    <w:lsdException w:name="footnote reference" w:uiPriority="99"/>
    <w:lsdException w:name="annotation reference" w:uiPriority="99"/>
    <w:lsdException w:name="List Bullet" w:uiPriority="6" w:qFormat="1"/>
    <w:lsdException w:name="List Bullet 2" w:uiPriority="7" w:qFormat="1"/>
    <w:lsdException w:name="List Bullet 3" w:uiPriority="8" w:qFormat="1"/>
    <w:lsdException w:name="Title" w:locked="1" w:qFormat="1"/>
    <w:lsdException w:name="Default Paragraph Font" w:locked="1" w:uiPriority="1"/>
    <w:lsdException w:name="Subtitle" w:locked="1"/>
    <w:lsdException w:name="Strong" w:locked="1"/>
    <w:lsdException w:name="Emphasis" w:locked="1"/>
    <w:lsdException w:name="HTML Sample" w:semiHidden="1" w:unhideWhenUsed="1"/>
    <w:lsdException w:name="HTML Typewriter"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
    <w:qFormat/>
    <w:rsid w:val="00AB039D"/>
    <w:pPr>
      <w:spacing w:line="300" w:lineRule="atLeast"/>
    </w:pPr>
    <w:rPr>
      <w:rFonts w:ascii="Arial" w:hAnsi="Arial"/>
      <w:sz w:val="22"/>
      <w:szCs w:val="24"/>
      <w:lang w:eastAsia="en-US"/>
    </w:rPr>
  </w:style>
  <w:style w:type="paragraph" w:styleId="Heading1">
    <w:name w:val="heading 1"/>
    <w:next w:val="VLADocumentText"/>
    <w:link w:val="Heading1Char"/>
    <w:uiPriority w:val="10"/>
    <w:qFormat/>
    <w:rsid w:val="00AB039D"/>
    <w:pPr>
      <w:keepNext/>
      <w:spacing w:before="240" w:after="240" w:line="300" w:lineRule="atLeast"/>
      <w:outlineLvl w:val="0"/>
    </w:pPr>
    <w:rPr>
      <w:rFonts w:ascii="Arial" w:hAnsi="Arial" w:cs="Arial"/>
      <w:b/>
      <w:bCs/>
      <w:color w:val="971A4B"/>
      <w:kern w:val="32"/>
      <w:sz w:val="28"/>
      <w:szCs w:val="26"/>
    </w:rPr>
  </w:style>
  <w:style w:type="paragraph" w:styleId="Heading2">
    <w:name w:val="heading 2"/>
    <w:next w:val="Normal"/>
    <w:link w:val="Heading2Char"/>
    <w:uiPriority w:val="10"/>
    <w:qFormat/>
    <w:rsid w:val="00AB039D"/>
    <w:pPr>
      <w:keepNext/>
      <w:spacing w:before="160" w:after="40" w:line="300" w:lineRule="atLeast"/>
      <w:outlineLvl w:val="1"/>
    </w:pPr>
    <w:rPr>
      <w:rFonts w:ascii="Arial" w:hAnsi="Arial" w:cs="Arial"/>
      <w:b/>
      <w:bCs/>
      <w:iCs/>
      <w:color w:val="971A4B"/>
      <w:sz w:val="26"/>
      <w:szCs w:val="28"/>
    </w:rPr>
  </w:style>
  <w:style w:type="paragraph" w:styleId="Heading3">
    <w:name w:val="heading 3"/>
    <w:next w:val="Normal"/>
    <w:link w:val="Heading3Char"/>
    <w:uiPriority w:val="11"/>
    <w:qFormat/>
    <w:rsid w:val="00AB039D"/>
    <w:pPr>
      <w:keepNext/>
      <w:spacing w:before="120" w:after="40" w:line="300" w:lineRule="atLeast"/>
      <w:outlineLvl w:val="2"/>
    </w:pPr>
    <w:rPr>
      <w:rFonts w:ascii="Arial" w:hAnsi="Arial" w:cs="Arial"/>
      <w:b/>
      <w:bCs/>
      <w:sz w:val="24"/>
      <w:szCs w:val="26"/>
    </w:rPr>
  </w:style>
  <w:style w:type="paragraph" w:styleId="Heading4">
    <w:name w:val="heading 4"/>
    <w:basedOn w:val="Normal"/>
    <w:link w:val="Heading4Char"/>
    <w:uiPriority w:val="12"/>
    <w:qFormat/>
    <w:rsid w:val="00AB039D"/>
    <w:pPr>
      <w:keepNext/>
      <w:numPr>
        <w:numId w:val="19"/>
      </w:numPr>
      <w:pBdr>
        <w:top w:val="single" w:sz="8" w:space="9" w:color="DDDEDD"/>
        <w:left w:val="single" w:sz="8" w:space="16" w:color="DDDEDD"/>
        <w:bottom w:val="single" w:sz="8" w:space="12" w:color="DDDEDD"/>
        <w:right w:val="single" w:sz="8" w:space="12" w:color="DDDEDD"/>
      </w:pBdr>
      <w:shd w:val="clear" w:color="auto" w:fill="DDDEDD"/>
      <w:spacing w:after="120"/>
      <w:ind w:right="284"/>
      <w:outlineLvl w:val="3"/>
    </w:pPr>
  </w:style>
  <w:style w:type="paragraph" w:styleId="Heading5">
    <w:name w:val="heading 5"/>
    <w:basedOn w:val="Normal"/>
    <w:link w:val="Heading5Char"/>
    <w:uiPriority w:val="13"/>
    <w:qFormat/>
    <w:rsid w:val="00AB039D"/>
    <w:pPr>
      <w:keepNext/>
      <w:numPr>
        <w:numId w:val="20"/>
      </w:numPr>
      <w:pBdr>
        <w:top w:val="single" w:sz="4" w:space="9" w:color="auto"/>
        <w:left w:val="single" w:sz="4" w:space="16" w:color="auto"/>
        <w:bottom w:val="single" w:sz="4" w:space="12" w:color="auto"/>
        <w:right w:val="single" w:sz="4" w:space="12" w:color="auto"/>
      </w:pBdr>
      <w:spacing w:after="120"/>
      <w:ind w:right="284"/>
      <w:outlineLvl w:val="4"/>
    </w:pPr>
  </w:style>
  <w:style w:type="paragraph" w:styleId="Heading6">
    <w:name w:val="heading 6"/>
    <w:next w:val="Normal"/>
    <w:link w:val="Heading6Char"/>
    <w:rsid w:val="00AB039D"/>
    <w:pPr>
      <w:spacing w:before="240" w:after="60" w:line="240" w:lineRule="atLeast"/>
      <w:outlineLvl w:val="5"/>
    </w:pPr>
    <w:rPr>
      <w:rFonts w:ascii="Arial" w:hAnsi="Arial"/>
      <w:b/>
      <w:bCs/>
      <w:sz w:val="21"/>
      <w:szCs w:val="22"/>
      <w:lang w:eastAsia="en-US"/>
    </w:rPr>
  </w:style>
  <w:style w:type="paragraph" w:styleId="Heading7">
    <w:name w:val="heading 7"/>
    <w:next w:val="Normal"/>
    <w:link w:val="Heading7Char"/>
    <w:rsid w:val="00AB039D"/>
    <w:pPr>
      <w:spacing w:before="240" w:after="60" w:line="240" w:lineRule="atLeast"/>
      <w:outlineLvl w:val="6"/>
    </w:pPr>
    <w:rPr>
      <w:rFonts w:ascii="Arial" w:hAnsi="Arial"/>
      <w:sz w:val="21"/>
      <w:szCs w:val="24"/>
      <w:lang w:eastAsia="en-US"/>
    </w:rPr>
  </w:style>
  <w:style w:type="paragraph" w:styleId="Heading8">
    <w:name w:val="heading 8"/>
    <w:next w:val="Normal"/>
    <w:link w:val="Heading8Char"/>
    <w:rsid w:val="00AB039D"/>
    <w:pPr>
      <w:spacing w:before="240" w:after="60" w:line="240" w:lineRule="atLeast"/>
      <w:outlineLvl w:val="7"/>
    </w:pPr>
    <w:rPr>
      <w:rFonts w:ascii="Arial" w:hAnsi="Arial"/>
      <w:i/>
      <w:iCs/>
      <w:sz w:val="21"/>
      <w:szCs w:val="24"/>
      <w:lang w:eastAsia="en-US"/>
    </w:rPr>
  </w:style>
  <w:style w:type="paragraph" w:styleId="Heading9">
    <w:name w:val="heading 9"/>
    <w:next w:val="Normal"/>
    <w:link w:val="Heading9Char"/>
    <w:rsid w:val="00AB039D"/>
    <w:p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locked/>
    <w:rsid w:val="00AB039D"/>
    <w:rPr>
      <w:rFonts w:ascii="Arial" w:hAnsi="Arial" w:cs="Arial"/>
      <w:b/>
      <w:bCs/>
      <w:color w:val="971A4B"/>
      <w:kern w:val="32"/>
      <w:sz w:val="28"/>
      <w:szCs w:val="26"/>
    </w:rPr>
  </w:style>
  <w:style w:type="character" w:customStyle="1" w:styleId="Heading2Char">
    <w:name w:val="Heading 2 Char"/>
    <w:basedOn w:val="DefaultParagraphFont"/>
    <w:link w:val="Heading2"/>
    <w:uiPriority w:val="10"/>
    <w:locked/>
    <w:rsid w:val="00AB039D"/>
    <w:rPr>
      <w:rFonts w:ascii="Arial" w:hAnsi="Arial" w:cs="Arial"/>
      <w:b/>
      <w:bCs/>
      <w:iCs/>
      <w:color w:val="971A4B"/>
      <w:sz w:val="26"/>
      <w:szCs w:val="28"/>
    </w:rPr>
  </w:style>
  <w:style w:type="character" w:customStyle="1" w:styleId="Heading3Char">
    <w:name w:val="Heading 3 Char"/>
    <w:basedOn w:val="DefaultParagraphFont"/>
    <w:link w:val="Heading3"/>
    <w:uiPriority w:val="11"/>
    <w:locked/>
    <w:rsid w:val="00AB039D"/>
    <w:rPr>
      <w:rFonts w:ascii="Arial" w:hAnsi="Arial" w:cs="Arial"/>
      <w:b/>
      <w:bCs/>
      <w:sz w:val="24"/>
      <w:szCs w:val="26"/>
    </w:rPr>
  </w:style>
  <w:style w:type="character" w:customStyle="1" w:styleId="Heading4Char">
    <w:name w:val="Heading 4 Char"/>
    <w:basedOn w:val="DefaultParagraphFont"/>
    <w:link w:val="Heading4"/>
    <w:uiPriority w:val="12"/>
    <w:locked/>
    <w:rsid w:val="00AB039D"/>
    <w:rPr>
      <w:rFonts w:ascii="Arial" w:hAnsi="Arial"/>
      <w:sz w:val="22"/>
      <w:szCs w:val="24"/>
      <w:shd w:val="clear" w:color="auto" w:fill="DDDEDD"/>
      <w:lang w:eastAsia="en-US"/>
    </w:rPr>
  </w:style>
  <w:style w:type="character" w:customStyle="1" w:styleId="Heading5Char">
    <w:name w:val="Heading 5 Char"/>
    <w:basedOn w:val="DefaultParagraphFont"/>
    <w:link w:val="Heading5"/>
    <w:uiPriority w:val="13"/>
    <w:locked/>
    <w:rsid w:val="00AB039D"/>
    <w:rPr>
      <w:rFonts w:ascii="Arial" w:hAnsi="Arial"/>
      <w:sz w:val="22"/>
      <w:szCs w:val="24"/>
      <w:lang w:eastAsia="en-US"/>
    </w:rPr>
  </w:style>
  <w:style w:type="character" w:customStyle="1" w:styleId="Heading6Char">
    <w:name w:val="Heading 6 Char"/>
    <w:basedOn w:val="DefaultParagraphFont"/>
    <w:link w:val="Heading6"/>
    <w:locked/>
    <w:rsid w:val="00AB039D"/>
    <w:rPr>
      <w:rFonts w:ascii="Arial" w:hAnsi="Arial"/>
      <w:b/>
      <w:bCs/>
      <w:sz w:val="21"/>
      <w:szCs w:val="22"/>
      <w:lang w:eastAsia="en-US"/>
    </w:rPr>
  </w:style>
  <w:style w:type="character" w:customStyle="1" w:styleId="Heading7Char">
    <w:name w:val="Heading 7 Char"/>
    <w:basedOn w:val="DefaultParagraphFont"/>
    <w:link w:val="Heading7"/>
    <w:locked/>
    <w:rsid w:val="00AB039D"/>
    <w:rPr>
      <w:rFonts w:ascii="Arial" w:hAnsi="Arial"/>
      <w:sz w:val="21"/>
      <w:szCs w:val="24"/>
      <w:lang w:eastAsia="en-US"/>
    </w:rPr>
  </w:style>
  <w:style w:type="character" w:customStyle="1" w:styleId="Heading8Char">
    <w:name w:val="Heading 8 Char"/>
    <w:basedOn w:val="DefaultParagraphFont"/>
    <w:link w:val="Heading8"/>
    <w:locked/>
    <w:rsid w:val="00AB039D"/>
    <w:rPr>
      <w:rFonts w:ascii="Arial" w:hAnsi="Arial"/>
      <w:i/>
      <w:iCs/>
      <w:sz w:val="21"/>
      <w:szCs w:val="24"/>
      <w:lang w:eastAsia="en-US"/>
    </w:rPr>
  </w:style>
  <w:style w:type="character" w:customStyle="1" w:styleId="Heading9Char">
    <w:name w:val="Heading 9 Char"/>
    <w:basedOn w:val="DefaultParagraphFont"/>
    <w:link w:val="Heading9"/>
    <w:locked/>
    <w:rsid w:val="00AB039D"/>
    <w:rPr>
      <w:rFonts w:ascii="Arial" w:hAnsi="Arial" w:cs="Arial"/>
      <w:sz w:val="22"/>
      <w:szCs w:val="22"/>
      <w:lang w:eastAsia="en-US"/>
    </w:rPr>
  </w:style>
  <w:style w:type="paragraph" w:styleId="Header">
    <w:name w:val="header"/>
    <w:link w:val="HeaderChar"/>
    <w:rsid w:val="00AB039D"/>
    <w:pPr>
      <w:tabs>
        <w:tab w:val="center" w:pos="4604"/>
        <w:tab w:val="right" w:pos="9214"/>
      </w:tabs>
      <w:spacing w:line="300" w:lineRule="atLeast"/>
    </w:pPr>
    <w:rPr>
      <w:rFonts w:ascii="Arial" w:hAnsi="Arial"/>
      <w:sz w:val="22"/>
      <w:szCs w:val="24"/>
      <w:lang w:eastAsia="en-US"/>
    </w:rPr>
  </w:style>
  <w:style w:type="character" w:customStyle="1" w:styleId="HeaderChar">
    <w:name w:val="Header Char"/>
    <w:basedOn w:val="DefaultParagraphFont"/>
    <w:link w:val="Header"/>
    <w:locked/>
    <w:rsid w:val="00AB039D"/>
    <w:rPr>
      <w:rFonts w:ascii="Arial" w:hAnsi="Arial"/>
      <w:sz w:val="22"/>
      <w:szCs w:val="24"/>
      <w:lang w:eastAsia="en-US"/>
    </w:rPr>
  </w:style>
  <w:style w:type="paragraph" w:styleId="Footer">
    <w:name w:val="footer"/>
    <w:link w:val="FooterChar"/>
    <w:rsid w:val="00AB039D"/>
    <w:pPr>
      <w:widowControl w:val="0"/>
      <w:tabs>
        <w:tab w:val="right" w:pos="9214"/>
      </w:tabs>
      <w:spacing w:before="40" w:after="40" w:line="300" w:lineRule="atLeast"/>
    </w:pPr>
    <w:rPr>
      <w:rFonts w:ascii="Arial" w:hAnsi="Arial"/>
      <w:snapToGrid w:val="0"/>
      <w:sz w:val="14"/>
      <w:lang w:eastAsia="en-US"/>
    </w:rPr>
  </w:style>
  <w:style w:type="character" w:customStyle="1" w:styleId="FooterChar">
    <w:name w:val="Footer Char"/>
    <w:basedOn w:val="DefaultParagraphFont"/>
    <w:link w:val="Footer"/>
    <w:locked/>
    <w:rsid w:val="00AB039D"/>
    <w:rPr>
      <w:rFonts w:ascii="Arial" w:hAnsi="Arial"/>
      <w:snapToGrid w:val="0"/>
      <w:sz w:val="14"/>
      <w:lang w:eastAsia="en-US"/>
    </w:rPr>
  </w:style>
  <w:style w:type="character" w:styleId="PageNumber">
    <w:name w:val="page number"/>
    <w:basedOn w:val="DefaultParagraphFont"/>
    <w:semiHidden/>
    <w:rsid w:val="00AB039D"/>
  </w:style>
  <w:style w:type="paragraph" w:styleId="ListBullet">
    <w:name w:val="List Bullet"/>
    <w:uiPriority w:val="6"/>
    <w:qFormat/>
    <w:rsid w:val="00AB039D"/>
    <w:pPr>
      <w:numPr>
        <w:numId w:val="23"/>
      </w:numPr>
      <w:spacing w:after="120" w:line="300" w:lineRule="atLeast"/>
    </w:pPr>
    <w:rPr>
      <w:rFonts w:ascii="Arial" w:hAnsi="Arial"/>
      <w:sz w:val="22"/>
      <w:szCs w:val="24"/>
      <w:lang w:eastAsia="en-US"/>
    </w:rPr>
  </w:style>
  <w:style w:type="paragraph" w:styleId="ListBullet2">
    <w:name w:val="List Bullet 2"/>
    <w:uiPriority w:val="7"/>
    <w:qFormat/>
    <w:rsid w:val="00AB039D"/>
    <w:pPr>
      <w:numPr>
        <w:ilvl w:val="1"/>
        <w:numId w:val="23"/>
      </w:numPr>
      <w:spacing w:after="120" w:line="300" w:lineRule="atLeast"/>
    </w:pPr>
    <w:rPr>
      <w:rFonts w:ascii="Arial" w:hAnsi="Arial"/>
      <w:sz w:val="22"/>
      <w:szCs w:val="24"/>
      <w:lang w:eastAsia="en-US"/>
    </w:rPr>
  </w:style>
  <w:style w:type="paragraph" w:styleId="ListBullet3">
    <w:name w:val="List Bullet 3"/>
    <w:uiPriority w:val="8"/>
    <w:qFormat/>
    <w:rsid w:val="00AB039D"/>
    <w:pPr>
      <w:numPr>
        <w:ilvl w:val="2"/>
        <w:numId w:val="23"/>
      </w:numPr>
      <w:spacing w:after="120" w:line="300" w:lineRule="atLeast"/>
    </w:pPr>
    <w:rPr>
      <w:rFonts w:ascii="Arial" w:hAnsi="Arial"/>
      <w:sz w:val="22"/>
      <w:szCs w:val="24"/>
      <w:lang w:eastAsia="en-US"/>
    </w:rPr>
  </w:style>
  <w:style w:type="paragraph" w:customStyle="1" w:styleId="VLA1">
    <w:name w:val="VLA 1."/>
    <w:aliases w:val="2.,3."/>
    <w:uiPriority w:val="3"/>
    <w:qFormat/>
    <w:rsid w:val="00AB039D"/>
    <w:pPr>
      <w:numPr>
        <w:numId w:val="33"/>
      </w:numPr>
      <w:spacing w:after="120" w:line="300" w:lineRule="atLeast"/>
    </w:pPr>
    <w:rPr>
      <w:rFonts w:ascii="Arial" w:hAnsi="Arial"/>
      <w:sz w:val="22"/>
      <w:szCs w:val="24"/>
      <w:lang w:eastAsia="en-US"/>
    </w:rPr>
  </w:style>
  <w:style w:type="paragraph" w:customStyle="1" w:styleId="VLAa">
    <w:name w:val="VLA a."/>
    <w:aliases w:val="b.,c."/>
    <w:uiPriority w:val="4"/>
    <w:qFormat/>
    <w:rsid w:val="00AB039D"/>
    <w:pPr>
      <w:numPr>
        <w:ilvl w:val="1"/>
        <w:numId w:val="33"/>
      </w:numPr>
      <w:spacing w:after="120" w:line="300" w:lineRule="atLeast"/>
    </w:pPr>
    <w:rPr>
      <w:rFonts w:ascii="Arial" w:hAnsi="Arial"/>
      <w:sz w:val="22"/>
      <w:szCs w:val="24"/>
      <w:lang w:eastAsia="en-US"/>
    </w:rPr>
  </w:style>
  <w:style w:type="paragraph" w:customStyle="1" w:styleId="VLADocumentText">
    <w:name w:val="VLA Document Text"/>
    <w:uiPriority w:val="2"/>
    <w:qFormat/>
    <w:rsid w:val="00AB039D"/>
    <w:pPr>
      <w:spacing w:after="120" w:line="300" w:lineRule="atLeast"/>
    </w:pPr>
    <w:rPr>
      <w:rFonts w:ascii="Arial" w:hAnsi="Arial"/>
      <w:sz w:val="22"/>
      <w:szCs w:val="24"/>
      <w:lang w:eastAsia="en-US"/>
    </w:rPr>
  </w:style>
  <w:style w:type="paragraph" w:customStyle="1" w:styleId="VLAi">
    <w:name w:val="VLA i."/>
    <w:aliases w:val="ii.,iii."/>
    <w:uiPriority w:val="5"/>
    <w:qFormat/>
    <w:rsid w:val="00AB039D"/>
    <w:pPr>
      <w:numPr>
        <w:ilvl w:val="2"/>
        <w:numId w:val="33"/>
      </w:numPr>
      <w:spacing w:after="120" w:line="300" w:lineRule="atLeast"/>
    </w:pPr>
    <w:rPr>
      <w:rFonts w:ascii="Arial" w:hAnsi="Arial"/>
      <w:sz w:val="22"/>
      <w:szCs w:val="24"/>
      <w:lang w:eastAsia="en-US"/>
    </w:rPr>
  </w:style>
  <w:style w:type="paragraph" w:customStyle="1" w:styleId="VLALetterHeading">
    <w:name w:val="VLA Letter Heading"/>
    <w:next w:val="VLALetterText"/>
    <w:qFormat/>
    <w:rsid w:val="00AB039D"/>
    <w:pPr>
      <w:keepNext/>
      <w:spacing w:after="200" w:line="300" w:lineRule="atLeast"/>
    </w:pPr>
    <w:rPr>
      <w:rFonts w:ascii="Arial" w:hAnsi="Arial"/>
      <w:b/>
      <w:sz w:val="22"/>
      <w:szCs w:val="24"/>
      <w:lang w:eastAsia="en-US"/>
    </w:rPr>
  </w:style>
  <w:style w:type="paragraph" w:customStyle="1" w:styleId="VLALetterText">
    <w:name w:val="VLA Letter Text"/>
    <w:uiPriority w:val="1"/>
    <w:qFormat/>
    <w:rsid w:val="00AB039D"/>
    <w:pPr>
      <w:spacing w:after="120" w:line="300" w:lineRule="atLeast"/>
    </w:pPr>
    <w:rPr>
      <w:rFonts w:ascii="Arial" w:hAnsi="Arial"/>
      <w:sz w:val="22"/>
      <w:szCs w:val="24"/>
      <w:lang w:eastAsia="en-US"/>
    </w:rPr>
  </w:style>
  <w:style w:type="paragraph" w:customStyle="1" w:styleId="TableText">
    <w:name w:val="Table Text"/>
    <w:rsid w:val="00AB039D"/>
    <w:pPr>
      <w:spacing w:before="60" w:after="60" w:line="240" w:lineRule="atLeast"/>
    </w:pPr>
    <w:rPr>
      <w:rFonts w:ascii="Arial" w:hAnsi="Arial"/>
      <w:szCs w:val="24"/>
      <w:lang w:eastAsia="en-US"/>
    </w:rPr>
  </w:style>
  <w:style w:type="character" w:styleId="Hyperlink">
    <w:name w:val="Hyperlink"/>
    <w:basedOn w:val="DefaultParagraphFont"/>
    <w:semiHidden/>
    <w:rsid w:val="00AB039D"/>
    <w:rPr>
      <w:color w:val="0000FF"/>
      <w:u w:val="single"/>
      <w:lang w:val="en-AU"/>
    </w:rPr>
  </w:style>
  <w:style w:type="paragraph" w:styleId="Title">
    <w:name w:val="Title"/>
    <w:link w:val="TitleChar"/>
    <w:rsid w:val="00AB039D"/>
    <w:pPr>
      <w:spacing w:before="240" w:after="60" w:line="240" w:lineRule="atLeast"/>
      <w:jc w:val="center"/>
    </w:pPr>
    <w:rPr>
      <w:rFonts w:ascii="Arial" w:hAnsi="Arial" w:cs="Arial"/>
      <w:b/>
      <w:bCs/>
      <w:kern w:val="28"/>
      <w:sz w:val="32"/>
      <w:szCs w:val="32"/>
      <w:lang w:eastAsia="en-US"/>
    </w:rPr>
  </w:style>
  <w:style w:type="character" w:customStyle="1" w:styleId="TitleChar">
    <w:name w:val="Title Char"/>
    <w:basedOn w:val="DefaultParagraphFont"/>
    <w:link w:val="Title"/>
    <w:locked/>
    <w:rsid w:val="00AB039D"/>
    <w:rPr>
      <w:rFonts w:ascii="Arial" w:hAnsi="Arial" w:cs="Arial"/>
      <w:b/>
      <w:bCs/>
      <w:kern w:val="28"/>
      <w:sz w:val="32"/>
      <w:szCs w:val="32"/>
      <w:lang w:eastAsia="en-US"/>
    </w:rPr>
  </w:style>
  <w:style w:type="table" w:styleId="TableGrid">
    <w:name w:val="Table Grid"/>
    <w:basedOn w:val="TableNormal"/>
    <w:rsid w:val="00AB039D"/>
    <w:pPr>
      <w:spacing w:after="120"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VLAHiddenText">
    <w:name w:val="VLA Hidden Text"/>
    <w:rsid w:val="00AB039D"/>
    <w:rPr>
      <w:rFonts w:ascii="Arial" w:hAnsi="Arial"/>
      <w:vanish/>
      <w:color w:val="3366FF"/>
      <w:sz w:val="22"/>
    </w:rPr>
  </w:style>
  <w:style w:type="paragraph" w:styleId="BlockText">
    <w:name w:val="Block Text"/>
    <w:basedOn w:val="Normal"/>
    <w:semiHidden/>
    <w:rsid w:val="00AB039D"/>
    <w:pPr>
      <w:spacing w:after="120"/>
      <w:ind w:left="1440" w:right="1440"/>
    </w:pPr>
  </w:style>
  <w:style w:type="paragraph" w:styleId="BodyText">
    <w:name w:val="Body Text"/>
    <w:basedOn w:val="Normal"/>
    <w:link w:val="BodyTextChar"/>
    <w:semiHidden/>
    <w:rsid w:val="00AB039D"/>
    <w:pPr>
      <w:spacing w:after="120"/>
    </w:pPr>
  </w:style>
  <w:style w:type="character" w:customStyle="1" w:styleId="BodyTextChar">
    <w:name w:val="Body Text Char"/>
    <w:basedOn w:val="DefaultParagraphFont"/>
    <w:link w:val="BodyText"/>
    <w:semiHidden/>
    <w:locked/>
    <w:rsid w:val="00AB039D"/>
    <w:rPr>
      <w:rFonts w:ascii="Arial" w:hAnsi="Arial"/>
      <w:sz w:val="22"/>
      <w:szCs w:val="24"/>
      <w:lang w:eastAsia="en-US"/>
    </w:rPr>
  </w:style>
  <w:style w:type="paragraph" w:styleId="BodyText2">
    <w:name w:val="Body Text 2"/>
    <w:basedOn w:val="Normal"/>
    <w:link w:val="BodyText2Char"/>
    <w:semiHidden/>
    <w:rsid w:val="00AB039D"/>
    <w:pPr>
      <w:spacing w:after="120" w:line="480" w:lineRule="auto"/>
    </w:pPr>
  </w:style>
  <w:style w:type="character" w:customStyle="1" w:styleId="BodyText2Char">
    <w:name w:val="Body Text 2 Char"/>
    <w:basedOn w:val="DefaultParagraphFont"/>
    <w:link w:val="BodyText2"/>
    <w:semiHidden/>
    <w:locked/>
    <w:rsid w:val="00AB039D"/>
    <w:rPr>
      <w:rFonts w:ascii="Arial" w:hAnsi="Arial"/>
      <w:sz w:val="22"/>
      <w:szCs w:val="24"/>
      <w:lang w:eastAsia="en-US"/>
    </w:rPr>
  </w:style>
  <w:style w:type="paragraph" w:styleId="BodyText3">
    <w:name w:val="Body Text 3"/>
    <w:basedOn w:val="Normal"/>
    <w:link w:val="BodyText3Char"/>
    <w:semiHidden/>
    <w:rsid w:val="00AB039D"/>
    <w:pPr>
      <w:spacing w:after="120"/>
    </w:pPr>
    <w:rPr>
      <w:sz w:val="16"/>
      <w:szCs w:val="16"/>
    </w:rPr>
  </w:style>
  <w:style w:type="character" w:customStyle="1" w:styleId="BodyText3Char">
    <w:name w:val="Body Text 3 Char"/>
    <w:basedOn w:val="DefaultParagraphFont"/>
    <w:link w:val="BodyText3"/>
    <w:semiHidden/>
    <w:locked/>
    <w:rsid w:val="00AB039D"/>
    <w:rPr>
      <w:rFonts w:ascii="Arial" w:hAnsi="Arial"/>
      <w:sz w:val="16"/>
      <w:szCs w:val="16"/>
      <w:lang w:eastAsia="en-US"/>
    </w:rPr>
  </w:style>
  <w:style w:type="paragraph" w:styleId="BodyTextFirstIndent">
    <w:name w:val="Body Text First Indent"/>
    <w:basedOn w:val="BodyText"/>
    <w:link w:val="BodyTextFirstIndentChar"/>
    <w:semiHidden/>
    <w:rsid w:val="00AB039D"/>
    <w:pPr>
      <w:ind w:firstLine="210"/>
    </w:pPr>
  </w:style>
  <w:style w:type="character" w:customStyle="1" w:styleId="BodyTextFirstIndentChar">
    <w:name w:val="Body Text First Indent Char"/>
    <w:basedOn w:val="BodyTextChar"/>
    <w:link w:val="BodyTextFirstIndent"/>
    <w:semiHidden/>
    <w:locked/>
    <w:rsid w:val="00AB039D"/>
    <w:rPr>
      <w:rFonts w:ascii="Arial" w:hAnsi="Arial"/>
      <w:sz w:val="22"/>
      <w:szCs w:val="24"/>
      <w:lang w:eastAsia="en-US"/>
    </w:rPr>
  </w:style>
  <w:style w:type="paragraph" w:styleId="BodyTextIndent">
    <w:name w:val="Body Text Indent"/>
    <w:basedOn w:val="Normal"/>
    <w:link w:val="BodyTextIndentChar"/>
    <w:semiHidden/>
    <w:rsid w:val="00AB039D"/>
    <w:pPr>
      <w:spacing w:after="120"/>
      <w:ind w:left="283"/>
    </w:pPr>
  </w:style>
  <w:style w:type="character" w:customStyle="1" w:styleId="BodyTextIndentChar">
    <w:name w:val="Body Text Indent Char"/>
    <w:basedOn w:val="DefaultParagraphFont"/>
    <w:link w:val="BodyTextIndent"/>
    <w:semiHidden/>
    <w:locked/>
    <w:rsid w:val="00AB039D"/>
    <w:rPr>
      <w:rFonts w:ascii="Arial" w:hAnsi="Arial"/>
      <w:sz w:val="22"/>
      <w:szCs w:val="24"/>
      <w:lang w:eastAsia="en-US"/>
    </w:rPr>
  </w:style>
  <w:style w:type="paragraph" w:styleId="BodyTextFirstIndent2">
    <w:name w:val="Body Text First Indent 2"/>
    <w:basedOn w:val="BodyTextIndent"/>
    <w:link w:val="BodyTextFirstIndent2Char"/>
    <w:semiHidden/>
    <w:rsid w:val="00AB039D"/>
    <w:pPr>
      <w:ind w:firstLine="210"/>
    </w:pPr>
  </w:style>
  <w:style w:type="character" w:customStyle="1" w:styleId="BodyTextFirstIndent2Char">
    <w:name w:val="Body Text First Indent 2 Char"/>
    <w:basedOn w:val="BodyTextIndentChar"/>
    <w:link w:val="BodyTextFirstIndent2"/>
    <w:semiHidden/>
    <w:locked/>
    <w:rsid w:val="00AB039D"/>
    <w:rPr>
      <w:rFonts w:ascii="Arial" w:hAnsi="Arial"/>
      <w:sz w:val="22"/>
      <w:szCs w:val="24"/>
      <w:lang w:eastAsia="en-US"/>
    </w:rPr>
  </w:style>
  <w:style w:type="paragraph" w:styleId="BodyTextIndent2">
    <w:name w:val="Body Text Indent 2"/>
    <w:basedOn w:val="Normal"/>
    <w:link w:val="BodyTextIndent2Char"/>
    <w:semiHidden/>
    <w:rsid w:val="00AB039D"/>
    <w:pPr>
      <w:spacing w:after="120" w:line="480" w:lineRule="auto"/>
      <w:ind w:left="283"/>
    </w:pPr>
  </w:style>
  <w:style w:type="character" w:customStyle="1" w:styleId="BodyTextIndent2Char">
    <w:name w:val="Body Text Indent 2 Char"/>
    <w:basedOn w:val="DefaultParagraphFont"/>
    <w:link w:val="BodyTextIndent2"/>
    <w:semiHidden/>
    <w:locked/>
    <w:rsid w:val="00AB039D"/>
    <w:rPr>
      <w:rFonts w:ascii="Arial" w:hAnsi="Arial"/>
      <w:sz w:val="22"/>
      <w:szCs w:val="24"/>
      <w:lang w:eastAsia="en-US"/>
    </w:rPr>
  </w:style>
  <w:style w:type="paragraph" w:styleId="BodyTextIndent3">
    <w:name w:val="Body Text Indent 3"/>
    <w:basedOn w:val="Normal"/>
    <w:link w:val="BodyTextIndent3Char"/>
    <w:semiHidden/>
    <w:rsid w:val="00AB039D"/>
    <w:pPr>
      <w:spacing w:after="120"/>
      <w:ind w:left="283"/>
    </w:pPr>
    <w:rPr>
      <w:sz w:val="16"/>
      <w:szCs w:val="16"/>
    </w:rPr>
  </w:style>
  <w:style w:type="character" w:customStyle="1" w:styleId="BodyTextIndent3Char">
    <w:name w:val="Body Text Indent 3 Char"/>
    <w:basedOn w:val="DefaultParagraphFont"/>
    <w:link w:val="BodyTextIndent3"/>
    <w:semiHidden/>
    <w:locked/>
    <w:rsid w:val="00AB039D"/>
    <w:rPr>
      <w:rFonts w:ascii="Arial" w:hAnsi="Arial"/>
      <w:sz w:val="16"/>
      <w:szCs w:val="16"/>
      <w:lang w:eastAsia="en-US"/>
    </w:rPr>
  </w:style>
  <w:style w:type="paragraph" w:styleId="Closing">
    <w:name w:val="Closing"/>
    <w:basedOn w:val="Normal"/>
    <w:link w:val="ClosingChar"/>
    <w:semiHidden/>
    <w:rsid w:val="00AB039D"/>
    <w:pPr>
      <w:ind w:left="4252"/>
    </w:pPr>
  </w:style>
  <w:style w:type="character" w:customStyle="1" w:styleId="ClosingChar">
    <w:name w:val="Closing Char"/>
    <w:basedOn w:val="DefaultParagraphFont"/>
    <w:link w:val="Closing"/>
    <w:semiHidden/>
    <w:locked/>
    <w:rsid w:val="00AB039D"/>
    <w:rPr>
      <w:rFonts w:ascii="Arial" w:hAnsi="Arial"/>
      <w:sz w:val="22"/>
      <w:szCs w:val="24"/>
      <w:lang w:eastAsia="en-US"/>
    </w:rPr>
  </w:style>
  <w:style w:type="paragraph" w:styleId="Date">
    <w:name w:val="Date"/>
    <w:basedOn w:val="Normal"/>
    <w:next w:val="Normal"/>
    <w:link w:val="DateChar"/>
    <w:semiHidden/>
    <w:rsid w:val="00AB039D"/>
  </w:style>
  <w:style w:type="character" w:customStyle="1" w:styleId="DateChar">
    <w:name w:val="Date Char"/>
    <w:basedOn w:val="DefaultParagraphFont"/>
    <w:link w:val="Date"/>
    <w:semiHidden/>
    <w:locked/>
    <w:rsid w:val="00AB039D"/>
    <w:rPr>
      <w:rFonts w:ascii="Arial" w:hAnsi="Arial"/>
      <w:sz w:val="22"/>
      <w:szCs w:val="24"/>
      <w:lang w:eastAsia="en-US"/>
    </w:rPr>
  </w:style>
  <w:style w:type="paragraph" w:styleId="E-mailSignature">
    <w:name w:val="E-mail Signature"/>
    <w:basedOn w:val="Normal"/>
    <w:link w:val="E-mailSignatureChar"/>
    <w:semiHidden/>
    <w:rsid w:val="00AB039D"/>
  </w:style>
  <w:style w:type="character" w:customStyle="1" w:styleId="E-mailSignatureChar">
    <w:name w:val="E-mail Signature Char"/>
    <w:basedOn w:val="DefaultParagraphFont"/>
    <w:link w:val="E-mailSignature"/>
    <w:semiHidden/>
    <w:locked/>
    <w:rsid w:val="00AB039D"/>
    <w:rPr>
      <w:rFonts w:ascii="Arial" w:hAnsi="Arial"/>
      <w:sz w:val="22"/>
      <w:szCs w:val="24"/>
      <w:lang w:eastAsia="en-US"/>
    </w:rPr>
  </w:style>
  <w:style w:type="character" w:styleId="Emphasis">
    <w:name w:val="Emphasis"/>
    <w:basedOn w:val="DefaultParagraphFont"/>
    <w:rsid w:val="00AB039D"/>
    <w:rPr>
      <w:i/>
      <w:iCs/>
    </w:rPr>
  </w:style>
  <w:style w:type="paragraph" w:styleId="EnvelopeAddress">
    <w:name w:val="envelope address"/>
    <w:basedOn w:val="Normal"/>
    <w:semiHidden/>
    <w:rsid w:val="00AB039D"/>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AB039D"/>
    <w:rPr>
      <w:rFonts w:cs="Arial"/>
      <w:sz w:val="20"/>
      <w:szCs w:val="20"/>
    </w:rPr>
  </w:style>
  <w:style w:type="character" w:styleId="FollowedHyperlink">
    <w:name w:val="FollowedHyperlink"/>
    <w:basedOn w:val="DefaultParagraphFont"/>
    <w:semiHidden/>
    <w:rsid w:val="00AB039D"/>
    <w:rPr>
      <w:color w:val="800080"/>
      <w:u w:val="single"/>
    </w:rPr>
  </w:style>
  <w:style w:type="character" w:styleId="HTMLAcronym">
    <w:name w:val="HTML Acronym"/>
    <w:basedOn w:val="DefaultParagraphFont"/>
    <w:semiHidden/>
    <w:rsid w:val="00AB039D"/>
  </w:style>
  <w:style w:type="paragraph" w:styleId="HTMLAddress">
    <w:name w:val="HTML Address"/>
    <w:basedOn w:val="Normal"/>
    <w:link w:val="HTMLAddressChar"/>
    <w:semiHidden/>
    <w:rsid w:val="00AB039D"/>
    <w:rPr>
      <w:i/>
      <w:iCs/>
    </w:rPr>
  </w:style>
  <w:style w:type="character" w:customStyle="1" w:styleId="HTMLAddressChar">
    <w:name w:val="HTML Address Char"/>
    <w:basedOn w:val="DefaultParagraphFont"/>
    <w:link w:val="HTMLAddress"/>
    <w:semiHidden/>
    <w:locked/>
    <w:rsid w:val="00AB039D"/>
    <w:rPr>
      <w:rFonts w:ascii="Arial" w:hAnsi="Arial"/>
      <w:i/>
      <w:iCs/>
      <w:sz w:val="22"/>
      <w:szCs w:val="24"/>
      <w:lang w:eastAsia="en-US"/>
    </w:rPr>
  </w:style>
  <w:style w:type="character" w:styleId="HTMLCite">
    <w:name w:val="HTML Cite"/>
    <w:basedOn w:val="DefaultParagraphFont"/>
    <w:semiHidden/>
    <w:rsid w:val="00AB039D"/>
    <w:rPr>
      <w:i/>
      <w:iCs/>
    </w:rPr>
  </w:style>
  <w:style w:type="character" w:styleId="HTMLCode">
    <w:name w:val="HTML Code"/>
    <w:basedOn w:val="DefaultParagraphFont"/>
    <w:semiHidden/>
    <w:rsid w:val="00AB039D"/>
    <w:rPr>
      <w:rFonts w:ascii="Courier New" w:hAnsi="Courier New" w:cs="Courier New"/>
      <w:sz w:val="20"/>
      <w:szCs w:val="20"/>
    </w:rPr>
  </w:style>
  <w:style w:type="character" w:styleId="HTMLDefinition">
    <w:name w:val="HTML Definition"/>
    <w:basedOn w:val="DefaultParagraphFont"/>
    <w:semiHidden/>
    <w:rsid w:val="00AB039D"/>
    <w:rPr>
      <w:i/>
      <w:iCs/>
    </w:rPr>
  </w:style>
  <w:style w:type="character" w:styleId="HTMLKeyboard">
    <w:name w:val="HTML Keyboard"/>
    <w:basedOn w:val="DefaultParagraphFont"/>
    <w:semiHidden/>
    <w:rsid w:val="00AB039D"/>
    <w:rPr>
      <w:rFonts w:ascii="Courier New" w:hAnsi="Courier New" w:cs="Courier New"/>
      <w:sz w:val="20"/>
      <w:szCs w:val="20"/>
    </w:rPr>
  </w:style>
  <w:style w:type="paragraph" w:styleId="HTMLPreformatted">
    <w:name w:val="HTML Preformatted"/>
    <w:basedOn w:val="Normal"/>
    <w:link w:val="HTMLPreformattedChar"/>
    <w:semiHidden/>
    <w:rsid w:val="00AB039D"/>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AB039D"/>
    <w:rPr>
      <w:rFonts w:ascii="Courier New" w:hAnsi="Courier New" w:cs="Courier New"/>
      <w:lang w:eastAsia="en-US"/>
    </w:rPr>
  </w:style>
  <w:style w:type="character" w:styleId="HTMLSample">
    <w:name w:val="HTML Sample"/>
    <w:basedOn w:val="DefaultParagraphFont"/>
    <w:semiHidden/>
    <w:rsid w:val="00AB039D"/>
    <w:rPr>
      <w:rFonts w:ascii="Courier New" w:hAnsi="Courier New" w:cs="Courier New"/>
    </w:rPr>
  </w:style>
  <w:style w:type="character" w:styleId="HTMLTypewriter">
    <w:name w:val="HTML Typewriter"/>
    <w:basedOn w:val="DefaultParagraphFont"/>
    <w:semiHidden/>
    <w:rsid w:val="00AB039D"/>
    <w:rPr>
      <w:rFonts w:ascii="Courier New" w:hAnsi="Courier New" w:cs="Courier New"/>
      <w:sz w:val="20"/>
      <w:szCs w:val="20"/>
    </w:rPr>
  </w:style>
  <w:style w:type="character" w:styleId="HTMLVariable">
    <w:name w:val="HTML Variable"/>
    <w:basedOn w:val="DefaultParagraphFont"/>
    <w:semiHidden/>
    <w:rsid w:val="00AB039D"/>
    <w:rPr>
      <w:i/>
      <w:iCs/>
    </w:rPr>
  </w:style>
  <w:style w:type="character" w:styleId="LineNumber">
    <w:name w:val="line number"/>
    <w:basedOn w:val="DefaultParagraphFont"/>
    <w:semiHidden/>
    <w:rsid w:val="00AB039D"/>
  </w:style>
  <w:style w:type="paragraph" w:styleId="List">
    <w:name w:val="List"/>
    <w:basedOn w:val="Normal"/>
    <w:semiHidden/>
    <w:rsid w:val="00AB039D"/>
    <w:pPr>
      <w:ind w:left="283" w:hanging="283"/>
    </w:pPr>
  </w:style>
  <w:style w:type="paragraph" w:styleId="List2">
    <w:name w:val="List 2"/>
    <w:basedOn w:val="Normal"/>
    <w:semiHidden/>
    <w:rsid w:val="00AB039D"/>
    <w:pPr>
      <w:ind w:left="566" w:hanging="283"/>
    </w:pPr>
  </w:style>
  <w:style w:type="paragraph" w:styleId="List3">
    <w:name w:val="List 3"/>
    <w:basedOn w:val="Normal"/>
    <w:semiHidden/>
    <w:rsid w:val="00AB039D"/>
    <w:pPr>
      <w:ind w:left="849" w:hanging="283"/>
    </w:pPr>
  </w:style>
  <w:style w:type="paragraph" w:styleId="List4">
    <w:name w:val="List 4"/>
    <w:basedOn w:val="Normal"/>
    <w:semiHidden/>
    <w:rsid w:val="00AB039D"/>
    <w:pPr>
      <w:ind w:left="1132" w:hanging="283"/>
    </w:pPr>
  </w:style>
  <w:style w:type="paragraph" w:styleId="List5">
    <w:name w:val="List 5"/>
    <w:basedOn w:val="Normal"/>
    <w:semiHidden/>
    <w:rsid w:val="00AB039D"/>
    <w:pPr>
      <w:ind w:left="1415" w:hanging="283"/>
    </w:pPr>
  </w:style>
  <w:style w:type="paragraph" w:styleId="ListBullet4">
    <w:name w:val="List Bullet 4"/>
    <w:basedOn w:val="Normal"/>
    <w:semiHidden/>
    <w:rsid w:val="00AB039D"/>
    <w:pPr>
      <w:numPr>
        <w:numId w:val="24"/>
      </w:numPr>
    </w:pPr>
  </w:style>
  <w:style w:type="paragraph" w:styleId="ListBullet5">
    <w:name w:val="List Bullet 5"/>
    <w:basedOn w:val="Normal"/>
    <w:semiHidden/>
    <w:rsid w:val="00AB039D"/>
    <w:pPr>
      <w:numPr>
        <w:numId w:val="25"/>
      </w:numPr>
    </w:pPr>
  </w:style>
  <w:style w:type="paragraph" w:styleId="ListContinue">
    <w:name w:val="List Continue"/>
    <w:basedOn w:val="Normal"/>
    <w:semiHidden/>
    <w:rsid w:val="00AB039D"/>
    <w:pPr>
      <w:spacing w:after="120"/>
      <w:ind w:left="283"/>
    </w:pPr>
  </w:style>
  <w:style w:type="paragraph" w:styleId="ListContinue2">
    <w:name w:val="List Continue 2"/>
    <w:basedOn w:val="Normal"/>
    <w:semiHidden/>
    <w:rsid w:val="00AB039D"/>
    <w:pPr>
      <w:spacing w:after="120"/>
      <w:ind w:left="566"/>
    </w:pPr>
  </w:style>
  <w:style w:type="paragraph" w:styleId="ListContinue3">
    <w:name w:val="List Continue 3"/>
    <w:basedOn w:val="Normal"/>
    <w:semiHidden/>
    <w:rsid w:val="00AB039D"/>
    <w:pPr>
      <w:spacing w:after="120"/>
      <w:ind w:left="849"/>
    </w:pPr>
  </w:style>
  <w:style w:type="paragraph" w:styleId="ListContinue4">
    <w:name w:val="List Continue 4"/>
    <w:basedOn w:val="Normal"/>
    <w:semiHidden/>
    <w:rsid w:val="00AB039D"/>
    <w:pPr>
      <w:spacing w:after="120"/>
      <w:ind w:left="1132"/>
    </w:pPr>
  </w:style>
  <w:style w:type="paragraph" w:styleId="ListContinue5">
    <w:name w:val="List Continue 5"/>
    <w:basedOn w:val="Normal"/>
    <w:semiHidden/>
    <w:rsid w:val="00AB039D"/>
    <w:pPr>
      <w:spacing w:after="120"/>
      <w:ind w:left="1415"/>
    </w:pPr>
  </w:style>
  <w:style w:type="paragraph" w:styleId="ListNumber">
    <w:name w:val="List Number"/>
    <w:basedOn w:val="Normal"/>
    <w:semiHidden/>
    <w:rsid w:val="00AB039D"/>
    <w:pPr>
      <w:numPr>
        <w:numId w:val="26"/>
      </w:numPr>
    </w:pPr>
  </w:style>
  <w:style w:type="paragraph" w:styleId="ListNumber2">
    <w:name w:val="List Number 2"/>
    <w:basedOn w:val="Normal"/>
    <w:semiHidden/>
    <w:rsid w:val="00AB039D"/>
    <w:pPr>
      <w:numPr>
        <w:numId w:val="27"/>
      </w:numPr>
    </w:pPr>
  </w:style>
  <w:style w:type="paragraph" w:styleId="ListNumber3">
    <w:name w:val="List Number 3"/>
    <w:basedOn w:val="Normal"/>
    <w:semiHidden/>
    <w:rsid w:val="00AB039D"/>
    <w:pPr>
      <w:numPr>
        <w:numId w:val="28"/>
      </w:numPr>
    </w:pPr>
  </w:style>
  <w:style w:type="paragraph" w:styleId="ListNumber4">
    <w:name w:val="List Number 4"/>
    <w:basedOn w:val="Normal"/>
    <w:semiHidden/>
    <w:rsid w:val="00AB039D"/>
    <w:pPr>
      <w:numPr>
        <w:numId w:val="29"/>
      </w:numPr>
    </w:pPr>
  </w:style>
  <w:style w:type="paragraph" w:styleId="ListNumber5">
    <w:name w:val="List Number 5"/>
    <w:basedOn w:val="Normal"/>
    <w:semiHidden/>
    <w:rsid w:val="00AB039D"/>
    <w:pPr>
      <w:numPr>
        <w:numId w:val="30"/>
      </w:numPr>
    </w:pPr>
  </w:style>
  <w:style w:type="paragraph" w:styleId="MessageHeader">
    <w:name w:val="Message Header"/>
    <w:basedOn w:val="Normal"/>
    <w:link w:val="MessageHeaderChar"/>
    <w:semiHidden/>
    <w:rsid w:val="00AB039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semiHidden/>
    <w:locked/>
    <w:rsid w:val="00AB039D"/>
    <w:rPr>
      <w:rFonts w:ascii="Arial" w:hAnsi="Arial" w:cs="Arial"/>
      <w:sz w:val="24"/>
      <w:szCs w:val="24"/>
      <w:shd w:val="pct20" w:color="auto" w:fill="auto"/>
      <w:lang w:eastAsia="en-US"/>
    </w:rPr>
  </w:style>
  <w:style w:type="paragraph" w:styleId="NormalWeb">
    <w:name w:val="Normal (Web)"/>
    <w:basedOn w:val="Normal"/>
    <w:semiHidden/>
    <w:rsid w:val="00AB039D"/>
    <w:rPr>
      <w:rFonts w:ascii="Times New Roman" w:hAnsi="Times New Roman"/>
      <w:sz w:val="24"/>
    </w:rPr>
  </w:style>
  <w:style w:type="paragraph" w:styleId="NormalIndent">
    <w:name w:val="Normal Indent"/>
    <w:basedOn w:val="Normal"/>
    <w:semiHidden/>
    <w:rsid w:val="00AB039D"/>
    <w:pPr>
      <w:ind w:left="720"/>
    </w:pPr>
  </w:style>
  <w:style w:type="paragraph" w:styleId="NoteHeading">
    <w:name w:val="Note Heading"/>
    <w:basedOn w:val="Normal"/>
    <w:next w:val="Normal"/>
    <w:link w:val="NoteHeadingChar"/>
    <w:semiHidden/>
    <w:rsid w:val="00AB039D"/>
  </w:style>
  <w:style w:type="character" w:customStyle="1" w:styleId="NoteHeadingChar">
    <w:name w:val="Note Heading Char"/>
    <w:basedOn w:val="DefaultParagraphFont"/>
    <w:link w:val="NoteHeading"/>
    <w:semiHidden/>
    <w:locked/>
    <w:rsid w:val="00AB039D"/>
    <w:rPr>
      <w:rFonts w:ascii="Arial" w:hAnsi="Arial"/>
      <w:sz w:val="22"/>
      <w:szCs w:val="24"/>
      <w:lang w:eastAsia="en-US"/>
    </w:rPr>
  </w:style>
  <w:style w:type="paragraph" w:styleId="PlainText">
    <w:name w:val="Plain Text"/>
    <w:basedOn w:val="Normal"/>
    <w:link w:val="PlainTextChar"/>
    <w:semiHidden/>
    <w:rsid w:val="00AB039D"/>
    <w:rPr>
      <w:rFonts w:ascii="Courier New" w:hAnsi="Courier New" w:cs="Courier New"/>
      <w:sz w:val="20"/>
      <w:szCs w:val="20"/>
    </w:rPr>
  </w:style>
  <w:style w:type="character" w:customStyle="1" w:styleId="PlainTextChar">
    <w:name w:val="Plain Text Char"/>
    <w:basedOn w:val="DefaultParagraphFont"/>
    <w:link w:val="PlainText"/>
    <w:semiHidden/>
    <w:locked/>
    <w:rsid w:val="00AB039D"/>
    <w:rPr>
      <w:rFonts w:ascii="Courier New" w:hAnsi="Courier New" w:cs="Courier New"/>
      <w:lang w:eastAsia="en-US"/>
    </w:rPr>
  </w:style>
  <w:style w:type="paragraph" w:styleId="Salutation">
    <w:name w:val="Salutation"/>
    <w:basedOn w:val="Normal"/>
    <w:next w:val="Normal"/>
    <w:link w:val="SalutationChar"/>
    <w:semiHidden/>
    <w:rsid w:val="00AB039D"/>
  </w:style>
  <w:style w:type="character" w:customStyle="1" w:styleId="SalutationChar">
    <w:name w:val="Salutation Char"/>
    <w:basedOn w:val="DefaultParagraphFont"/>
    <w:link w:val="Salutation"/>
    <w:semiHidden/>
    <w:locked/>
    <w:rsid w:val="00AB039D"/>
    <w:rPr>
      <w:rFonts w:ascii="Arial" w:hAnsi="Arial"/>
      <w:sz w:val="22"/>
      <w:szCs w:val="24"/>
      <w:lang w:eastAsia="en-US"/>
    </w:rPr>
  </w:style>
  <w:style w:type="paragraph" w:styleId="Signature">
    <w:name w:val="Signature"/>
    <w:basedOn w:val="Normal"/>
    <w:link w:val="SignatureChar"/>
    <w:semiHidden/>
    <w:rsid w:val="00AB039D"/>
    <w:pPr>
      <w:ind w:left="4252"/>
    </w:pPr>
  </w:style>
  <w:style w:type="character" w:customStyle="1" w:styleId="SignatureChar">
    <w:name w:val="Signature Char"/>
    <w:basedOn w:val="DefaultParagraphFont"/>
    <w:link w:val="Signature"/>
    <w:semiHidden/>
    <w:locked/>
    <w:rsid w:val="00AB039D"/>
    <w:rPr>
      <w:rFonts w:ascii="Arial" w:hAnsi="Arial"/>
      <w:sz w:val="22"/>
      <w:szCs w:val="24"/>
      <w:lang w:eastAsia="en-US"/>
    </w:rPr>
  </w:style>
  <w:style w:type="character" w:styleId="Strong">
    <w:name w:val="Strong"/>
    <w:basedOn w:val="DefaultParagraphFont"/>
    <w:rsid w:val="00AB039D"/>
    <w:rPr>
      <w:b/>
      <w:bCs/>
    </w:rPr>
  </w:style>
  <w:style w:type="paragraph" w:styleId="Subtitle">
    <w:name w:val="Subtitle"/>
    <w:basedOn w:val="Normal"/>
    <w:link w:val="SubtitleChar"/>
    <w:rsid w:val="00AB039D"/>
    <w:pPr>
      <w:spacing w:after="60"/>
      <w:jc w:val="center"/>
    </w:pPr>
    <w:rPr>
      <w:rFonts w:cs="Arial"/>
      <w:sz w:val="24"/>
    </w:rPr>
  </w:style>
  <w:style w:type="character" w:customStyle="1" w:styleId="SubtitleChar">
    <w:name w:val="Subtitle Char"/>
    <w:basedOn w:val="DefaultParagraphFont"/>
    <w:link w:val="Subtitle"/>
    <w:locked/>
    <w:rsid w:val="00AB039D"/>
    <w:rPr>
      <w:rFonts w:ascii="Arial" w:hAnsi="Arial" w:cs="Arial"/>
      <w:sz w:val="24"/>
      <w:szCs w:val="24"/>
      <w:lang w:eastAsia="en-US"/>
    </w:rPr>
  </w:style>
  <w:style w:type="table" w:styleId="Table3Deffects1">
    <w:name w:val="Table 3D effects 1"/>
    <w:basedOn w:val="TableNormal"/>
    <w:semiHidden/>
    <w:rsid w:val="00AB039D"/>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39D"/>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39D"/>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039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39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39D"/>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39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39D"/>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39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39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39D"/>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39D"/>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39D"/>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39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39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039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39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B039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39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39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39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39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39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39D"/>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39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39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39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39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39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39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39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39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39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039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039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39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39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39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39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039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039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39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39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rsid w:val="00AB039D"/>
  </w:style>
  <w:style w:type="paragraph" w:styleId="TOC2">
    <w:name w:val="toc 2"/>
    <w:basedOn w:val="Normal"/>
    <w:next w:val="Normal"/>
    <w:autoRedefine/>
    <w:rsid w:val="00AB039D"/>
    <w:pPr>
      <w:ind w:left="210"/>
    </w:pPr>
  </w:style>
  <w:style w:type="paragraph" w:styleId="TOC3">
    <w:name w:val="toc 3"/>
    <w:basedOn w:val="Normal"/>
    <w:next w:val="Normal"/>
    <w:autoRedefine/>
    <w:rsid w:val="00AB039D"/>
    <w:pPr>
      <w:ind w:left="420"/>
    </w:pPr>
  </w:style>
  <w:style w:type="paragraph" w:styleId="DocumentMap">
    <w:name w:val="Document Map"/>
    <w:basedOn w:val="Normal"/>
    <w:link w:val="DocumentMapChar"/>
    <w:rsid w:val="00AB03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locked/>
    <w:rsid w:val="00AB039D"/>
    <w:rPr>
      <w:rFonts w:ascii="Tahoma" w:hAnsi="Tahoma" w:cs="Tahoma"/>
      <w:shd w:val="clear" w:color="auto" w:fill="000080"/>
      <w:lang w:eastAsia="en-US"/>
    </w:rPr>
  </w:style>
  <w:style w:type="paragraph" w:customStyle="1" w:styleId="VLAAddressee">
    <w:name w:val="VLA Addressee"/>
    <w:next w:val="VLALetterText"/>
    <w:rsid w:val="00AB039D"/>
    <w:pPr>
      <w:spacing w:line="300" w:lineRule="atLeast"/>
    </w:pPr>
    <w:rPr>
      <w:rFonts w:ascii="Arial" w:hAnsi="Arial"/>
      <w:sz w:val="21"/>
      <w:szCs w:val="24"/>
      <w:lang w:eastAsia="en-US"/>
    </w:rPr>
  </w:style>
  <w:style w:type="numbering" w:styleId="111111">
    <w:name w:val="Outline List 2"/>
    <w:basedOn w:val="NoList"/>
    <w:rsid w:val="00AB039D"/>
    <w:pPr>
      <w:numPr>
        <w:numId w:val="10"/>
      </w:numPr>
    </w:pPr>
  </w:style>
  <w:style w:type="numbering" w:styleId="1ai">
    <w:name w:val="Outline List 1"/>
    <w:basedOn w:val="NoList"/>
    <w:rsid w:val="00AB039D"/>
    <w:pPr>
      <w:numPr>
        <w:numId w:val="17"/>
      </w:numPr>
    </w:pPr>
  </w:style>
  <w:style w:type="numbering" w:styleId="ArticleSection">
    <w:name w:val="Outline List 3"/>
    <w:basedOn w:val="NoList"/>
    <w:rsid w:val="00AB039D"/>
    <w:pPr>
      <w:numPr>
        <w:numId w:val="12"/>
      </w:numPr>
    </w:pPr>
  </w:style>
  <w:style w:type="paragraph" w:styleId="BalloonText">
    <w:name w:val="Balloon Text"/>
    <w:basedOn w:val="Normal"/>
    <w:link w:val="BalloonTextChar"/>
    <w:rsid w:val="00AB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B039D"/>
    <w:rPr>
      <w:rFonts w:ascii="Segoe UI" w:hAnsi="Segoe UI" w:cs="Segoe UI"/>
      <w:sz w:val="18"/>
      <w:szCs w:val="18"/>
      <w:lang w:eastAsia="en-US"/>
    </w:rPr>
  </w:style>
  <w:style w:type="character" w:styleId="PlaceholderText">
    <w:name w:val="Placeholder Text"/>
    <w:basedOn w:val="DefaultParagraphFont"/>
    <w:uiPriority w:val="99"/>
    <w:semiHidden/>
    <w:rsid w:val="00AB039D"/>
    <w:rPr>
      <w:color w:val="808080"/>
    </w:rPr>
  </w:style>
  <w:style w:type="paragraph" w:customStyle="1" w:styleId="TableTextDate">
    <w:name w:val="Table Text Date"/>
    <w:basedOn w:val="TableText"/>
    <w:rsid w:val="00AB039D"/>
  </w:style>
  <w:style w:type="paragraph" w:styleId="ListParagraph">
    <w:name w:val="List Paragraph"/>
    <w:basedOn w:val="Normal"/>
    <w:link w:val="ListParagraphChar"/>
    <w:uiPriority w:val="34"/>
    <w:qFormat/>
    <w:rsid w:val="00082B61"/>
    <w:pPr>
      <w:ind w:left="720"/>
      <w:contextualSpacing/>
    </w:pPr>
  </w:style>
  <w:style w:type="character" w:styleId="CommentReference">
    <w:name w:val="annotation reference"/>
    <w:basedOn w:val="DefaultParagraphFont"/>
    <w:uiPriority w:val="99"/>
    <w:rsid w:val="00F95CC1"/>
    <w:rPr>
      <w:sz w:val="16"/>
      <w:szCs w:val="16"/>
    </w:rPr>
  </w:style>
  <w:style w:type="paragraph" w:styleId="CommentText">
    <w:name w:val="annotation text"/>
    <w:basedOn w:val="Normal"/>
    <w:link w:val="CommentTextChar"/>
    <w:uiPriority w:val="99"/>
    <w:rsid w:val="00F95CC1"/>
    <w:pPr>
      <w:spacing w:line="240" w:lineRule="auto"/>
    </w:pPr>
    <w:rPr>
      <w:sz w:val="20"/>
      <w:szCs w:val="20"/>
    </w:rPr>
  </w:style>
  <w:style w:type="character" w:customStyle="1" w:styleId="CommentTextChar">
    <w:name w:val="Comment Text Char"/>
    <w:basedOn w:val="DefaultParagraphFont"/>
    <w:link w:val="CommentText"/>
    <w:uiPriority w:val="99"/>
    <w:rsid w:val="00F95CC1"/>
    <w:rPr>
      <w:rFonts w:ascii="Arial" w:hAnsi="Arial"/>
      <w:lang w:eastAsia="en-US"/>
    </w:rPr>
  </w:style>
  <w:style w:type="paragraph" w:styleId="CommentSubject">
    <w:name w:val="annotation subject"/>
    <w:basedOn w:val="CommentText"/>
    <w:next w:val="CommentText"/>
    <w:link w:val="CommentSubjectChar"/>
    <w:rsid w:val="00F95CC1"/>
    <w:rPr>
      <w:b/>
      <w:bCs/>
    </w:rPr>
  </w:style>
  <w:style w:type="character" w:customStyle="1" w:styleId="CommentSubjectChar">
    <w:name w:val="Comment Subject Char"/>
    <w:basedOn w:val="CommentTextChar"/>
    <w:link w:val="CommentSubject"/>
    <w:rsid w:val="00F95CC1"/>
    <w:rPr>
      <w:rFonts w:ascii="Arial" w:hAnsi="Arial"/>
      <w:b/>
      <w:bCs/>
      <w:lang w:eastAsia="en-US"/>
    </w:rPr>
  </w:style>
  <w:style w:type="paragraph" w:customStyle="1" w:styleId="Default">
    <w:name w:val="Default"/>
    <w:rsid w:val="008A7E3B"/>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653624"/>
    <w:pPr>
      <w:spacing w:line="240" w:lineRule="auto"/>
    </w:pPr>
    <w:rPr>
      <w:sz w:val="20"/>
      <w:szCs w:val="20"/>
    </w:rPr>
  </w:style>
  <w:style w:type="character" w:customStyle="1" w:styleId="FootnoteTextChar">
    <w:name w:val="Footnote Text Char"/>
    <w:basedOn w:val="DefaultParagraphFont"/>
    <w:link w:val="FootnoteText"/>
    <w:uiPriority w:val="99"/>
    <w:rsid w:val="00653624"/>
    <w:rPr>
      <w:rFonts w:ascii="Arial" w:hAnsi="Arial"/>
      <w:lang w:eastAsia="en-US"/>
    </w:rPr>
  </w:style>
  <w:style w:type="character" w:styleId="FootnoteReference">
    <w:name w:val="footnote reference"/>
    <w:basedOn w:val="DefaultParagraphFont"/>
    <w:uiPriority w:val="99"/>
    <w:rsid w:val="00653624"/>
    <w:rPr>
      <w:vertAlign w:val="superscript"/>
    </w:rPr>
  </w:style>
  <w:style w:type="paragraph" w:customStyle="1" w:styleId="subsection">
    <w:name w:val="subsection"/>
    <w:basedOn w:val="Normal"/>
    <w:rsid w:val="00F31782"/>
    <w:pPr>
      <w:spacing w:before="100" w:beforeAutospacing="1" w:after="100" w:afterAutospacing="1" w:line="240" w:lineRule="auto"/>
    </w:pPr>
    <w:rPr>
      <w:rFonts w:ascii="Times New Roman" w:eastAsiaTheme="minorHAnsi" w:hAnsi="Times New Roman"/>
      <w:sz w:val="24"/>
      <w:lang w:eastAsia="en-AU"/>
    </w:rPr>
  </w:style>
  <w:style w:type="character" w:customStyle="1" w:styleId="ListParagraphChar">
    <w:name w:val="List Paragraph Char"/>
    <w:basedOn w:val="DefaultParagraphFont"/>
    <w:link w:val="ListParagraph"/>
    <w:uiPriority w:val="34"/>
    <w:locked/>
    <w:rsid w:val="00597CF5"/>
    <w:rPr>
      <w:rFonts w:ascii="Arial" w:hAnsi="Arial"/>
      <w:sz w:val="22"/>
      <w:szCs w:val="24"/>
      <w:lang w:eastAsia="en-US"/>
    </w:rPr>
  </w:style>
  <w:style w:type="character" w:styleId="UnresolvedMention">
    <w:name w:val="Unresolved Mention"/>
    <w:basedOn w:val="DefaultParagraphFont"/>
    <w:uiPriority w:val="99"/>
    <w:semiHidden/>
    <w:unhideWhenUsed/>
    <w:rsid w:val="00DC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60383">
      <w:bodyDiv w:val="1"/>
      <w:marLeft w:val="0"/>
      <w:marRight w:val="0"/>
      <w:marTop w:val="0"/>
      <w:marBottom w:val="0"/>
      <w:divBdr>
        <w:top w:val="none" w:sz="0" w:space="0" w:color="auto"/>
        <w:left w:val="none" w:sz="0" w:space="0" w:color="auto"/>
        <w:bottom w:val="none" w:sz="0" w:space="0" w:color="auto"/>
        <w:right w:val="none" w:sz="0" w:space="0" w:color="auto"/>
      </w:divBdr>
    </w:div>
    <w:div w:id="826047651">
      <w:bodyDiv w:val="1"/>
      <w:marLeft w:val="0"/>
      <w:marRight w:val="0"/>
      <w:marTop w:val="0"/>
      <w:marBottom w:val="0"/>
      <w:divBdr>
        <w:top w:val="none" w:sz="0" w:space="0" w:color="auto"/>
        <w:left w:val="none" w:sz="0" w:space="0" w:color="auto"/>
        <w:bottom w:val="none" w:sz="0" w:space="0" w:color="auto"/>
        <w:right w:val="none" w:sz="0" w:space="0" w:color="auto"/>
      </w:divBdr>
    </w:div>
    <w:div w:id="861555189">
      <w:bodyDiv w:val="1"/>
      <w:marLeft w:val="0"/>
      <w:marRight w:val="0"/>
      <w:marTop w:val="0"/>
      <w:marBottom w:val="0"/>
      <w:divBdr>
        <w:top w:val="none" w:sz="0" w:space="0" w:color="auto"/>
        <w:left w:val="none" w:sz="0" w:space="0" w:color="auto"/>
        <w:bottom w:val="none" w:sz="0" w:space="0" w:color="auto"/>
        <w:right w:val="none" w:sz="0" w:space="0" w:color="auto"/>
      </w:divBdr>
    </w:div>
    <w:div w:id="1707174286">
      <w:bodyDiv w:val="1"/>
      <w:marLeft w:val="0"/>
      <w:marRight w:val="0"/>
      <w:marTop w:val="0"/>
      <w:marBottom w:val="0"/>
      <w:divBdr>
        <w:top w:val="none" w:sz="0" w:space="0" w:color="auto"/>
        <w:left w:val="none" w:sz="0" w:space="0" w:color="auto"/>
        <w:bottom w:val="none" w:sz="0" w:space="0" w:color="auto"/>
        <w:right w:val="none" w:sz="0" w:space="0" w:color="auto"/>
      </w:divBdr>
    </w:div>
    <w:div w:id="1718121019">
      <w:bodyDiv w:val="1"/>
      <w:marLeft w:val="0"/>
      <w:marRight w:val="0"/>
      <w:marTop w:val="0"/>
      <w:marBottom w:val="0"/>
      <w:divBdr>
        <w:top w:val="none" w:sz="0" w:space="0" w:color="auto"/>
        <w:left w:val="none" w:sz="0" w:space="0" w:color="auto"/>
        <w:bottom w:val="none" w:sz="0" w:space="0" w:color="auto"/>
        <w:right w:val="none" w:sz="0" w:space="0" w:color="auto"/>
      </w:divBdr>
    </w:div>
    <w:div w:id="1959870222">
      <w:bodyDiv w:val="1"/>
      <w:marLeft w:val="0"/>
      <w:marRight w:val="0"/>
      <w:marTop w:val="0"/>
      <w:marBottom w:val="0"/>
      <w:divBdr>
        <w:top w:val="none" w:sz="0" w:space="0" w:color="auto"/>
        <w:left w:val="none" w:sz="0" w:space="0" w:color="auto"/>
        <w:bottom w:val="none" w:sz="0" w:space="0" w:color="auto"/>
        <w:right w:val="none" w:sz="0" w:space="0" w:color="auto"/>
      </w:divBdr>
    </w:div>
    <w:div w:id="21319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townsend@vla.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legalaid.vic.gov.au/about-us/strategic-advocacy-and-law-reform/access-to-justice-for-people-with-mental-illness-and-disability/roads-to-recovery-building-better-system-for-people-experiencing-mental-health-issues-in-victoria" TargetMode="External"/><Relationship Id="rId2" Type="http://schemas.openxmlformats.org/officeDocument/2006/relationships/hyperlink" Target="https://www.legalaid.vic.gov.au/about-us/news/reflecting-on-intersections-between-mental-health-and-legal-issues" TargetMode="External"/><Relationship Id="rId1" Type="http://schemas.openxmlformats.org/officeDocument/2006/relationships/hyperlink" Target="https://www.legalaid.vic.gov.au/about-us/news/it-felt-like-guilty-until-proven-innocent-new-test-case-against-centrelinks-robo-debt-system" TargetMode="External"/><Relationship Id="rId4" Type="http://schemas.openxmlformats.org/officeDocument/2006/relationships/hyperlink" Target="http://www.ombudsman.gov.au/__data/assets/pdf_file/0025/98314/April-2019-Centrelinks-Automated-Debt-Raising-and-Recovery-Syste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CFD1-6DB0-45D9-8177-EF612BE0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Robo-debt and the inquiry into the impact of changes to service delivery models on the administration and running of government programs</vt:lpstr>
    </vt:vector>
  </TitlesOfParts>
  <Company>Victoria Legal Aid</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Robo-debt and the inquiry into the impact of changes to service delivery models on the administration and running of government programs</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Precedent">
    <vt:lpwstr>VLALet.dot</vt:lpwstr>
  </op:property>
  <op:property fmtid="{D5CDD505-2E9C-101B-9397-08002B2CF9AE}" pid="3" name="Matter">
    <vt:lpwstr>None</vt:lpwstr>
  </op:property>
  <op:property fmtid="{D5CDD505-2E9C-101B-9397-08002B2CF9AE}" pid="4" name="Type">
    <vt:lpwstr>Document</vt:lpwstr>
  </op:property>
  <op:property fmtid="{D5CDD505-2E9C-101B-9397-08002B2CF9AE}" pid="5" name="MultiLet">
    <vt:bool>true</vt:bool>
  </op:property>
  <op:property fmtid="{D5CDD505-2E9C-101B-9397-08002B2CF9AE}" pid="6" name="PrecedentFileName">
    <vt:lpwstr/>
  </op:property>
  <op:property fmtid="{D5CDD505-2E9C-101B-9397-08002B2CF9AE}" pid="7" name="PrecedentType">
    <vt:lpwstr>Letter</vt:lpwstr>
  </op:property>
  <op:property fmtid="{D5CDD505-2E9C-101B-9397-08002B2CF9AE}" pid="8" name="Reference">
    <vt:lpwstr>awf</vt:lpwstr>
  </op:property>
  <op:property fmtid="{D5CDD505-2E9C-101B-9397-08002B2CF9AE}" pid="9" name="_MarkAsFinal">
    <vt:bool>true</vt:bool>
  </op:property>
</op:Properties>
</file>