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0465A5" w14:textId="565CE828" w:rsidR="00853BDA" w:rsidRDefault="00AC1303" w:rsidP="00693F3C">
      <w:pPr>
        <w:pStyle w:val="Heading1"/>
        <w:spacing w:before="10440"/>
        <w:rPr>
          <w:sz w:val="44"/>
          <w:szCs w:val="44"/>
        </w:rPr>
      </w:pPr>
      <w:bookmarkStart w:id="0" w:name="_Toc45450043"/>
      <w:bookmarkStart w:id="1" w:name="_Toc45632919"/>
      <w:bookmarkStart w:id="2" w:name="_Toc45795182"/>
      <w:r w:rsidRPr="00C73D71">
        <w:rPr>
          <w:noProof/>
          <w:color w:val="2B579A"/>
          <w:sz w:val="44"/>
          <w:szCs w:val="44"/>
          <w:shd w:val="clear" w:color="auto" w:fill="E6E6E6"/>
        </w:rPr>
        <w:drawing>
          <wp:anchor distT="0" distB="0" distL="114300" distR="114300" simplePos="0" relativeHeight="251658245" behindDoc="1" locked="0" layoutInCell="1" allowOverlap="1" wp14:anchorId="18DA2F78" wp14:editId="0FAFC596">
            <wp:simplePos x="0" y="0"/>
            <wp:positionH relativeFrom="margin">
              <wp:posOffset>-667385</wp:posOffset>
            </wp:positionH>
            <wp:positionV relativeFrom="page">
              <wp:posOffset>409575</wp:posOffset>
            </wp:positionV>
            <wp:extent cx="7629525" cy="10279380"/>
            <wp:effectExtent l="0" t="0" r="9525" b="762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bmission_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29989" cy="10280005"/>
                    </a:xfrm>
                    <a:prstGeom prst="rect">
                      <a:avLst/>
                    </a:prstGeom>
                  </pic:spPr>
                </pic:pic>
              </a:graphicData>
            </a:graphic>
            <wp14:sizeRelH relativeFrom="margin">
              <wp14:pctWidth>0</wp14:pctWidth>
            </wp14:sizeRelH>
            <wp14:sizeRelV relativeFrom="margin">
              <wp14:pctHeight>0</wp14:pctHeight>
            </wp14:sizeRelV>
          </wp:anchor>
        </w:drawing>
      </w:r>
      <w:r w:rsidR="003C4C1B" w:rsidRPr="003C4C1B">
        <w:rPr>
          <w:sz w:val="44"/>
          <w:szCs w:val="44"/>
        </w:rPr>
        <w:t>House Standing Committee on Social Policy and Legal Affairs</w:t>
      </w:r>
      <w:r w:rsidR="00ED11C1">
        <w:rPr>
          <w:sz w:val="44"/>
          <w:szCs w:val="44"/>
        </w:rPr>
        <w:t xml:space="preserve"> </w:t>
      </w:r>
      <w:r w:rsidR="003F1DFD">
        <w:rPr>
          <w:sz w:val="44"/>
          <w:szCs w:val="44"/>
        </w:rPr>
        <w:t>inquiry into family, domestic and sexual violence</w:t>
      </w:r>
      <w:bookmarkEnd w:id="0"/>
      <w:bookmarkEnd w:id="1"/>
      <w:bookmarkEnd w:id="2"/>
    </w:p>
    <w:p w14:paraId="61278B3A" w14:textId="787B54B8" w:rsidR="00E47E64" w:rsidRDefault="003F1DFD" w:rsidP="00F27027">
      <w:pPr>
        <w:rPr>
          <w:color w:val="009DBD"/>
          <w:sz w:val="32"/>
          <w:szCs w:val="32"/>
          <w:lang w:eastAsia="en-AU"/>
        </w:rPr>
      </w:pPr>
      <w:r>
        <w:rPr>
          <w:color w:val="009DBD"/>
          <w:sz w:val="32"/>
          <w:szCs w:val="32"/>
          <w:lang w:eastAsia="en-AU"/>
        </w:rPr>
        <w:t xml:space="preserve">Victoria Legal Aid submission </w:t>
      </w:r>
    </w:p>
    <w:p w14:paraId="64960A9B" w14:textId="77777777" w:rsidR="00951BF6" w:rsidRDefault="00951BF6" w:rsidP="00F27027">
      <w:pPr>
        <w:rPr>
          <w:color w:val="009DBD"/>
          <w:sz w:val="32"/>
          <w:szCs w:val="32"/>
          <w:lang w:eastAsia="en-AU"/>
        </w:rPr>
      </w:pPr>
    </w:p>
    <w:p w14:paraId="3A5F38A8" w14:textId="77777777" w:rsidR="00F60E12" w:rsidRDefault="00F60E12" w:rsidP="00F27027">
      <w:pPr>
        <w:rPr>
          <w:color w:val="009DBD"/>
          <w:sz w:val="32"/>
          <w:szCs w:val="32"/>
          <w:lang w:eastAsia="en-AU"/>
        </w:rPr>
      </w:pPr>
    </w:p>
    <w:p w14:paraId="6322CB50" w14:textId="77777777" w:rsidR="004A6CCD" w:rsidRDefault="007C278F" w:rsidP="007C278F">
      <w:pPr>
        <w:pStyle w:val="Heading1"/>
      </w:pPr>
      <w:bookmarkStart w:id="3" w:name="_Toc45450044"/>
      <w:bookmarkStart w:id="4" w:name="_Toc45632920"/>
      <w:bookmarkStart w:id="5" w:name="_Toc45795183"/>
      <w:r>
        <w:lastRenderedPageBreak/>
        <w:t>Acknowledgement of Country</w:t>
      </w:r>
      <w:bookmarkEnd w:id="3"/>
      <w:bookmarkEnd w:id="4"/>
      <w:bookmarkEnd w:id="5"/>
    </w:p>
    <w:p w14:paraId="0207953D" w14:textId="2BBDA1F5" w:rsidR="00C02B7F" w:rsidRDefault="004A6CCD" w:rsidP="00CC0C03">
      <w:r>
        <w:t>Victoria Legal Aid</w:t>
      </w:r>
      <w:r w:rsidRPr="004A6CCD">
        <w:t xml:space="preserve"> would like to acknowledge </w:t>
      </w:r>
      <w:r w:rsidR="00E34BCF">
        <w:t xml:space="preserve">traditional owners across Victoria and note </w:t>
      </w:r>
      <w:r w:rsidRPr="004A6CCD">
        <w:t xml:space="preserve">that this document was developed on the lands of the Wurundjeri </w:t>
      </w:r>
      <w:r w:rsidR="00D21FF3">
        <w:t>and Boon</w:t>
      </w:r>
      <w:r w:rsidR="009F291F">
        <w:t xml:space="preserve"> </w:t>
      </w:r>
      <w:r w:rsidR="00D21FF3">
        <w:t xml:space="preserve">Wurrung </w:t>
      </w:r>
      <w:r w:rsidRPr="004A6CCD">
        <w:t xml:space="preserve">people of the Kulin Nations. </w:t>
      </w:r>
    </w:p>
    <w:p w14:paraId="18263D93" w14:textId="68EDB362" w:rsidR="000C612F" w:rsidRDefault="004A6CCD" w:rsidP="00CC0C03">
      <w:r>
        <w:t>Victoria Legal Aid</w:t>
      </w:r>
      <w:r w:rsidRPr="004A6CCD">
        <w:t xml:space="preserve"> </w:t>
      </w:r>
      <w:r w:rsidR="00E6295B">
        <w:t>recognise that the over-representation of Aboriginal and Torres Strait Islander families and children in the justice system, many of whom have experienced family violence, is in part a devastating consequence of colonisation, intergenerational trauma and ongoing experiences of systemic racism.</w:t>
      </w:r>
      <w:r w:rsidR="00665BA8">
        <w:t xml:space="preserve"> </w:t>
      </w:r>
    </w:p>
    <w:p w14:paraId="1CAEF27D" w14:textId="207F8E5B" w:rsidR="00CE4C2F" w:rsidRPr="00CC0C03" w:rsidRDefault="00665BA8" w:rsidP="00CC0C03">
      <w:pPr>
        <w:sectPr w:rsidR="00CE4C2F" w:rsidRPr="00CC0C03" w:rsidSect="0040537D">
          <w:headerReference w:type="default" r:id="rId12"/>
          <w:footerReference w:type="first" r:id="rId13"/>
          <w:pgSz w:w="11906" w:h="16838" w:code="9"/>
          <w:pgMar w:top="851" w:right="1021" w:bottom="851" w:left="1021" w:header="851" w:footer="284" w:gutter="0"/>
          <w:pgNumType w:start="1"/>
          <w:cols w:space="720"/>
          <w:titlePg/>
          <w:docGrid w:linePitch="299"/>
        </w:sectPr>
      </w:pPr>
      <w:r>
        <w:t xml:space="preserve">We pay our respects to the </w:t>
      </w:r>
      <w:r w:rsidR="00795D1B">
        <w:t>strength and resilience</w:t>
      </w:r>
      <w:r w:rsidR="00314799">
        <w:t xml:space="preserve"> of Aboriginal and Torres Strait Islander peoples and cultures and to </w:t>
      </w:r>
      <w:r w:rsidR="00314799" w:rsidRPr="004A6CCD">
        <w:t>all Elders past, present and emerging and recognise their unceded sovereignty</w:t>
      </w:r>
      <w:r w:rsidR="00314799">
        <w:t xml:space="preserve">. </w:t>
      </w:r>
      <w:r w:rsidR="00314799" w:rsidRPr="004A6CCD">
        <w:t xml:space="preserve"> </w:t>
      </w:r>
    </w:p>
    <w:p w14:paraId="7E997727" w14:textId="6F305253" w:rsidR="002B4970" w:rsidRPr="0056464E" w:rsidRDefault="002B4970" w:rsidP="00CF1AFF">
      <w:pPr>
        <w:pStyle w:val="Heading1"/>
      </w:pPr>
      <w:bookmarkStart w:id="6" w:name="_Toc45450045"/>
      <w:bookmarkStart w:id="7" w:name="_Toc45632921"/>
      <w:bookmarkStart w:id="8" w:name="_Toc45795184"/>
      <w:r w:rsidRPr="0056464E">
        <w:lastRenderedPageBreak/>
        <w:t>Contents</w:t>
      </w:r>
      <w:bookmarkEnd w:id="6"/>
      <w:bookmarkEnd w:id="7"/>
      <w:bookmarkEnd w:id="8"/>
    </w:p>
    <w:sdt>
      <w:sdtPr>
        <w:rPr>
          <w:noProof/>
        </w:rPr>
        <w:id w:val="-1359819380"/>
        <w:docPartObj>
          <w:docPartGallery w:val="Table of Contents"/>
          <w:docPartUnique/>
        </w:docPartObj>
      </w:sdtPr>
      <w:sdtEndPr>
        <w:rPr>
          <w:b/>
          <w:bCs/>
        </w:rPr>
      </w:sdtEndPr>
      <w:sdtContent>
        <w:p w14:paraId="3415A381" w14:textId="56314A17" w:rsidR="00414F3E" w:rsidRDefault="004225C6" w:rsidP="00145811">
          <w:pPr>
            <w:pStyle w:val="TOC1"/>
            <w:spacing w:before="0"/>
            <w:rPr>
              <w:rFonts w:asciiTheme="minorHAnsi" w:eastAsiaTheme="minorEastAsia" w:hAnsiTheme="minorHAnsi" w:cstheme="minorBidi"/>
              <w:noProof/>
              <w:szCs w:val="22"/>
              <w:lang w:eastAsia="en-AU"/>
            </w:rPr>
          </w:pPr>
          <w:r>
            <w:fldChar w:fldCharType="begin"/>
          </w:r>
          <w:r>
            <w:instrText xml:space="preserve"> TOC \o "1-3" \h \z \u </w:instrText>
          </w:r>
          <w:r>
            <w:fldChar w:fldCharType="separate"/>
          </w:r>
          <w:hyperlink w:anchor="_Toc45795185" w:history="1">
            <w:r w:rsidR="00414F3E" w:rsidRPr="00BC419D">
              <w:rPr>
                <w:rStyle w:val="Hyperlink"/>
                <w:noProof/>
              </w:rPr>
              <w:t>Executive Summary</w:t>
            </w:r>
            <w:r w:rsidR="00414F3E">
              <w:rPr>
                <w:noProof/>
                <w:webHidden/>
              </w:rPr>
              <w:tab/>
            </w:r>
            <w:r w:rsidR="00414F3E">
              <w:rPr>
                <w:noProof/>
                <w:webHidden/>
              </w:rPr>
              <w:fldChar w:fldCharType="begin"/>
            </w:r>
            <w:r w:rsidR="00414F3E">
              <w:rPr>
                <w:noProof/>
                <w:webHidden/>
              </w:rPr>
              <w:instrText xml:space="preserve"> PAGEREF _Toc45795185 \h </w:instrText>
            </w:r>
            <w:r w:rsidR="00414F3E">
              <w:rPr>
                <w:noProof/>
                <w:webHidden/>
              </w:rPr>
            </w:r>
            <w:r w:rsidR="00414F3E">
              <w:rPr>
                <w:noProof/>
                <w:webHidden/>
              </w:rPr>
              <w:fldChar w:fldCharType="separate"/>
            </w:r>
            <w:r w:rsidR="0061497B">
              <w:rPr>
                <w:noProof/>
                <w:webHidden/>
              </w:rPr>
              <w:t>2</w:t>
            </w:r>
            <w:r w:rsidR="00414F3E">
              <w:rPr>
                <w:noProof/>
                <w:webHidden/>
              </w:rPr>
              <w:fldChar w:fldCharType="end"/>
            </w:r>
          </w:hyperlink>
        </w:p>
        <w:p w14:paraId="3D2E5B70" w14:textId="502F64F8" w:rsidR="00414F3E" w:rsidRDefault="0024059E" w:rsidP="00145811">
          <w:pPr>
            <w:pStyle w:val="TOC1"/>
            <w:spacing w:before="0"/>
            <w:rPr>
              <w:rFonts w:asciiTheme="minorHAnsi" w:eastAsiaTheme="minorEastAsia" w:hAnsiTheme="minorHAnsi" w:cstheme="minorBidi"/>
              <w:noProof/>
              <w:szCs w:val="22"/>
              <w:lang w:eastAsia="en-AU"/>
            </w:rPr>
          </w:pPr>
          <w:hyperlink w:anchor="_Toc45795186" w:history="1">
            <w:r w:rsidR="00414F3E" w:rsidRPr="00BC419D">
              <w:rPr>
                <w:rStyle w:val="Hyperlink"/>
                <w:noProof/>
              </w:rPr>
              <w:t>Summary of recommendations</w:t>
            </w:r>
            <w:r w:rsidR="00414F3E">
              <w:rPr>
                <w:noProof/>
                <w:webHidden/>
              </w:rPr>
              <w:tab/>
            </w:r>
            <w:r w:rsidR="00414F3E">
              <w:rPr>
                <w:noProof/>
                <w:webHidden/>
              </w:rPr>
              <w:fldChar w:fldCharType="begin"/>
            </w:r>
            <w:r w:rsidR="00414F3E">
              <w:rPr>
                <w:noProof/>
                <w:webHidden/>
              </w:rPr>
              <w:instrText xml:space="preserve"> PAGEREF _Toc45795186 \h </w:instrText>
            </w:r>
            <w:r w:rsidR="00414F3E">
              <w:rPr>
                <w:noProof/>
                <w:webHidden/>
              </w:rPr>
            </w:r>
            <w:r w:rsidR="00414F3E">
              <w:rPr>
                <w:noProof/>
                <w:webHidden/>
              </w:rPr>
              <w:fldChar w:fldCharType="separate"/>
            </w:r>
            <w:r w:rsidR="0061497B">
              <w:rPr>
                <w:noProof/>
                <w:webHidden/>
              </w:rPr>
              <w:t>4</w:t>
            </w:r>
            <w:r w:rsidR="00414F3E">
              <w:rPr>
                <w:noProof/>
                <w:webHidden/>
              </w:rPr>
              <w:fldChar w:fldCharType="end"/>
            </w:r>
          </w:hyperlink>
        </w:p>
        <w:p w14:paraId="470EEC56" w14:textId="76250583" w:rsidR="00414F3E" w:rsidRDefault="0024059E" w:rsidP="00145811">
          <w:pPr>
            <w:pStyle w:val="TOC1"/>
            <w:spacing w:before="0"/>
            <w:rPr>
              <w:rFonts w:asciiTheme="minorHAnsi" w:eastAsiaTheme="minorEastAsia" w:hAnsiTheme="minorHAnsi" w:cstheme="minorBidi"/>
              <w:noProof/>
              <w:szCs w:val="22"/>
              <w:lang w:eastAsia="en-AU"/>
            </w:rPr>
          </w:pPr>
          <w:hyperlink w:anchor="_Toc45795189" w:history="1">
            <w:r w:rsidR="00414F3E" w:rsidRPr="00BC419D">
              <w:rPr>
                <w:rStyle w:val="Hyperlink"/>
                <w:noProof/>
              </w:rPr>
              <w:t>About Victoria legal Aid</w:t>
            </w:r>
            <w:r w:rsidR="00414F3E">
              <w:rPr>
                <w:noProof/>
                <w:webHidden/>
              </w:rPr>
              <w:tab/>
            </w:r>
            <w:r w:rsidR="00414F3E">
              <w:rPr>
                <w:noProof/>
                <w:webHidden/>
              </w:rPr>
              <w:fldChar w:fldCharType="begin"/>
            </w:r>
            <w:r w:rsidR="00414F3E">
              <w:rPr>
                <w:noProof/>
                <w:webHidden/>
              </w:rPr>
              <w:instrText xml:space="preserve"> PAGEREF _Toc45795189 \h </w:instrText>
            </w:r>
            <w:r w:rsidR="00414F3E">
              <w:rPr>
                <w:noProof/>
                <w:webHidden/>
              </w:rPr>
            </w:r>
            <w:r w:rsidR="00414F3E">
              <w:rPr>
                <w:noProof/>
                <w:webHidden/>
              </w:rPr>
              <w:fldChar w:fldCharType="separate"/>
            </w:r>
            <w:r w:rsidR="0061497B">
              <w:rPr>
                <w:noProof/>
                <w:webHidden/>
              </w:rPr>
              <w:t>6</w:t>
            </w:r>
            <w:r w:rsidR="00414F3E">
              <w:rPr>
                <w:noProof/>
                <w:webHidden/>
              </w:rPr>
              <w:fldChar w:fldCharType="end"/>
            </w:r>
          </w:hyperlink>
        </w:p>
        <w:p w14:paraId="228D811A" w14:textId="1EA83EC6" w:rsidR="00414F3E" w:rsidRDefault="0024059E" w:rsidP="00145811">
          <w:pPr>
            <w:pStyle w:val="TOC2"/>
            <w:spacing w:before="0"/>
            <w:rPr>
              <w:rFonts w:asciiTheme="minorHAnsi" w:eastAsiaTheme="minorEastAsia" w:hAnsiTheme="minorHAnsi" w:cstheme="minorBidi"/>
              <w:szCs w:val="22"/>
              <w:lang w:eastAsia="en-AU"/>
            </w:rPr>
          </w:pPr>
          <w:hyperlink w:anchor="_Toc45795190" w:history="1">
            <w:r w:rsidR="00414F3E" w:rsidRPr="00BC419D">
              <w:rPr>
                <w:rStyle w:val="Hyperlink"/>
              </w:rPr>
              <w:t>About VLA’s family, youth and children’s law work</w:t>
            </w:r>
            <w:r w:rsidR="00414F3E">
              <w:rPr>
                <w:webHidden/>
              </w:rPr>
              <w:tab/>
            </w:r>
            <w:r w:rsidR="00414F3E">
              <w:rPr>
                <w:webHidden/>
              </w:rPr>
              <w:fldChar w:fldCharType="begin"/>
            </w:r>
            <w:r w:rsidR="00414F3E">
              <w:rPr>
                <w:webHidden/>
              </w:rPr>
              <w:instrText xml:space="preserve"> PAGEREF _Toc45795190 \h </w:instrText>
            </w:r>
            <w:r w:rsidR="00414F3E">
              <w:rPr>
                <w:webHidden/>
              </w:rPr>
            </w:r>
            <w:r w:rsidR="00414F3E">
              <w:rPr>
                <w:webHidden/>
              </w:rPr>
              <w:fldChar w:fldCharType="separate"/>
            </w:r>
            <w:r w:rsidR="0061497B">
              <w:rPr>
                <w:webHidden/>
              </w:rPr>
              <w:t>6</w:t>
            </w:r>
            <w:r w:rsidR="00414F3E">
              <w:rPr>
                <w:webHidden/>
              </w:rPr>
              <w:fldChar w:fldCharType="end"/>
            </w:r>
          </w:hyperlink>
        </w:p>
        <w:p w14:paraId="299E9578" w14:textId="506216F5" w:rsidR="00414F3E" w:rsidRDefault="0024059E" w:rsidP="00145811">
          <w:pPr>
            <w:pStyle w:val="TOC2"/>
            <w:spacing w:before="0"/>
            <w:rPr>
              <w:rFonts w:asciiTheme="minorHAnsi" w:eastAsiaTheme="minorEastAsia" w:hAnsiTheme="minorHAnsi" w:cstheme="minorBidi"/>
              <w:szCs w:val="22"/>
              <w:lang w:eastAsia="en-AU"/>
            </w:rPr>
          </w:pPr>
          <w:hyperlink w:anchor="_Toc45795191" w:history="1">
            <w:r w:rsidR="00414F3E" w:rsidRPr="00BC419D">
              <w:rPr>
                <w:rStyle w:val="Hyperlink"/>
              </w:rPr>
              <w:t>About VLA’s civil law work</w:t>
            </w:r>
            <w:r w:rsidR="00414F3E">
              <w:rPr>
                <w:webHidden/>
              </w:rPr>
              <w:tab/>
            </w:r>
            <w:r w:rsidR="00414F3E">
              <w:rPr>
                <w:webHidden/>
              </w:rPr>
              <w:fldChar w:fldCharType="begin"/>
            </w:r>
            <w:r w:rsidR="00414F3E">
              <w:rPr>
                <w:webHidden/>
              </w:rPr>
              <w:instrText xml:space="preserve"> PAGEREF _Toc45795191 \h </w:instrText>
            </w:r>
            <w:r w:rsidR="00414F3E">
              <w:rPr>
                <w:webHidden/>
              </w:rPr>
            </w:r>
            <w:r w:rsidR="00414F3E">
              <w:rPr>
                <w:webHidden/>
              </w:rPr>
              <w:fldChar w:fldCharType="separate"/>
            </w:r>
            <w:r w:rsidR="0061497B">
              <w:rPr>
                <w:webHidden/>
              </w:rPr>
              <w:t>7</w:t>
            </w:r>
            <w:r w:rsidR="00414F3E">
              <w:rPr>
                <w:webHidden/>
              </w:rPr>
              <w:fldChar w:fldCharType="end"/>
            </w:r>
          </w:hyperlink>
        </w:p>
        <w:p w14:paraId="712E8323" w14:textId="49C41B26" w:rsidR="00414F3E" w:rsidRDefault="0024059E" w:rsidP="00145811">
          <w:pPr>
            <w:pStyle w:val="TOC2"/>
            <w:spacing w:before="0"/>
            <w:rPr>
              <w:rFonts w:asciiTheme="minorHAnsi" w:eastAsiaTheme="minorEastAsia" w:hAnsiTheme="minorHAnsi" w:cstheme="minorBidi"/>
              <w:szCs w:val="22"/>
              <w:lang w:eastAsia="en-AU"/>
            </w:rPr>
          </w:pPr>
          <w:hyperlink w:anchor="_Toc45795192" w:history="1">
            <w:r w:rsidR="00414F3E" w:rsidRPr="00BC419D">
              <w:rPr>
                <w:rStyle w:val="Hyperlink"/>
              </w:rPr>
              <w:t>Our clients</w:t>
            </w:r>
            <w:r w:rsidR="00414F3E">
              <w:rPr>
                <w:webHidden/>
              </w:rPr>
              <w:tab/>
            </w:r>
            <w:r w:rsidR="00414F3E">
              <w:rPr>
                <w:webHidden/>
              </w:rPr>
              <w:fldChar w:fldCharType="begin"/>
            </w:r>
            <w:r w:rsidR="00414F3E">
              <w:rPr>
                <w:webHidden/>
              </w:rPr>
              <w:instrText xml:space="preserve"> PAGEREF _Toc45795192 \h </w:instrText>
            </w:r>
            <w:r w:rsidR="00414F3E">
              <w:rPr>
                <w:webHidden/>
              </w:rPr>
            </w:r>
            <w:r w:rsidR="00414F3E">
              <w:rPr>
                <w:webHidden/>
              </w:rPr>
              <w:fldChar w:fldCharType="separate"/>
            </w:r>
            <w:r w:rsidR="0061497B">
              <w:rPr>
                <w:webHidden/>
              </w:rPr>
              <w:t>8</w:t>
            </w:r>
            <w:r w:rsidR="00414F3E">
              <w:rPr>
                <w:webHidden/>
              </w:rPr>
              <w:fldChar w:fldCharType="end"/>
            </w:r>
          </w:hyperlink>
        </w:p>
        <w:p w14:paraId="2069CE94" w14:textId="089A670F" w:rsidR="00414F3E" w:rsidRDefault="0024059E" w:rsidP="00145811">
          <w:pPr>
            <w:pStyle w:val="TOC2"/>
            <w:spacing w:before="0"/>
            <w:ind w:left="0"/>
            <w:rPr>
              <w:rFonts w:asciiTheme="minorHAnsi" w:eastAsiaTheme="minorEastAsia" w:hAnsiTheme="minorHAnsi" w:cstheme="minorBidi"/>
              <w:szCs w:val="22"/>
              <w:lang w:eastAsia="en-AU"/>
            </w:rPr>
          </w:pPr>
          <w:hyperlink w:anchor="_Toc45795194" w:history="1">
            <w:r w:rsidR="00414F3E" w:rsidRPr="00BC419D">
              <w:rPr>
                <w:rStyle w:val="Hyperlink"/>
              </w:rPr>
              <w:t xml:space="preserve"> Response to the Terms of Reference</w:t>
            </w:r>
            <w:r w:rsidR="00414F3E">
              <w:rPr>
                <w:webHidden/>
              </w:rPr>
              <w:tab/>
            </w:r>
            <w:r w:rsidR="00414F3E">
              <w:rPr>
                <w:webHidden/>
              </w:rPr>
              <w:fldChar w:fldCharType="begin"/>
            </w:r>
            <w:r w:rsidR="00414F3E">
              <w:rPr>
                <w:webHidden/>
              </w:rPr>
              <w:instrText xml:space="preserve"> PAGEREF _Toc45795194 \h </w:instrText>
            </w:r>
            <w:r w:rsidR="00414F3E">
              <w:rPr>
                <w:webHidden/>
              </w:rPr>
            </w:r>
            <w:r w:rsidR="00414F3E">
              <w:rPr>
                <w:webHidden/>
              </w:rPr>
              <w:fldChar w:fldCharType="separate"/>
            </w:r>
            <w:r w:rsidR="0061497B">
              <w:rPr>
                <w:webHidden/>
              </w:rPr>
              <w:t>9</w:t>
            </w:r>
            <w:r w:rsidR="00414F3E">
              <w:rPr>
                <w:webHidden/>
              </w:rPr>
              <w:fldChar w:fldCharType="end"/>
            </w:r>
          </w:hyperlink>
        </w:p>
        <w:p w14:paraId="1626B6CB" w14:textId="3ED62104" w:rsidR="00414F3E" w:rsidRDefault="0024059E" w:rsidP="00145811">
          <w:pPr>
            <w:pStyle w:val="TOC3"/>
            <w:tabs>
              <w:tab w:val="left" w:pos="1100"/>
            </w:tabs>
            <w:spacing w:before="0"/>
            <w:rPr>
              <w:rFonts w:asciiTheme="minorHAnsi" w:eastAsiaTheme="minorEastAsia" w:hAnsiTheme="minorHAnsi" w:cstheme="minorBidi"/>
              <w:szCs w:val="22"/>
              <w:lang w:eastAsia="en-AU"/>
            </w:rPr>
          </w:pPr>
          <w:hyperlink w:anchor="_Toc45795195" w:history="1">
            <w:r w:rsidR="00414F3E" w:rsidRPr="00BC419D">
              <w:rPr>
                <w:rStyle w:val="Hyperlink"/>
              </w:rPr>
              <w:t>A)</w:t>
            </w:r>
            <w:r w:rsidR="00414F3E">
              <w:rPr>
                <w:rFonts w:asciiTheme="minorHAnsi" w:eastAsiaTheme="minorEastAsia" w:hAnsiTheme="minorHAnsi" w:cstheme="minorBidi"/>
                <w:szCs w:val="22"/>
                <w:lang w:eastAsia="en-AU"/>
              </w:rPr>
              <w:tab/>
            </w:r>
            <w:r w:rsidR="00414F3E" w:rsidRPr="00BC419D">
              <w:rPr>
                <w:rStyle w:val="Hyperlink"/>
              </w:rPr>
              <w:t>Immediate and long-term measures to prevent violence against women and their children and improve gender equality</w:t>
            </w:r>
            <w:r w:rsidR="00414F3E">
              <w:rPr>
                <w:webHidden/>
              </w:rPr>
              <w:tab/>
            </w:r>
            <w:r w:rsidR="00414F3E">
              <w:rPr>
                <w:webHidden/>
              </w:rPr>
              <w:fldChar w:fldCharType="begin"/>
            </w:r>
            <w:r w:rsidR="00414F3E">
              <w:rPr>
                <w:webHidden/>
              </w:rPr>
              <w:instrText xml:space="preserve"> PAGEREF _Toc45795195 \h </w:instrText>
            </w:r>
            <w:r w:rsidR="00414F3E">
              <w:rPr>
                <w:webHidden/>
              </w:rPr>
            </w:r>
            <w:r w:rsidR="00414F3E">
              <w:rPr>
                <w:webHidden/>
              </w:rPr>
              <w:fldChar w:fldCharType="separate"/>
            </w:r>
            <w:r w:rsidR="0061497B">
              <w:rPr>
                <w:webHidden/>
              </w:rPr>
              <w:t>9</w:t>
            </w:r>
            <w:r w:rsidR="00414F3E">
              <w:rPr>
                <w:webHidden/>
              </w:rPr>
              <w:fldChar w:fldCharType="end"/>
            </w:r>
          </w:hyperlink>
        </w:p>
        <w:p w14:paraId="663F57F8" w14:textId="77D082BB" w:rsidR="00414F3E" w:rsidRDefault="0024059E" w:rsidP="00145811">
          <w:pPr>
            <w:pStyle w:val="TOC3"/>
            <w:tabs>
              <w:tab w:val="left" w:pos="1100"/>
            </w:tabs>
            <w:spacing w:before="0"/>
            <w:rPr>
              <w:rFonts w:asciiTheme="minorHAnsi" w:eastAsiaTheme="minorEastAsia" w:hAnsiTheme="minorHAnsi" w:cstheme="minorBidi"/>
              <w:szCs w:val="22"/>
              <w:lang w:eastAsia="en-AU"/>
            </w:rPr>
          </w:pPr>
          <w:hyperlink w:anchor="_Toc45795196" w:history="1">
            <w:r w:rsidR="00414F3E" w:rsidRPr="00BC419D">
              <w:rPr>
                <w:rStyle w:val="Hyperlink"/>
              </w:rPr>
              <w:t>B)</w:t>
            </w:r>
            <w:r w:rsidR="00414F3E">
              <w:rPr>
                <w:rFonts w:asciiTheme="minorHAnsi" w:eastAsiaTheme="minorEastAsia" w:hAnsiTheme="minorHAnsi" w:cstheme="minorBidi"/>
                <w:szCs w:val="22"/>
                <w:lang w:eastAsia="en-AU"/>
              </w:rPr>
              <w:tab/>
            </w:r>
            <w:r w:rsidR="00414F3E" w:rsidRPr="00BC419D">
              <w:rPr>
                <w:rStyle w:val="Hyperlink"/>
              </w:rPr>
              <w:t>Best practice and lessons learnt from international experience, ranging from prevention to early intervention and response, that could be considered in an Australian context</w:t>
            </w:r>
            <w:r w:rsidR="00414F3E">
              <w:rPr>
                <w:webHidden/>
              </w:rPr>
              <w:tab/>
            </w:r>
            <w:r w:rsidR="00414F3E">
              <w:rPr>
                <w:webHidden/>
              </w:rPr>
              <w:fldChar w:fldCharType="begin"/>
            </w:r>
            <w:r w:rsidR="00414F3E">
              <w:rPr>
                <w:webHidden/>
              </w:rPr>
              <w:instrText xml:space="preserve"> PAGEREF _Toc45795196 \h </w:instrText>
            </w:r>
            <w:r w:rsidR="00414F3E">
              <w:rPr>
                <w:webHidden/>
              </w:rPr>
            </w:r>
            <w:r w:rsidR="00414F3E">
              <w:rPr>
                <w:webHidden/>
              </w:rPr>
              <w:fldChar w:fldCharType="separate"/>
            </w:r>
            <w:r w:rsidR="0061497B">
              <w:rPr>
                <w:webHidden/>
              </w:rPr>
              <w:t>14</w:t>
            </w:r>
            <w:r w:rsidR="00414F3E">
              <w:rPr>
                <w:webHidden/>
              </w:rPr>
              <w:fldChar w:fldCharType="end"/>
            </w:r>
          </w:hyperlink>
        </w:p>
        <w:p w14:paraId="271EB736" w14:textId="0D06B913" w:rsidR="00414F3E" w:rsidRDefault="0024059E" w:rsidP="00145811">
          <w:pPr>
            <w:pStyle w:val="TOC3"/>
            <w:tabs>
              <w:tab w:val="left" w:pos="1100"/>
            </w:tabs>
            <w:spacing w:before="0"/>
            <w:rPr>
              <w:rFonts w:asciiTheme="minorHAnsi" w:eastAsiaTheme="minorEastAsia" w:hAnsiTheme="minorHAnsi" w:cstheme="minorBidi"/>
              <w:szCs w:val="22"/>
              <w:lang w:eastAsia="en-AU"/>
            </w:rPr>
          </w:pPr>
          <w:hyperlink w:anchor="_Toc45795197" w:history="1">
            <w:r w:rsidR="00414F3E" w:rsidRPr="00BC419D">
              <w:rPr>
                <w:rStyle w:val="Hyperlink"/>
              </w:rPr>
              <w:t>C)</w:t>
            </w:r>
            <w:r w:rsidR="00414F3E">
              <w:rPr>
                <w:rFonts w:asciiTheme="minorHAnsi" w:eastAsiaTheme="minorEastAsia" w:hAnsiTheme="minorHAnsi" w:cstheme="minorBidi"/>
                <w:szCs w:val="22"/>
                <w:lang w:eastAsia="en-AU"/>
              </w:rPr>
              <w:tab/>
            </w:r>
            <w:r w:rsidR="00414F3E" w:rsidRPr="00BC419D">
              <w:rPr>
                <w:rStyle w:val="Hyperlink"/>
              </w:rPr>
              <w:t>The level and impact of coordination, accountability for, and access to services and policy responses across the Commonwealth, state and territory governments, local governments, non-government and community organisations, and business</w:t>
            </w:r>
            <w:r w:rsidR="00414F3E">
              <w:rPr>
                <w:webHidden/>
              </w:rPr>
              <w:tab/>
            </w:r>
            <w:r w:rsidR="00414F3E">
              <w:rPr>
                <w:webHidden/>
              </w:rPr>
              <w:fldChar w:fldCharType="begin"/>
            </w:r>
            <w:r w:rsidR="00414F3E">
              <w:rPr>
                <w:webHidden/>
              </w:rPr>
              <w:instrText xml:space="preserve"> PAGEREF _Toc45795197 \h </w:instrText>
            </w:r>
            <w:r w:rsidR="00414F3E">
              <w:rPr>
                <w:webHidden/>
              </w:rPr>
            </w:r>
            <w:r w:rsidR="00414F3E">
              <w:rPr>
                <w:webHidden/>
              </w:rPr>
              <w:fldChar w:fldCharType="separate"/>
            </w:r>
            <w:r w:rsidR="0061497B">
              <w:rPr>
                <w:webHidden/>
              </w:rPr>
              <w:t>15</w:t>
            </w:r>
            <w:r w:rsidR="00414F3E">
              <w:rPr>
                <w:webHidden/>
              </w:rPr>
              <w:fldChar w:fldCharType="end"/>
            </w:r>
          </w:hyperlink>
        </w:p>
        <w:p w14:paraId="60675E98" w14:textId="75D2DE81" w:rsidR="00414F3E" w:rsidRDefault="0024059E" w:rsidP="00145811">
          <w:pPr>
            <w:pStyle w:val="TOC3"/>
            <w:tabs>
              <w:tab w:val="left" w:pos="1100"/>
            </w:tabs>
            <w:spacing w:before="0"/>
            <w:rPr>
              <w:rFonts w:asciiTheme="minorHAnsi" w:eastAsiaTheme="minorEastAsia" w:hAnsiTheme="minorHAnsi" w:cstheme="minorBidi"/>
              <w:szCs w:val="22"/>
              <w:lang w:eastAsia="en-AU"/>
            </w:rPr>
          </w:pPr>
          <w:hyperlink w:anchor="_Toc45795198" w:history="1">
            <w:r w:rsidR="00414F3E" w:rsidRPr="00BC419D">
              <w:rPr>
                <w:rStyle w:val="Hyperlink"/>
              </w:rPr>
              <w:t>D)</w:t>
            </w:r>
            <w:r w:rsidR="00414F3E">
              <w:rPr>
                <w:rFonts w:asciiTheme="minorHAnsi" w:eastAsiaTheme="minorEastAsia" w:hAnsiTheme="minorHAnsi" w:cstheme="minorBidi"/>
                <w:szCs w:val="22"/>
                <w:lang w:eastAsia="en-AU"/>
              </w:rPr>
              <w:tab/>
            </w:r>
            <w:r w:rsidR="00414F3E" w:rsidRPr="00BC419D">
              <w:rPr>
                <w:rStyle w:val="Hyperlink"/>
              </w:rPr>
              <w:t>The way that health, housing, access to services, including legal services, and women’s economic independence impact on the ability of women to escape domestic violence.</w:t>
            </w:r>
            <w:r w:rsidR="00414F3E">
              <w:rPr>
                <w:webHidden/>
              </w:rPr>
              <w:tab/>
            </w:r>
            <w:r w:rsidR="00414F3E">
              <w:rPr>
                <w:webHidden/>
              </w:rPr>
              <w:fldChar w:fldCharType="begin"/>
            </w:r>
            <w:r w:rsidR="00414F3E">
              <w:rPr>
                <w:webHidden/>
              </w:rPr>
              <w:instrText xml:space="preserve"> PAGEREF _Toc45795198 \h </w:instrText>
            </w:r>
            <w:r w:rsidR="00414F3E">
              <w:rPr>
                <w:webHidden/>
              </w:rPr>
            </w:r>
            <w:r w:rsidR="00414F3E">
              <w:rPr>
                <w:webHidden/>
              </w:rPr>
              <w:fldChar w:fldCharType="separate"/>
            </w:r>
            <w:r w:rsidR="0061497B">
              <w:rPr>
                <w:webHidden/>
              </w:rPr>
              <w:t>17</w:t>
            </w:r>
            <w:r w:rsidR="00414F3E">
              <w:rPr>
                <w:webHidden/>
              </w:rPr>
              <w:fldChar w:fldCharType="end"/>
            </w:r>
          </w:hyperlink>
        </w:p>
        <w:p w14:paraId="78A4CE19" w14:textId="11D1D04E" w:rsidR="00414F3E" w:rsidRDefault="0024059E" w:rsidP="00145811">
          <w:pPr>
            <w:pStyle w:val="TOC3"/>
            <w:tabs>
              <w:tab w:val="left" w:pos="1100"/>
            </w:tabs>
            <w:spacing w:before="0"/>
            <w:rPr>
              <w:rFonts w:asciiTheme="minorHAnsi" w:eastAsiaTheme="minorEastAsia" w:hAnsiTheme="minorHAnsi" w:cstheme="minorBidi"/>
              <w:szCs w:val="22"/>
              <w:lang w:eastAsia="en-AU"/>
            </w:rPr>
          </w:pPr>
          <w:hyperlink w:anchor="_Toc45795199" w:history="1">
            <w:r w:rsidR="00414F3E" w:rsidRPr="00BC419D">
              <w:rPr>
                <w:rStyle w:val="Hyperlink"/>
              </w:rPr>
              <w:t>E)</w:t>
            </w:r>
            <w:r w:rsidR="00414F3E">
              <w:rPr>
                <w:rFonts w:asciiTheme="minorHAnsi" w:eastAsiaTheme="minorEastAsia" w:hAnsiTheme="minorHAnsi" w:cstheme="minorBidi"/>
                <w:szCs w:val="22"/>
                <w:lang w:eastAsia="en-AU"/>
              </w:rPr>
              <w:tab/>
            </w:r>
            <w:r w:rsidR="00414F3E" w:rsidRPr="00BC419D">
              <w:rPr>
                <w:rStyle w:val="Hyperlink"/>
              </w:rPr>
              <w:t>All forms of violence against women, including, but not limited to, coercive control and technology-facilitated abuse</w:t>
            </w:r>
            <w:r w:rsidR="00414F3E">
              <w:rPr>
                <w:webHidden/>
              </w:rPr>
              <w:tab/>
            </w:r>
            <w:r w:rsidR="00414F3E">
              <w:rPr>
                <w:webHidden/>
              </w:rPr>
              <w:fldChar w:fldCharType="begin"/>
            </w:r>
            <w:r w:rsidR="00414F3E">
              <w:rPr>
                <w:webHidden/>
              </w:rPr>
              <w:instrText xml:space="preserve"> PAGEREF _Toc45795199 \h </w:instrText>
            </w:r>
            <w:r w:rsidR="00414F3E">
              <w:rPr>
                <w:webHidden/>
              </w:rPr>
            </w:r>
            <w:r w:rsidR="00414F3E">
              <w:rPr>
                <w:webHidden/>
              </w:rPr>
              <w:fldChar w:fldCharType="separate"/>
            </w:r>
            <w:r w:rsidR="0061497B">
              <w:rPr>
                <w:webHidden/>
              </w:rPr>
              <w:t>29</w:t>
            </w:r>
            <w:r w:rsidR="00414F3E">
              <w:rPr>
                <w:webHidden/>
              </w:rPr>
              <w:fldChar w:fldCharType="end"/>
            </w:r>
          </w:hyperlink>
        </w:p>
        <w:p w14:paraId="65838FF6" w14:textId="29EBB75C" w:rsidR="00414F3E" w:rsidRDefault="0024059E" w:rsidP="00145811">
          <w:pPr>
            <w:pStyle w:val="TOC3"/>
            <w:tabs>
              <w:tab w:val="left" w:pos="1100"/>
            </w:tabs>
            <w:spacing w:before="0"/>
            <w:rPr>
              <w:rFonts w:asciiTheme="minorHAnsi" w:eastAsiaTheme="minorEastAsia" w:hAnsiTheme="minorHAnsi" w:cstheme="minorBidi"/>
              <w:szCs w:val="22"/>
              <w:lang w:eastAsia="en-AU"/>
            </w:rPr>
          </w:pPr>
          <w:hyperlink w:anchor="_Toc45795200" w:history="1">
            <w:r w:rsidR="00414F3E" w:rsidRPr="00BC419D">
              <w:rPr>
                <w:rStyle w:val="Hyperlink"/>
              </w:rPr>
              <w:t>F)</w:t>
            </w:r>
            <w:r w:rsidR="00414F3E">
              <w:rPr>
                <w:rFonts w:asciiTheme="minorHAnsi" w:eastAsiaTheme="minorEastAsia" w:hAnsiTheme="minorHAnsi" w:cstheme="minorBidi"/>
                <w:szCs w:val="22"/>
                <w:lang w:eastAsia="en-AU"/>
              </w:rPr>
              <w:tab/>
            </w:r>
            <w:r w:rsidR="00414F3E" w:rsidRPr="00BC419D">
              <w:rPr>
                <w:rStyle w:val="Hyperlink"/>
              </w:rPr>
              <w:t>The adequacy of the qualitative and quantitative evidence base around the prevalence of domestic and family violence and how to overcome limitations in the collection of nationally consistent and timely qualitative and quantitative data including, but not limited to, court, police, hospitalisation and housing</w:t>
            </w:r>
            <w:r w:rsidR="00414F3E">
              <w:rPr>
                <w:webHidden/>
              </w:rPr>
              <w:tab/>
            </w:r>
            <w:r w:rsidR="00414F3E">
              <w:rPr>
                <w:webHidden/>
              </w:rPr>
              <w:fldChar w:fldCharType="begin"/>
            </w:r>
            <w:r w:rsidR="00414F3E">
              <w:rPr>
                <w:webHidden/>
              </w:rPr>
              <w:instrText xml:space="preserve"> PAGEREF _Toc45795200 \h </w:instrText>
            </w:r>
            <w:r w:rsidR="00414F3E">
              <w:rPr>
                <w:webHidden/>
              </w:rPr>
            </w:r>
            <w:r w:rsidR="00414F3E">
              <w:rPr>
                <w:webHidden/>
              </w:rPr>
              <w:fldChar w:fldCharType="separate"/>
            </w:r>
            <w:r w:rsidR="0061497B">
              <w:rPr>
                <w:webHidden/>
              </w:rPr>
              <w:t>30</w:t>
            </w:r>
            <w:r w:rsidR="00414F3E">
              <w:rPr>
                <w:webHidden/>
              </w:rPr>
              <w:fldChar w:fldCharType="end"/>
            </w:r>
          </w:hyperlink>
        </w:p>
        <w:p w14:paraId="0336CC61" w14:textId="5F7D3505" w:rsidR="00414F3E" w:rsidRDefault="0024059E" w:rsidP="00145811">
          <w:pPr>
            <w:pStyle w:val="TOC3"/>
            <w:tabs>
              <w:tab w:val="left" w:pos="1100"/>
            </w:tabs>
            <w:spacing w:before="0"/>
            <w:rPr>
              <w:rFonts w:asciiTheme="minorHAnsi" w:eastAsiaTheme="minorEastAsia" w:hAnsiTheme="minorHAnsi" w:cstheme="minorBidi"/>
              <w:szCs w:val="22"/>
              <w:lang w:eastAsia="en-AU"/>
            </w:rPr>
          </w:pPr>
          <w:hyperlink w:anchor="_Toc45795201" w:history="1">
            <w:r w:rsidR="00414F3E" w:rsidRPr="00BC419D">
              <w:rPr>
                <w:rStyle w:val="Hyperlink"/>
              </w:rPr>
              <w:t>G)</w:t>
            </w:r>
            <w:r w:rsidR="00414F3E">
              <w:rPr>
                <w:rFonts w:asciiTheme="minorHAnsi" w:eastAsiaTheme="minorEastAsia" w:hAnsiTheme="minorHAnsi" w:cstheme="minorBidi"/>
                <w:szCs w:val="22"/>
                <w:lang w:eastAsia="en-AU"/>
              </w:rPr>
              <w:tab/>
            </w:r>
            <w:r w:rsidR="00414F3E" w:rsidRPr="00BC419D">
              <w:rPr>
                <w:rStyle w:val="Hyperlink"/>
              </w:rPr>
              <w:t>The efficacy of perpetrator intervention programs and support services for men to help them change their behaviour</w:t>
            </w:r>
            <w:r w:rsidR="00414F3E">
              <w:rPr>
                <w:webHidden/>
              </w:rPr>
              <w:tab/>
            </w:r>
            <w:r w:rsidR="00414F3E">
              <w:rPr>
                <w:webHidden/>
              </w:rPr>
              <w:fldChar w:fldCharType="begin"/>
            </w:r>
            <w:r w:rsidR="00414F3E">
              <w:rPr>
                <w:webHidden/>
              </w:rPr>
              <w:instrText xml:space="preserve"> PAGEREF _Toc45795201 \h </w:instrText>
            </w:r>
            <w:r w:rsidR="00414F3E">
              <w:rPr>
                <w:webHidden/>
              </w:rPr>
            </w:r>
            <w:r w:rsidR="00414F3E">
              <w:rPr>
                <w:webHidden/>
              </w:rPr>
              <w:fldChar w:fldCharType="separate"/>
            </w:r>
            <w:r w:rsidR="0061497B">
              <w:rPr>
                <w:webHidden/>
              </w:rPr>
              <w:t>30</w:t>
            </w:r>
            <w:r w:rsidR="00414F3E">
              <w:rPr>
                <w:webHidden/>
              </w:rPr>
              <w:fldChar w:fldCharType="end"/>
            </w:r>
          </w:hyperlink>
        </w:p>
        <w:p w14:paraId="684B49F3" w14:textId="6CB71D1A" w:rsidR="00414F3E" w:rsidRDefault="0024059E" w:rsidP="00145811">
          <w:pPr>
            <w:pStyle w:val="TOC3"/>
            <w:tabs>
              <w:tab w:val="left" w:pos="1100"/>
            </w:tabs>
            <w:spacing w:before="0"/>
            <w:rPr>
              <w:rFonts w:asciiTheme="minorHAnsi" w:eastAsiaTheme="minorEastAsia" w:hAnsiTheme="minorHAnsi" w:cstheme="minorBidi"/>
              <w:szCs w:val="22"/>
              <w:lang w:eastAsia="en-AU"/>
            </w:rPr>
          </w:pPr>
          <w:hyperlink w:anchor="_Toc45795202" w:history="1">
            <w:r w:rsidR="00414F3E" w:rsidRPr="00BC419D">
              <w:rPr>
                <w:rStyle w:val="Hyperlink"/>
              </w:rPr>
              <w:t>H)</w:t>
            </w:r>
            <w:r w:rsidR="00414F3E">
              <w:rPr>
                <w:rFonts w:asciiTheme="minorHAnsi" w:eastAsiaTheme="minorEastAsia" w:hAnsiTheme="minorHAnsi" w:cstheme="minorBidi"/>
                <w:szCs w:val="22"/>
                <w:lang w:eastAsia="en-AU"/>
              </w:rPr>
              <w:tab/>
            </w:r>
            <w:r w:rsidR="00414F3E" w:rsidRPr="00BC419D">
              <w:rPr>
                <w:rStyle w:val="Hyperlink"/>
              </w:rPr>
              <w:t>The experiences of all women, including Aboriginal and Torres Strait Islander women, rural women, culturally and linguistically diverse women, LGBTQI women, women with a disability, and women on temporary visas</w:t>
            </w:r>
            <w:r w:rsidR="00414F3E">
              <w:rPr>
                <w:webHidden/>
              </w:rPr>
              <w:tab/>
            </w:r>
            <w:r w:rsidR="00414F3E">
              <w:rPr>
                <w:webHidden/>
              </w:rPr>
              <w:fldChar w:fldCharType="begin"/>
            </w:r>
            <w:r w:rsidR="00414F3E">
              <w:rPr>
                <w:webHidden/>
              </w:rPr>
              <w:instrText xml:space="preserve"> PAGEREF _Toc45795202 \h </w:instrText>
            </w:r>
            <w:r w:rsidR="00414F3E">
              <w:rPr>
                <w:webHidden/>
              </w:rPr>
            </w:r>
            <w:r w:rsidR="00414F3E">
              <w:rPr>
                <w:webHidden/>
              </w:rPr>
              <w:fldChar w:fldCharType="separate"/>
            </w:r>
            <w:r w:rsidR="0061497B">
              <w:rPr>
                <w:webHidden/>
              </w:rPr>
              <w:t>32</w:t>
            </w:r>
            <w:r w:rsidR="00414F3E">
              <w:rPr>
                <w:webHidden/>
              </w:rPr>
              <w:fldChar w:fldCharType="end"/>
            </w:r>
          </w:hyperlink>
        </w:p>
        <w:p w14:paraId="2B60EFA2" w14:textId="1C70C1CA" w:rsidR="00414F3E" w:rsidRDefault="0024059E" w:rsidP="007D64CB">
          <w:pPr>
            <w:pStyle w:val="TOC3"/>
            <w:tabs>
              <w:tab w:val="left" w:pos="1100"/>
            </w:tabs>
            <w:spacing w:before="0" w:after="0"/>
            <w:rPr>
              <w:rFonts w:asciiTheme="minorHAnsi" w:eastAsiaTheme="minorEastAsia" w:hAnsiTheme="minorHAnsi" w:cstheme="minorBidi"/>
              <w:szCs w:val="22"/>
              <w:lang w:eastAsia="en-AU"/>
            </w:rPr>
          </w:pPr>
          <w:hyperlink w:anchor="_Toc45795203" w:history="1">
            <w:r w:rsidR="00414F3E" w:rsidRPr="00BC419D">
              <w:rPr>
                <w:rStyle w:val="Hyperlink"/>
              </w:rPr>
              <w:t>I)</w:t>
            </w:r>
            <w:r w:rsidR="00414F3E">
              <w:rPr>
                <w:rFonts w:asciiTheme="minorHAnsi" w:eastAsiaTheme="minorEastAsia" w:hAnsiTheme="minorHAnsi" w:cstheme="minorBidi"/>
                <w:szCs w:val="22"/>
                <w:lang w:eastAsia="en-AU"/>
              </w:rPr>
              <w:tab/>
            </w:r>
            <w:r w:rsidR="00414F3E" w:rsidRPr="00BC419D">
              <w:rPr>
                <w:rStyle w:val="Hyperlink"/>
              </w:rPr>
              <w:t>The impact of natural disasters and other significant events such as COVID-19, including health requirements such as staying at home, on the prevalence of domestic violence and provision of support services</w:t>
            </w:r>
            <w:r w:rsidR="00414F3E">
              <w:rPr>
                <w:webHidden/>
              </w:rPr>
              <w:tab/>
            </w:r>
            <w:r w:rsidR="00414F3E">
              <w:rPr>
                <w:webHidden/>
              </w:rPr>
              <w:fldChar w:fldCharType="begin"/>
            </w:r>
            <w:r w:rsidR="00414F3E">
              <w:rPr>
                <w:webHidden/>
              </w:rPr>
              <w:instrText xml:space="preserve"> PAGEREF _Toc45795203 \h </w:instrText>
            </w:r>
            <w:r w:rsidR="00414F3E">
              <w:rPr>
                <w:webHidden/>
              </w:rPr>
            </w:r>
            <w:r w:rsidR="00414F3E">
              <w:rPr>
                <w:webHidden/>
              </w:rPr>
              <w:fldChar w:fldCharType="separate"/>
            </w:r>
            <w:r w:rsidR="0061497B">
              <w:rPr>
                <w:webHidden/>
              </w:rPr>
              <w:t>36</w:t>
            </w:r>
            <w:r w:rsidR="00414F3E">
              <w:rPr>
                <w:webHidden/>
              </w:rPr>
              <w:fldChar w:fldCharType="end"/>
            </w:r>
          </w:hyperlink>
        </w:p>
        <w:p w14:paraId="40D5EA1A" w14:textId="6CA70A34" w:rsidR="00414F3E" w:rsidRDefault="0024059E" w:rsidP="007D64CB">
          <w:pPr>
            <w:pStyle w:val="TOC3"/>
            <w:tabs>
              <w:tab w:val="left" w:pos="1100"/>
            </w:tabs>
            <w:spacing w:before="0" w:after="0"/>
            <w:rPr>
              <w:rFonts w:asciiTheme="minorHAnsi" w:eastAsiaTheme="minorEastAsia" w:hAnsiTheme="minorHAnsi" w:cstheme="minorBidi"/>
              <w:szCs w:val="22"/>
              <w:lang w:eastAsia="en-AU"/>
            </w:rPr>
          </w:pPr>
          <w:hyperlink w:anchor="_Toc45795204" w:history="1">
            <w:r w:rsidR="00414F3E" w:rsidRPr="00BC419D">
              <w:rPr>
                <w:rStyle w:val="Hyperlink"/>
              </w:rPr>
              <w:t>J)</w:t>
            </w:r>
            <w:r w:rsidR="00414F3E">
              <w:rPr>
                <w:rFonts w:asciiTheme="minorHAnsi" w:eastAsiaTheme="minorEastAsia" w:hAnsiTheme="minorHAnsi" w:cstheme="minorBidi"/>
                <w:szCs w:val="22"/>
                <w:lang w:eastAsia="en-AU"/>
              </w:rPr>
              <w:tab/>
            </w:r>
            <w:r w:rsidR="00414F3E" w:rsidRPr="00BC419D">
              <w:rPr>
                <w:rStyle w:val="Hyperlink"/>
              </w:rPr>
              <w:t>The views and experiences of frontline services, advocacy groups and others throughout this unprecedented time</w:t>
            </w:r>
            <w:r w:rsidR="00414F3E">
              <w:rPr>
                <w:webHidden/>
              </w:rPr>
              <w:tab/>
            </w:r>
            <w:r w:rsidR="00414F3E">
              <w:rPr>
                <w:webHidden/>
              </w:rPr>
              <w:fldChar w:fldCharType="begin"/>
            </w:r>
            <w:r w:rsidR="00414F3E">
              <w:rPr>
                <w:webHidden/>
              </w:rPr>
              <w:instrText xml:space="preserve"> PAGEREF _Toc45795204 \h </w:instrText>
            </w:r>
            <w:r w:rsidR="00414F3E">
              <w:rPr>
                <w:webHidden/>
              </w:rPr>
            </w:r>
            <w:r w:rsidR="00414F3E">
              <w:rPr>
                <w:webHidden/>
              </w:rPr>
              <w:fldChar w:fldCharType="separate"/>
            </w:r>
            <w:r w:rsidR="0061497B">
              <w:rPr>
                <w:webHidden/>
              </w:rPr>
              <w:t>38</w:t>
            </w:r>
            <w:r w:rsidR="00414F3E">
              <w:rPr>
                <w:webHidden/>
              </w:rPr>
              <w:fldChar w:fldCharType="end"/>
            </w:r>
          </w:hyperlink>
        </w:p>
        <w:p w14:paraId="05F6F6CD" w14:textId="1D5D7982" w:rsidR="004225C6" w:rsidRDefault="0024059E" w:rsidP="007D64CB">
          <w:pPr>
            <w:pStyle w:val="TOC3"/>
            <w:tabs>
              <w:tab w:val="left" w:pos="1100"/>
            </w:tabs>
            <w:spacing w:before="0" w:after="0"/>
            <w:rPr>
              <w:b/>
            </w:rPr>
          </w:pPr>
          <w:hyperlink w:anchor="_Toc45795205" w:history="1">
            <w:r w:rsidR="00414F3E" w:rsidRPr="00BC419D">
              <w:rPr>
                <w:rStyle w:val="Hyperlink"/>
              </w:rPr>
              <w:t>K)</w:t>
            </w:r>
            <w:r w:rsidR="00414F3E">
              <w:rPr>
                <w:rFonts w:asciiTheme="minorHAnsi" w:eastAsiaTheme="minorEastAsia" w:hAnsiTheme="minorHAnsi" w:cstheme="minorBidi"/>
                <w:szCs w:val="22"/>
                <w:lang w:eastAsia="en-AU"/>
              </w:rPr>
              <w:tab/>
            </w:r>
            <w:r w:rsidR="00414F3E" w:rsidRPr="00BC419D">
              <w:rPr>
                <w:rStyle w:val="Hyperlink"/>
              </w:rPr>
              <w:t>An audit of previous parliamentary reviews focussed on domestic and family violence</w:t>
            </w:r>
            <w:r w:rsidR="00414F3E">
              <w:rPr>
                <w:webHidden/>
              </w:rPr>
              <w:tab/>
            </w:r>
            <w:r w:rsidR="00414F3E">
              <w:rPr>
                <w:webHidden/>
              </w:rPr>
              <w:fldChar w:fldCharType="begin"/>
            </w:r>
            <w:r w:rsidR="00414F3E">
              <w:rPr>
                <w:webHidden/>
              </w:rPr>
              <w:instrText xml:space="preserve"> PAGEREF _Toc45795205 \h </w:instrText>
            </w:r>
            <w:r w:rsidR="00414F3E">
              <w:rPr>
                <w:webHidden/>
              </w:rPr>
            </w:r>
            <w:r w:rsidR="00414F3E">
              <w:rPr>
                <w:webHidden/>
              </w:rPr>
              <w:fldChar w:fldCharType="separate"/>
            </w:r>
            <w:r w:rsidR="0061497B">
              <w:rPr>
                <w:webHidden/>
              </w:rPr>
              <w:t>38</w:t>
            </w:r>
            <w:r w:rsidR="00414F3E">
              <w:rPr>
                <w:webHidden/>
              </w:rPr>
              <w:fldChar w:fldCharType="end"/>
            </w:r>
          </w:hyperlink>
          <w:r w:rsidR="004225C6">
            <w:rPr>
              <w:b/>
              <w:bCs/>
            </w:rPr>
            <w:fldChar w:fldCharType="end"/>
          </w:r>
        </w:p>
      </w:sdtContent>
    </w:sdt>
    <w:p w14:paraId="780DFF46" w14:textId="53A5AE4F" w:rsidR="00375D05" w:rsidRDefault="00375D05" w:rsidP="00145811">
      <w:pPr>
        <w:spacing w:after="0"/>
        <w:rPr>
          <w:color w:val="216E96"/>
          <w:sz w:val="18"/>
          <w:szCs w:val="18"/>
        </w:rPr>
      </w:pPr>
    </w:p>
    <w:p w14:paraId="223CE971" w14:textId="77777777" w:rsidR="008C554E" w:rsidRPr="00145811" w:rsidRDefault="008C554E" w:rsidP="00145811">
      <w:pPr>
        <w:spacing w:after="0"/>
        <w:rPr>
          <w:sz w:val="18"/>
          <w:szCs w:val="18"/>
        </w:rPr>
      </w:pPr>
      <w:r w:rsidRPr="00145811">
        <w:rPr>
          <w:color w:val="216E96"/>
          <w:sz w:val="18"/>
          <w:szCs w:val="18"/>
        </w:rPr>
        <w:t xml:space="preserve">© 2020 Victoria Legal Aid. </w:t>
      </w:r>
      <w:r w:rsidRPr="00145811">
        <w:rPr>
          <w:sz w:val="18"/>
          <w:szCs w:val="18"/>
        </w:rPr>
        <w:t>Reproduction without express written permission is prohibited.</w:t>
      </w:r>
    </w:p>
    <w:p w14:paraId="5451169C" w14:textId="491D8B50" w:rsidR="008C554E" w:rsidRPr="00145811" w:rsidRDefault="008C554E" w:rsidP="00145811">
      <w:pPr>
        <w:pStyle w:val="Confidentialityclause"/>
        <w:spacing w:after="0"/>
        <w:rPr>
          <w:szCs w:val="18"/>
        </w:rPr>
      </w:pPr>
      <w:r w:rsidRPr="00847CDC">
        <w:t>Written requests should be directed to Victoria Legal Aid, Strategic Communications, 570 Bourke St, Melbourne Vic 3000.</w:t>
      </w:r>
      <w:r w:rsidR="00B73A7A">
        <w:rPr>
          <w:noProof/>
          <w:color w:val="216E96"/>
        </w:rPr>
        <w:drawing>
          <wp:anchor distT="0" distB="0" distL="36195" distR="36195" simplePos="0" relativeHeight="251658242" behindDoc="1" locked="0" layoutInCell="1" allowOverlap="1" wp14:anchorId="7A8EA1F5" wp14:editId="584B0310">
            <wp:simplePos x="0" y="0"/>
            <wp:positionH relativeFrom="column">
              <wp:posOffset>2136775</wp:posOffset>
            </wp:positionH>
            <wp:positionV relativeFrom="paragraph">
              <wp:posOffset>366395</wp:posOffset>
            </wp:positionV>
            <wp:extent cx="608400" cy="280800"/>
            <wp:effectExtent l="0" t="0" r="1270" b="0"/>
            <wp:wrapTight wrapText="bothSides">
              <wp:wrapPolygon edited="0">
                <wp:start x="0" y="0"/>
                <wp:lineTo x="0" y="20525"/>
                <wp:lineTo x="21194" y="20525"/>
                <wp:lineTo x="21194" y="0"/>
                <wp:lineTo x="0" y="0"/>
              </wp:wrapPolygon>
            </wp:wrapTight>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cial_media_icon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8400" cy="280800"/>
                    </a:xfrm>
                    <a:prstGeom prst="rect">
                      <a:avLst/>
                    </a:prstGeom>
                  </pic:spPr>
                </pic:pic>
              </a:graphicData>
            </a:graphic>
            <wp14:sizeRelH relativeFrom="margin">
              <wp14:pctWidth>0</wp14:pctWidth>
            </wp14:sizeRelH>
            <wp14:sizeRelV relativeFrom="margin">
              <wp14:pctHeight>0</wp14:pctHeight>
            </wp14:sizeRelV>
          </wp:anchor>
        </w:drawing>
      </w:r>
      <w:hyperlink r:id="rId15" w:history="1">
        <w:r w:rsidRPr="00122A41">
          <w:rPr>
            <w:rStyle w:val="Hyperlink"/>
          </w:rPr>
          <w:t>www.legalaid.vic.gov.au</w:t>
        </w:r>
      </w:hyperlink>
    </w:p>
    <w:p w14:paraId="5C042C50" w14:textId="77777777" w:rsidR="007D64CB" w:rsidRDefault="007D64CB" w:rsidP="007D64CB">
      <w:pPr>
        <w:spacing w:after="0"/>
        <w:rPr>
          <w:b/>
          <w:bCs/>
          <w:color w:val="009DBD"/>
        </w:rPr>
      </w:pPr>
    </w:p>
    <w:p w14:paraId="7547256E" w14:textId="77777777" w:rsidR="008C554E" w:rsidRPr="00B73A7A" w:rsidRDefault="00B36E38" w:rsidP="007D64CB">
      <w:pPr>
        <w:spacing w:after="0"/>
        <w:rPr>
          <w:b/>
          <w:bCs/>
          <w:color w:val="009DBD"/>
        </w:rPr>
      </w:pPr>
      <w:r w:rsidRPr="00B73A7A">
        <w:rPr>
          <w:b/>
          <w:bCs/>
          <w:color w:val="009DBD"/>
        </w:rPr>
        <w:t xml:space="preserve">Connect with </w:t>
      </w:r>
      <w:r w:rsidR="008C554E" w:rsidRPr="00B73A7A">
        <w:rPr>
          <w:b/>
          <w:bCs/>
          <w:color w:val="009DBD"/>
        </w:rPr>
        <w:t>Victoria Legal Aid</w:t>
      </w:r>
    </w:p>
    <w:p w14:paraId="51EFE7E1" w14:textId="77777777" w:rsidR="00371675" w:rsidRPr="00371675" w:rsidRDefault="00371675" w:rsidP="00A6146D">
      <w:pPr>
        <w:tabs>
          <w:tab w:val="left" w:pos="2400"/>
          <w:tab w:val="left" w:pos="3816"/>
        </w:tabs>
        <w:rPr>
          <w:lang w:eastAsia="en-AU"/>
        </w:rPr>
        <w:sectPr w:rsidR="00371675" w:rsidRPr="00371675" w:rsidSect="00145811">
          <w:headerReference w:type="even" r:id="rId16"/>
          <w:headerReference w:type="default" r:id="rId17"/>
          <w:footerReference w:type="default" r:id="rId18"/>
          <w:headerReference w:type="first" r:id="rId19"/>
          <w:footerReference w:type="first" r:id="rId20"/>
          <w:pgSz w:w="11906" w:h="16838" w:code="9"/>
          <w:pgMar w:top="1114" w:right="1021" w:bottom="851" w:left="1021" w:header="416" w:footer="284" w:gutter="0"/>
          <w:pgNumType w:fmt="lowerRoman" w:start="1"/>
          <w:cols w:space="720"/>
          <w:titlePg/>
          <w:docGrid w:linePitch="299"/>
        </w:sectPr>
      </w:pPr>
    </w:p>
    <w:p w14:paraId="7B9F76A8" w14:textId="7BA7E965" w:rsidR="007825F3" w:rsidRPr="00DA0C0C" w:rsidRDefault="007825F3" w:rsidP="00DA0C0C">
      <w:pPr>
        <w:pStyle w:val="Heading1"/>
      </w:pPr>
      <w:bookmarkStart w:id="9" w:name="_Toc45450046"/>
      <w:bookmarkStart w:id="10" w:name="_Toc45795185"/>
      <w:r w:rsidRPr="00DA0C0C">
        <w:lastRenderedPageBreak/>
        <w:t>Executive Summary</w:t>
      </w:r>
      <w:bookmarkEnd w:id="9"/>
      <w:bookmarkEnd w:id="10"/>
    </w:p>
    <w:p w14:paraId="52729ADD" w14:textId="3910B0F3" w:rsidR="001146E7" w:rsidRDefault="001146E7" w:rsidP="000E46E1">
      <w:pPr>
        <w:rPr>
          <w:rFonts w:cs="Arial"/>
        </w:rPr>
      </w:pPr>
      <w:r>
        <w:rPr>
          <w:rFonts w:cs="Arial"/>
        </w:rPr>
        <w:t xml:space="preserve">Victoria Legal Aid </w:t>
      </w:r>
      <w:r w:rsidR="00327367">
        <w:rPr>
          <w:rFonts w:cs="Arial"/>
        </w:rPr>
        <w:t>(VLA)</w:t>
      </w:r>
      <w:r>
        <w:rPr>
          <w:rFonts w:cs="Arial"/>
        </w:rPr>
        <w:t xml:space="preserve"> welcomes the</w:t>
      </w:r>
      <w:r w:rsidDel="002B5F25">
        <w:rPr>
          <w:rFonts w:cs="Arial"/>
        </w:rPr>
        <w:t xml:space="preserve"> </w:t>
      </w:r>
      <w:r w:rsidR="00B21177" w:rsidRPr="00B21177">
        <w:rPr>
          <w:rFonts w:cs="Arial"/>
        </w:rPr>
        <w:t>House Standing Committee on Social Policy and Legal Affairs</w:t>
      </w:r>
      <w:r w:rsidR="00B21177">
        <w:rPr>
          <w:rFonts w:cs="Arial"/>
        </w:rPr>
        <w:t>’</w:t>
      </w:r>
      <w:r w:rsidR="002B5F25">
        <w:rPr>
          <w:rFonts w:cs="Arial"/>
        </w:rPr>
        <w:t xml:space="preserve"> </w:t>
      </w:r>
      <w:r>
        <w:rPr>
          <w:rFonts w:cs="Arial"/>
        </w:rPr>
        <w:t xml:space="preserve">inquiry into family, domestic and sexual violence; as the horrific murder of Hannah Clarke and her three children reminded us earlier this year, violence against women is still far too prevalent in Australia. </w:t>
      </w:r>
      <w:r w:rsidR="00671482">
        <w:rPr>
          <w:rFonts w:cs="Arial"/>
        </w:rPr>
        <w:t>W</w:t>
      </w:r>
      <w:r>
        <w:rPr>
          <w:rFonts w:cs="Arial"/>
        </w:rPr>
        <w:t xml:space="preserve">e know from reports already that the necessary but unprecedented </w:t>
      </w:r>
      <w:r w:rsidR="007B33C0">
        <w:rPr>
          <w:rFonts w:cs="Arial"/>
        </w:rPr>
        <w:t>public health</w:t>
      </w:r>
      <w:r>
        <w:rPr>
          <w:rFonts w:cs="Arial"/>
        </w:rPr>
        <w:t xml:space="preserve"> measures to respond to the COVID-19 pandemic are causing an increase in incidents</w:t>
      </w:r>
      <w:r w:rsidR="00F033C3">
        <w:rPr>
          <w:rStyle w:val="FootnoteReference"/>
          <w:rFonts w:cs="Arial"/>
        </w:rPr>
        <w:footnoteReference w:id="2"/>
      </w:r>
      <w:r>
        <w:rPr>
          <w:rFonts w:cs="Arial"/>
        </w:rPr>
        <w:t xml:space="preserve"> and severity of family violence</w:t>
      </w:r>
      <w:r w:rsidR="00671482">
        <w:rPr>
          <w:rFonts w:cs="Arial"/>
        </w:rPr>
        <w:t xml:space="preserve">. While </w:t>
      </w:r>
      <w:r w:rsidR="00977DD9">
        <w:rPr>
          <w:rFonts w:cs="Arial"/>
        </w:rPr>
        <w:t xml:space="preserve">we can expect that </w:t>
      </w:r>
      <w:r w:rsidR="00671482">
        <w:rPr>
          <w:rFonts w:cs="Arial"/>
        </w:rPr>
        <w:t>this</w:t>
      </w:r>
      <w:r>
        <w:rPr>
          <w:rFonts w:cs="Arial"/>
        </w:rPr>
        <w:t xml:space="preserve"> is likely</w:t>
      </w:r>
      <w:r w:rsidDel="002355D6">
        <w:rPr>
          <w:rFonts w:cs="Arial"/>
        </w:rPr>
        <w:t xml:space="preserve"> to </w:t>
      </w:r>
      <w:r w:rsidR="00CE08F6">
        <w:rPr>
          <w:rFonts w:cs="Arial"/>
        </w:rPr>
        <w:t xml:space="preserve">increase </w:t>
      </w:r>
      <w:r>
        <w:rPr>
          <w:rFonts w:cs="Arial"/>
        </w:rPr>
        <w:t>risk</w:t>
      </w:r>
      <w:r w:rsidR="00CE08F6">
        <w:rPr>
          <w:rFonts w:cs="Arial"/>
        </w:rPr>
        <w:t>s to</w:t>
      </w:r>
      <w:r>
        <w:rPr>
          <w:rFonts w:cs="Arial"/>
        </w:rPr>
        <w:t xml:space="preserve"> safety and place demand on supports and services for many months</w:t>
      </w:r>
      <w:r w:rsidR="0019413D">
        <w:rPr>
          <w:rFonts w:cs="Arial"/>
        </w:rPr>
        <w:t xml:space="preserve"> and l</w:t>
      </w:r>
      <w:r>
        <w:rPr>
          <w:rFonts w:cs="Arial"/>
        </w:rPr>
        <w:t>ikely years</w:t>
      </w:r>
      <w:r w:rsidR="0019413D">
        <w:rPr>
          <w:rFonts w:cs="Arial"/>
        </w:rPr>
        <w:t xml:space="preserve"> </w:t>
      </w:r>
      <w:r>
        <w:rPr>
          <w:rFonts w:cs="Arial"/>
        </w:rPr>
        <w:t xml:space="preserve">to come, this inquiry provides a timely opportunity to develop a holistic, national approach to reducing and preventing </w:t>
      </w:r>
      <w:r w:rsidR="00A77271">
        <w:rPr>
          <w:rFonts w:cs="Arial"/>
        </w:rPr>
        <w:t xml:space="preserve">family </w:t>
      </w:r>
      <w:r>
        <w:rPr>
          <w:rFonts w:cs="Arial"/>
        </w:rPr>
        <w:t>violence</w:t>
      </w:r>
      <w:r w:rsidR="00A77271">
        <w:rPr>
          <w:rFonts w:cs="Arial"/>
        </w:rPr>
        <w:t>, particularly</w:t>
      </w:r>
      <w:r>
        <w:rPr>
          <w:rFonts w:cs="Arial"/>
        </w:rPr>
        <w:t xml:space="preserve"> against women and their children. </w:t>
      </w:r>
    </w:p>
    <w:p w14:paraId="48E9CA3A" w14:textId="00F0B40D" w:rsidR="00CD703D" w:rsidRPr="00CD703D" w:rsidRDefault="00327367" w:rsidP="000E46E1">
      <w:pPr>
        <w:rPr>
          <w:rFonts w:cs="Arial"/>
        </w:rPr>
      </w:pPr>
      <w:r>
        <w:rPr>
          <w:rFonts w:cs="Arial"/>
        </w:rPr>
        <w:t>VLA</w:t>
      </w:r>
      <w:r w:rsidR="001146E7" w:rsidRPr="00AA56B5">
        <w:rPr>
          <w:rFonts w:cs="Arial"/>
        </w:rPr>
        <w:t xml:space="preserve"> is the biggest legal service in Victoria, providing legal information, education, and advice for all Victorians</w:t>
      </w:r>
      <w:r w:rsidR="001146E7">
        <w:rPr>
          <w:rFonts w:cs="Arial"/>
        </w:rPr>
        <w:t xml:space="preserve"> – in both the State and Commonwealth jurisdictions</w:t>
      </w:r>
      <w:r w:rsidR="001146E7" w:rsidRPr="00AA56B5">
        <w:rPr>
          <w:rFonts w:cs="Arial"/>
        </w:rPr>
        <w:t>.</w:t>
      </w:r>
      <w:r w:rsidR="00405E2C">
        <w:rPr>
          <w:rFonts w:cs="Arial"/>
        </w:rPr>
        <w:t xml:space="preserve"> </w:t>
      </w:r>
      <w:r w:rsidR="001146E7" w:rsidRPr="00AA56B5">
        <w:rPr>
          <w:rFonts w:cs="Arial"/>
        </w:rPr>
        <w:t>Our clients comprise a broad range of people involved in the</w:t>
      </w:r>
      <w:r w:rsidR="00A1263F">
        <w:rPr>
          <w:rFonts w:cs="Arial"/>
        </w:rPr>
        <w:t xml:space="preserve"> justice system</w:t>
      </w:r>
      <w:r w:rsidR="001146E7" w:rsidRPr="00AA56B5">
        <w:rPr>
          <w:rFonts w:cs="Arial"/>
        </w:rPr>
        <w:t>. We represent men and women</w:t>
      </w:r>
      <w:r w:rsidR="001146E7">
        <w:rPr>
          <w:rFonts w:cs="Arial"/>
        </w:rPr>
        <w:t>,</w:t>
      </w:r>
      <w:r w:rsidR="001146E7" w:rsidRPr="00AA56B5">
        <w:rPr>
          <w:rFonts w:cs="Arial"/>
        </w:rPr>
        <w:t xml:space="preserve"> adults, and children. We represent people who have used family violence and people who have experienced family violence. Our clients often have a range of other life experiences such as being socially or economically isolated, experiencing a disability or mental illness, being from a culturally or linguistically diverse background or living in regional and remote areas. </w:t>
      </w:r>
    </w:p>
    <w:p w14:paraId="34757537" w14:textId="76021AD6" w:rsidR="001146E7" w:rsidRDefault="00327367" w:rsidP="0003076A">
      <w:pPr>
        <w:rPr>
          <w:rFonts w:cs="Arial"/>
        </w:rPr>
      </w:pPr>
      <w:r w:rsidRPr="000E46E1">
        <w:rPr>
          <w:rFonts w:cs="Arial"/>
        </w:rPr>
        <w:t xml:space="preserve">Our experience </w:t>
      </w:r>
      <w:r w:rsidR="0003076A" w:rsidRPr="000E46E1">
        <w:rPr>
          <w:rFonts w:cs="Arial"/>
        </w:rPr>
        <w:t xml:space="preserve">is </w:t>
      </w:r>
      <w:r w:rsidRPr="000E46E1">
        <w:rPr>
          <w:rFonts w:cs="Arial"/>
        </w:rPr>
        <w:t xml:space="preserve">also </w:t>
      </w:r>
      <w:r w:rsidR="0003076A" w:rsidRPr="000E46E1">
        <w:rPr>
          <w:rFonts w:cs="Arial"/>
        </w:rPr>
        <w:t>informed by the significant change and service reform</w:t>
      </w:r>
      <w:r w:rsidR="00FE2F30" w:rsidRPr="000E46E1">
        <w:rPr>
          <w:rFonts w:cs="Arial"/>
        </w:rPr>
        <w:t xml:space="preserve"> in </w:t>
      </w:r>
      <w:r w:rsidRPr="000E46E1">
        <w:rPr>
          <w:rFonts w:cs="Arial"/>
        </w:rPr>
        <w:t>t</w:t>
      </w:r>
      <w:r w:rsidR="0003076A" w:rsidRPr="000E46E1">
        <w:rPr>
          <w:rFonts w:cs="Arial"/>
        </w:rPr>
        <w:t>he Victorian state family violence and child protection systems in recent years, notably thanks to the Royal Commission into Family Violence which occurred in 2015</w:t>
      </w:r>
      <w:r w:rsidR="002253F0">
        <w:rPr>
          <w:rFonts w:cs="Arial"/>
        </w:rPr>
        <w:t>-16</w:t>
      </w:r>
      <w:r w:rsidR="0003076A" w:rsidRPr="000E46E1">
        <w:rPr>
          <w:rFonts w:cs="Arial"/>
        </w:rPr>
        <w:t xml:space="preserve">. </w:t>
      </w:r>
    </w:p>
    <w:p w14:paraId="18700B2F" w14:textId="77777777" w:rsidR="007C6B74" w:rsidRDefault="001146E7" w:rsidP="00323CBA">
      <w:pPr>
        <w:rPr>
          <w:rFonts w:cs="Arial"/>
        </w:rPr>
      </w:pPr>
      <w:r>
        <w:rPr>
          <w:rFonts w:cs="Arial"/>
          <w:lang w:eastAsia="en-AU"/>
        </w:rPr>
        <w:t>In making this submission, VLA focuses on the way in which the justice system can be an actor of safety and accountability in responding to family, domestic and sexual violence</w:t>
      </w:r>
      <w:r w:rsidR="0017023F">
        <w:rPr>
          <w:rFonts w:cs="Arial"/>
          <w:lang w:eastAsia="en-AU"/>
        </w:rPr>
        <w:t xml:space="preserve">. </w:t>
      </w:r>
      <w:r>
        <w:rPr>
          <w:rFonts w:cs="Arial"/>
        </w:rPr>
        <w:t>Legal services have an important preventative</w:t>
      </w:r>
      <w:r w:rsidR="0049729F">
        <w:rPr>
          <w:rFonts w:cs="Arial"/>
        </w:rPr>
        <w:t xml:space="preserve"> as well as intervention</w:t>
      </w:r>
      <w:r>
        <w:rPr>
          <w:rFonts w:cs="Arial"/>
        </w:rPr>
        <w:t xml:space="preserve"> role in the response to family violence. By ensuring that legal advice and assistance is available to people who use and experience family violence (as well as people charged with criminal offences in the context of family violence) we are more likely to achieve safer long-term outcomes and reduce the prevalence of family violence in the community. </w:t>
      </w:r>
    </w:p>
    <w:p w14:paraId="11458EF7" w14:textId="0E3AB760" w:rsidR="001146E7" w:rsidRDefault="001146E7" w:rsidP="00323CBA">
      <w:pPr>
        <w:rPr>
          <w:rFonts w:cs="Arial"/>
        </w:rPr>
      </w:pPr>
      <w:r>
        <w:rPr>
          <w:rFonts w:cs="Arial"/>
        </w:rPr>
        <w:t xml:space="preserve">Access to legal services also ensures people will receive legal support for the range of legal issues that may arise as a result of their family violence situation (including but not limited to child protection, criminal, tenancy, discrimination and family law legal support). We draw the Committee’s attention to the omission of legal services from the </w:t>
      </w:r>
      <w:r w:rsidR="0084544C">
        <w:rPr>
          <w:rFonts w:cs="Arial"/>
        </w:rPr>
        <w:t>National Plan</w:t>
      </w:r>
      <w:r>
        <w:rPr>
          <w:rFonts w:cs="Arial"/>
        </w:rPr>
        <w:t xml:space="preserve"> </w:t>
      </w:r>
      <w:r w:rsidR="00A026E3">
        <w:rPr>
          <w:rFonts w:cs="Arial"/>
        </w:rPr>
        <w:t>to reduce</w:t>
      </w:r>
      <w:r>
        <w:rPr>
          <w:rFonts w:cs="Arial"/>
        </w:rPr>
        <w:t xml:space="preserve"> Violence Against Women</w:t>
      </w:r>
      <w:r w:rsidR="00A026E3">
        <w:rPr>
          <w:rFonts w:cs="Arial"/>
        </w:rPr>
        <w:t xml:space="preserve"> and their Children (National Plan)</w:t>
      </w:r>
      <w:r>
        <w:rPr>
          <w:rFonts w:cs="Arial"/>
        </w:rPr>
        <w:t xml:space="preserve"> since the first action plan ended in 2013 and we recommend that any holistic response to family violence must include </w:t>
      </w:r>
      <w:r w:rsidR="005D7935">
        <w:rPr>
          <w:rFonts w:cs="Arial"/>
        </w:rPr>
        <w:t xml:space="preserve">greater access to </w:t>
      </w:r>
      <w:r>
        <w:rPr>
          <w:rFonts w:cs="Arial"/>
        </w:rPr>
        <w:t xml:space="preserve">legal services. </w:t>
      </w:r>
    </w:p>
    <w:p w14:paraId="388A1E62" w14:textId="001F750A" w:rsidR="001146E7" w:rsidRDefault="00327367" w:rsidP="001146E7">
      <w:pPr>
        <w:rPr>
          <w:rStyle w:val="normaltextrun"/>
          <w:rFonts w:cs="Arial"/>
        </w:rPr>
      </w:pPr>
      <w:r>
        <w:rPr>
          <w:rFonts w:cs="Arial"/>
        </w:rPr>
        <w:t xml:space="preserve">We </w:t>
      </w:r>
      <w:r w:rsidR="001146E7" w:rsidRPr="001B4415">
        <w:rPr>
          <w:rFonts w:cs="Arial"/>
        </w:rPr>
        <w:t>envision a family law system that is safe, accessible, inclusive, and that centres decision making on the best interests of children</w:t>
      </w:r>
      <w:r w:rsidR="007B1660">
        <w:rPr>
          <w:rFonts w:cs="Arial"/>
        </w:rPr>
        <w:t>.</w:t>
      </w:r>
      <w:r w:rsidR="001146E7" w:rsidDel="007B1660">
        <w:rPr>
          <w:rFonts w:cs="Arial"/>
        </w:rPr>
        <w:t xml:space="preserve"> </w:t>
      </w:r>
      <w:r w:rsidR="007B1660">
        <w:rPr>
          <w:rFonts w:cs="Arial"/>
        </w:rPr>
        <w:t>I</w:t>
      </w:r>
      <w:r w:rsidR="001146E7" w:rsidRPr="001B4415">
        <w:rPr>
          <w:rStyle w:val="normaltextrun"/>
          <w:rFonts w:cs="Arial"/>
          <w:szCs w:val="22"/>
        </w:rPr>
        <w:t>t</w:t>
      </w:r>
      <w:r w:rsidR="001146E7" w:rsidRPr="00073F4E">
        <w:rPr>
          <w:rStyle w:val="normaltextrun"/>
          <w:rFonts w:cs="Arial"/>
          <w:color w:val="000000" w:themeColor="text1"/>
          <w:szCs w:val="22"/>
        </w:rPr>
        <w:t> is</w:t>
      </w:r>
      <w:r w:rsidR="00073F4E" w:rsidRPr="00073F4E">
        <w:rPr>
          <w:rStyle w:val="normaltextrun"/>
          <w:rFonts w:cs="Arial"/>
          <w:color w:val="000000" w:themeColor="text1"/>
          <w:szCs w:val="22"/>
        </w:rPr>
        <w:t xml:space="preserve"> </w:t>
      </w:r>
      <w:r w:rsidR="001146E7" w:rsidRPr="001B4415">
        <w:rPr>
          <w:rStyle w:val="normaltextrun"/>
          <w:rFonts w:cs="Arial"/>
          <w:szCs w:val="22"/>
        </w:rPr>
        <w:t xml:space="preserve">well established that most family law matters that enter Australia’s </w:t>
      </w:r>
      <w:r w:rsidR="007B1660">
        <w:rPr>
          <w:rStyle w:val="normaltextrun"/>
          <w:rFonts w:cs="Arial"/>
          <w:szCs w:val="22"/>
        </w:rPr>
        <w:t xml:space="preserve">formal </w:t>
      </w:r>
      <w:r w:rsidR="001146E7" w:rsidRPr="001B4415">
        <w:rPr>
          <w:rStyle w:val="normaltextrun"/>
          <w:rFonts w:cs="Arial"/>
          <w:szCs w:val="22"/>
        </w:rPr>
        <w:t>family law system</w:t>
      </w:r>
      <w:r w:rsidR="007B1660">
        <w:rPr>
          <w:rStyle w:val="normaltextrun"/>
          <w:rFonts w:cs="Arial"/>
          <w:szCs w:val="22"/>
        </w:rPr>
        <w:t>, particularly the courts,</w:t>
      </w:r>
      <w:r w:rsidR="001146E7" w:rsidRPr="001B4415">
        <w:rPr>
          <w:rStyle w:val="normaltextrun"/>
          <w:rFonts w:cs="Arial"/>
          <w:szCs w:val="22"/>
        </w:rPr>
        <w:t xml:space="preserve"> </w:t>
      </w:r>
      <w:r w:rsidR="001146E7" w:rsidRPr="009911E6">
        <w:rPr>
          <w:rStyle w:val="normaltextrun"/>
          <w:rFonts w:cs="Arial"/>
          <w:szCs w:val="22"/>
        </w:rPr>
        <w:t>involve</w:t>
      </w:r>
      <w:r w:rsidR="00073F4E" w:rsidRPr="009911E6">
        <w:rPr>
          <w:rStyle w:val="normaltextrun"/>
          <w:rFonts w:cs="Arial"/>
          <w:szCs w:val="22"/>
        </w:rPr>
        <w:t xml:space="preserve"> </w:t>
      </w:r>
      <w:r w:rsidR="001146E7" w:rsidRPr="009911E6">
        <w:rPr>
          <w:rStyle w:val="normaltextrun"/>
          <w:rFonts w:cs="Arial"/>
          <w:szCs w:val="22"/>
        </w:rPr>
        <w:t>family violence.</w:t>
      </w:r>
      <w:r w:rsidR="001146E7" w:rsidRPr="009911E6">
        <w:rPr>
          <w:rStyle w:val="normaltextrun"/>
          <w:rFonts w:cs="Arial"/>
        </w:rPr>
        <w:t xml:space="preserve"> </w:t>
      </w:r>
      <w:r w:rsidR="001146E7" w:rsidRPr="009911E6">
        <w:rPr>
          <w:rFonts w:cs="Arial"/>
        </w:rPr>
        <w:t>Despite several inquiries over the last decade, we continue to see the way in which Australia’s family law system can fail to respond adequately to the needs of, or even exacerbate harm to, children and victims of family violence. The resource constrained environment in which it is operating is not only a frustration, but it can also pose a genuine safety risk.</w:t>
      </w:r>
      <w:r w:rsidR="001146E7">
        <w:t xml:space="preserve"> </w:t>
      </w:r>
      <w:r w:rsidR="001146E7" w:rsidRPr="009911E6">
        <w:rPr>
          <w:rFonts w:cs="Arial"/>
        </w:rPr>
        <w:t xml:space="preserve">We note that it is not uncommon for families to experience </w:t>
      </w:r>
      <w:r w:rsidR="001146E7" w:rsidRPr="009911E6">
        <w:rPr>
          <w:rFonts w:cs="Arial"/>
        </w:rPr>
        <w:lastRenderedPageBreak/>
        <w:t>considerable delays at every point of interaction with the family law system. This can prolong conflict and compromise the safety of those involved in complex family law matters.</w:t>
      </w:r>
    </w:p>
    <w:p w14:paraId="25BC7091" w14:textId="3314C678" w:rsidR="001146E7" w:rsidRDefault="001146E7" w:rsidP="001146E7">
      <w:pPr>
        <w:rPr>
          <w:rFonts w:cs="Arial"/>
        </w:rPr>
      </w:pPr>
      <w:r w:rsidRPr="001B4415">
        <w:rPr>
          <w:rFonts w:cs="Arial"/>
        </w:rPr>
        <w:t>VLA se</w:t>
      </w:r>
      <w:r>
        <w:rPr>
          <w:rFonts w:cs="Arial"/>
        </w:rPr>
        <w:t xml:space="preserve">ts out in this submission </w:t>
      </w:r>
      <w:r w:rsidR="005C05FB">
        <w:rPr>
          <w:rFonts w:cs="Arial"/>
        </w:rPr>
        <w:t>the</w:t>
      </w:r>
      <w:r w:rsidRPr="001B4415">
        <w:rPr>
          <w:rFonts w:cs="Arial"/>
        </w:rPr>
        <w:t xml:space="preserve"> opportunities </w:t>
      </w:r>
      <w:r w:rsidR="005C05FB">
        <w:rPr>
          <w:rFonts w:cs="Arial"/>
        </w:rPr>
        <w:t>we see</w:t>
      </w:r>
      <w:r w:rsidRPr="001B4415">
        <w:rPr>
          <w:rFonts w:cs="Arial"/>
        </w:rPr>
        <w:t xml:space="preserve"> to enhance the way that Australia’s family law system operates to help separating families and support the best interests of children.</w:t>
      </w:r>
      <w:r>
        <w:rPr>
          <w:rFonts w:cs="Arial"/>
        </w:rPr>
        <w:t xml:space="preserve"> We encourage the Australian Government to seek to strengthen justice system responses, including in Australia’s family law system</w:t>
      </w:r>
      <w:r w:rsidR="00DA03C3">
        <w:rPr>
          <w:rFonts w:cs="Arial"/>
        </w:rPr>
        <w:t>,</w:t>
      </w:r>
      <w:r>
        <w:rPr>
          <w:rFonts w:cs="Arial"/>
        </w:rPr>
        <w:t xml:space="preserve"> in the next </w:t>
      </w:r>
      <w:r w:rsidR="0084544C">
        <w:rPr>
          <w:rFonts w:cs="Arial"/>
        </w:rPr>
        <w:t>National Plan</w:t>
      </w:r>
      <w:r>
        <w:rPr>
          <w:rFonts w:cs="Arial"/>
        </w:rPr>
        <w:t xml:space="preserve">. </w:t>
      </w:r>
      <w:r w:rsidR="00EC1F24">
        <w:rPr>
          <w:rFonts w:cs="Arial"/>
        </w:rPr>
        <w:t xml:space="preserve">Such a response should provide for culturally safe, well-resourced legal and non-legal services for Aboriginal and Torres Strait Islander families and children. </w:t>
      </w:r>
    </w:p>
    <w:p w14:paraId="1B11D742" w14:textId="51D4E9E5" w:rsidR="003458B7" w:rsidRDefault="00B31167" w:rsidP="00DA0C0C">
      <w:pPr>
        <w:rPr>
          <w:rFonts w:cs="Arial"/>
        </w:rPr>
      </w:pPr>
      <w:r w:rsidRPr="000931B5">
        <w:rPr>
          <w:rFonts w:cs="Arial"/>
        </w:rPr>
        <w:t>More broadly</w:t>
      </w:r>
      <w:r w:rsidR="05DC4726" w:rsidRPr="0D4E306F">
        <w:rPr>
          <w:rFonts w:cs="Arial"/>
        </w:rPr>
        <w:t>,</w:t>
      </w:r>
      <w:r w:rsidRPr="000931B5">
        <w:rPr>
          <w:rFonts w:cs="Arial"/>
        </w:rPr>
        <w:t xml:space="preserve"> we see opportunities for the Australian Government to </w:t>
      </w:r>
      <w:r>
        <w:rPr>
          <w:rFonts w:cs="Arial"/>
        </w:rPr>
        <w:t xml:space="preserve">better consider the impact of family violence through the Migration Act, social security law and </w:t>
      </w:r>
      <w:r w:rsidR="32211BBD" w:rsidRPr="0D4E306F">
        <w:rPr>
          <w:rFonts w:cs="Arial"/>
        </w:rPr>
        <w:t>f</w:t>
      </w:r>
      <w:r>
        <w:rPr>
          <w:rFonts w:cs="Arial"/>
        </w:rPr>
        <w:t>ederal, state and territory anti-discrimination laws</w:t>
      </w:r>
      <w:r w:rsidR="005770D8">
        <w:rPr>
          <w:rFonts w:cs="Arial"/>
        </w:rPr>
        <w:t xml:space="preserve">, and </w:t>
      </w:r>
      <w:r w:rsidR="00B52881">
        <w:rPr>
          <w:rFonts w:cs="Arial"/>
        </w:rPr>
        <w:t xml:space="preserve">through </w:t>
      </w:r>
      <w:r w:rsidR="001E3A01">
        <w:rPr>
          <w:rFonts w:cs="Arial"/>
        </w:rPr>
        <w:t>adequately</w:t>
      </w:r>
      <w:r w:rsidR="00B52881">
        <w:rPr>
          <w:rFonts w:cs="Arial"/>
        </w:rPr>
        <w:t xml:space="preserve"> funded and supported services such as housing and mental health</w:t>
      </w:r>
      <w:r>
        <w:rPr>
          <w:rFonts w:cs="Arial"/>
        </w:rPr>
        <w:t xml:space="preserve">. </w:t>
      </w:r>
    </w:p>
    <w:p w14:paraId="76421111" w14:textId="14BA1ADE" w:rsidR="00DA0C0C" w:rsidRPr="00262136" w:rsidRDefault="003458B7" w:rsidP="00DA0C0C">
      <w:r>
        <w:rPr>
          <w:rFonts w:cs="Arial"/>
        </w:rPr>
        <w:t>Finally, w</w:t>
      </w:r>
      <w:r>
        <w:rPr>
          <w:rFonts w:cs="Arial"/>
          <w:lang w:eastAsia="en-AU"/>
        </w:rPr>
        <w:t xml:space="preserve">e recognise that prevention of violence against women and children requires a holistic response including </w:t>
      </w:r>
      <w:r>
        <w:rPr>
          <w:rFonts w:cs="Arial"/>
        </w:rPr>
        <w:t xml:space="preserve">addressing violence supporting attitudes and behaviours. Underpinning this submission is our support for the Australian Government </w:t>
      </w:r>
      <w:r w:rsidR="000A2B51">
        <w:rPr>
          <w:rFonts w:cs="Arial"/>
        </w:rPr>
        <w:t xml:space="preserve">to </w:t>
      </w:r>
      <w:r>
        <w:rPr>
          <w:rFonts w:cs="Arial"/>
        </w:rPr>
        <w:t xml:space="preserve">provide ongoing, sustainable investment in </w:t>
      </w:r>
      <w:r w:rsidRPr="00A83DEA">
        <w:rPr>
          <w:rFonts w:cs="Arial"/>
          <w:szCs w:val="22"/>
        </w:rPr>
        <w:t>dedicated</w:t>
      </w:r>
      <w:r>
        <w:rPr>
          <w:rFonts w:cs="Arial"/>
        </w:rPr>
        <w:t xml:space="preserve"> primary prevention </w:t>
      </w:r>
      <w:r w:rsidRPr="00A83DEA">
        <w:rPr>
          <w:rFonts w:cs="Arial"/>
          <w:szCs w:val="22"/>
        </w:rPr>
        <w:t>efforts</w:t>
      </w:r>
      <w:r>
        <w:rPr>
          <w:rFonts w:cs="Arial"/>
        </w:rPr>
        <w:t xml:space="preserve"> to </w:t>
      </w:r>
      <w:r w:rsidRPr="00A83DEA">
        <w:rPr>
          <w:rFonts w:cs="Arial"/>
          <w:szCs w:val="22"/>
        </w:rPr>
        <w:t xml:space="preserve">address the underlying gendered drivers of </w:t>
      </w:r>
      <w:r>
        <w:rPr>
          <w:rFonts w:cs="Arial"/>
          <w:szCs w:val="22"/>
        </w:rPr>
        <w:t xml:space="preserve">violence, </w:t>
      </w:r>
      <w:r w:rsidRPr="00A83DEA">
        <w:rPr>
          <w:rFonts w:cs="Arial"/>
          <w:szCs w:val="22"/>
        </w:rPr>
        <w:t>discrimination,</w:t>
      </w:r>
      <w:r>
        <w:rPr>
          <w:rFonts w:cs="Arial"/>
        </w:rPr>
        <w:t xml:space="preserve"> and </w:t>
      </w:r>
      <w:r w:rsidRPr="00A83DEA">
        <w:rPr>
          <w:rFonts w:cs="Arial"/>
          <w:szCs w:val="22"/>
        </w:rPr>
        <w:t>sexual harassment.</w:t>
      </w:r>
    </w:p>
    <w:p w14:paraId="5F95AA9E" w14:textId="77777777" w:rsidR="00DA0C0C" w:rsidRDefault="00DA0C0C" w:rsidP="00DA0C0C">
      <w:pPr>
        <w:rPr>
          <w:lang w:eastAsia="en-AU"/>
        </w:rPr>
      </w:pPr>
    </w:p>
    <w:p w14:paraId="47228180" w14:textId="77777777" w:rsidR="00F60E12" w:rsidRDefault="00F60E12" w:rsidP="00DA0C0C">
      <w:pPr>
        <w:rPr>
          <w:lang w:eastAsia="en-AU"/>
        </w:rPr>
      </w:pPr>
    </w:p>
    <w:p w14:paraId="478C1FEF" w14:textId="77777777" w:rsidR="00F60E12" w:rsidRPr="00DA0C0C" w:rsidRDefault="00F60E12" w:rsidP="00DA0C0C">
      <w:pPr>
        <w:rPr>
          <w:lang w:eastAsia="en-AU"/>
        </w:rPr>
      </w:pPr>
    </w:p>
    <w:p w14:paraId="0BBF498A" w14:textId="77777777" w:rsidR="00B921BF" w:rsidRDefault="00B921BF" w:rsidP="00B921BF">
      <w:pPr>
        <w:rPr>
          <w:lang w:eastAsia="en-AU"/>
        </w:rPr>
      </w:pPr>
    </w:p>
    <w:p w14:paraId="45BC70D8" w14:textId="77777777" w:rsidR="00F60E12" w:rsidRDefault="00F60E12" w:rsidP="00B921BF">
      <w:pPr>
        <w:rPr>
          <w:lang w:eastAsia="en-AU"/>
        </w:rPr>
      </w:pPr>
    </w:p>
    <w:p w14:paraId="202973FF" w14:textId="77777777" w:rsidR="00F60E12" w:rsidRDefault="00F60E12" w:rsidP="00B921BF">
      <w:pPr>
        <w:rPr>
          <w:lang w:eastAsia="en-AU"/>
        </w:rPr>
      </w:pPr>
    </w:p>
    <w:p w14:paraId="72D5D21F" w14:textId="77777777" w:rsidR="00F60E12" w:rsidRDefault="00F60E12" w:rsidP="00B921BF">
      <w:pPr>
        <w:rPr>
          <w:lang w:eastAsia="en-AU"/>
        </w:rPr>
      </w:pPr>
    </w:p>
    <w:p w14:paraId="3FA1800E" w14:textId="77777777" w:rsidR="00F60E12" w:rsidRDefault="00F60E12" w:rsidP="00B921BF">
      <w:pPr>
        <w:rPr>
          <w:lang w:eastAsia="en-AU"/>
        </w:rPr>
      </w:pPr>
    </w:p>
    <w:p w14:paraId="2DC1F0C6" w14:textId="77777777" w:rsidR="00F60E12" w:rsidRDefault="00F60E12" w:rsidP="00B921BF">
      <w:pPr>
        <w:rPr>
          <w:lang w:eastAsia="en-AU"/>
        </w:rPr>
      </w:pPr>
    </w:p>
    <w:p w14:paraId="0218498A" w14:textId="77777777" w:rsidR="00F60E12" w:rsidRDefault="00F60E12" w:rsidP="00B921BF">
      <w:pPr>
        <w:rPr>
          <w:lang w:eastAsia="en-AU"/>
        </w:rPr>
      </w:pPr>
    </w:p>
    <w:p w14:paraId="5E3405A0" w14:textId="77777777" w:rsidR="00F60E12" w:rsidRDefault="00F60E12" w:rsidP="00B921BF">
      <w:pPr>
        <w:rPr>
          <w:lang w:eastAsia="en-AU"/>
        </w:rPr>
      </w:pPr>
    </w:p>
    <w:p w14:paraId="151C569F" w14:textId="77777777" w:rsidR="00F60E12" w:rsidRDefault="00F60E12" w:rsidP="00B921BF">
      <w:pPr>
        <w:rPr>
          <w:lang w:eastAsia="en-AU"/>
        </w:rPr>
      </w:pPr>
    </w:p>
    <w:p w14:paraId="0263AB79" w14:textId="77777777" w:rsidR="00F60E12" w:rsidRDefault="00F60E12" w:rsidP="00B921BF">
      <w:pPr>
        <w:rPr>
          <w:lang w:eastAsia="en-AU"/>
        </w:rPr>
      </w:pPr>
    </w:p>
    <w:p w14:paraId="3866354F" w14:textId="77777777" w:rsidR="00F60E12" w:rsidRDefault="00F60E12" w:rsidP="00B921BF">
      <w:pPr>
        <w:rPr>
          <w:lang w:eastAsia="en-AU"/>
        </w:rPr>
      </w:pPr>
    </w:p>
    <w:p w14:paraId="2568868F" w14:textId="77777777" w:rsidR="00F60E12" w:rsidRPr="00B921BF" w:rsidRDefault="00F60E12" w:rsidP="00B921BF">
      <w:pPr>
        <w:rPr>
          <w:lang w:eastAsia="en-AU"/>
        </w:rPr>
      </w:pPr>
    </w:p>
    <w:p w14:paraId="4474FA51" w14:textId="0377ABAD" w:rsidR="007825F3" w:rsidRDefault="007825F3" w:rsidP="00AB001E">
      <w:pPr>
        <w:pStyle w:val="Heading1"/>
        <w:tabs>
          <w:tab w:val="left" w:pos="7863"/>
        </w:tabs>
      </w:pPr>
      <w:bookmarkStart w:id="11" w:name="_Toc45795186"/>
      <w:r>
        <w:lastRenderedPageBreak/>
        <w:t>Summary of recommendations</w:t>
      </w:r>
      <w:bookmarkEnd w:id="11"/>
      <w:r w:rsidR="00F94D08">
        <w:t>*</w:t>
      </w:r>
      <w:r w:rsidR="00AB001E">
        <w:tab/>
      </w:r>
    </w:p>
    <w:p w14:paraId="766D6C7E" w14:textId="5F6A57D3" w:rsidR="00E91B2A" w:rsidRDefault="008367D3" w:rsidP="008367D3">
      <w:pPr>
        <w:pStyle w:val="Recommendationheading"/>
      </w:pPr>
      <w:bookmarkStart w:id="12" w:name="_Toc45632924"/>
      <w:bookmarkStart w:id="13" w:name="_Toc45795187"/>
      <w:r>
        <w:t>T</w:t>
      </w:r>
      <w:r w:rsidR="00E91B2A">
        <w:t xml:space="preserve">he </w:t>
      </w:r>
      <w:r w:rsidR="003C354D">
        <w:t xml:space="preserve">next </w:t>
      </w:r>
      <w:r w:rsidR="0084544C">
        <w:t>National Plan</w:t>
      </w:r>
      <w:r w:rsidR="007D2587">
        <w:t xml:space="preserve"> </w:t>
      </w:r>
      <w:r w:rsidR="00D427BF">
        <w:t xml:space="preserve">to reduce </w:t>
      </w:r>
      <w:r w:rsidR="008134BE">
        <w:t>V</w:t>
      </w:r>
      <w:r w:rsidR="00E91B2A">
        <w:t xml:space="preserve">iolence </w:t>
      </w:r>
      <w:r w:rsidR="008134BE">
        <w:t>A</w:t>
      </w:r>
      <w:r w:rsidR="00E91B2A">
        <w:t xml:space="preserve">gainst </w:t>
      </w:r>
      <w:r w:rsidR="008134BE">
        <w:t>W</w:t>
      </w:r>
      <w:r w:rsidR="00E91B2A">
        <w:t xml:space="preserve">omen and their </w:t>
      </w:r>
      <w:r w:rsidR="008134BE">
        <w:t>C</w:t>
      </w:r>
      <w:r w:rsidR="00E91B2A">
        <w:t>hildren include a commitment to:</w:t>
      </w:r>
      <w:bookmarkEnd w:id="12"/>
      <w:bookmarkEnd w:id="13"/>
      <w:r w:rsidR="00E91B2A">
        <w:t xml:space="preserve"> </w:t>
      </w:r>
    </w:p>
    <w:p w14:paraId="5EE81462" w14:textId="4A4852E5" w:rsidR="00472906" w:rsidRDefault="00472906" w:rsidP="009906DD">
      <w:pPr>
        <w:pStyle w:val="Recommendationtext"/>
        <w:numPr>
          <w:ilvl w:val="0"/>
          <w:numId w:val="17"/>
        </w:numPr>
        <w:tabs>
          <w:tab w:val="clear" w:pos="720"/>
        </w:tabs>
        <w:spacing w:after="120"/>
        <w:ind w:left="425" w:hanging="357"/>
      </w:pPr>
      <w:r>
        <w:t xml:space="preserve">A safe, accessible, and inclusive family law system </w:t>
      </w:r>
      <w:r w:rsidR="005001E4">
        <w:t xml:space="preserve">as </w:t>
      </w:r>
      <w:r>
        <w:t>an outcome</w:t>
      </w:r>
      <w:r w:rsidR="00E91B2A">
        <w:t xml:space="preserve">, including actions such as: </w:t>
      </w:r>
      <w:r>
        <w:t xml:space="preserve"> </w:t>
      </w:r>
    </w:p>
    <w:p w14:paraId="2076F3A0" w14:textId="72D746B5" w:rsidR="00B36109" w:rsidRPr="00EF2337" w:rsidRDefault="00C24E53" w:rsidP="009906DD">
      <w:pPr>
        <w:pStyle w:val="ListParagraph"/>
        <w:numPr>
          <w:ilvl w:val="0"/>
          <w:numId w:val="21"/>
        </w:numPr>
        <w:rPr>
          <w:rFonts w:cs="Arial"/>
          <w:szCs w:val="22"/>
        </w:rPr>
      </w:pPr>
      <w:r>
        <w:rPr>
          <w:rFonts w:cs="Arial"/>
          <w:szCs w:val="22"/>
        </w:rPr>
        <w:t>The e</w:t>
      </w:r>
      <w:r w:rsidR="00D92CF5" w:rsidRPr="005B2FCB">
        <w:rPr>
          <w:rFonts w:cs="Arial"/>
          <w:szCs w:val="22"/>
        </w:rPr>
        <w:t xml:space="preserve">arly and appropriate prioritisation of </w:t>
      </w:r>
      <w:r w:rsidR="000056BB">
        <w:rPr>
          <w:rFonts w:cs="Arial"/>
          <w:szCs w:val="22"/>
        </w:rPr>
        <w:t>responses</w:t>
      </w:r>
      <w:r w:rsidR="009F3703">
        <w:rPr>
          <w:rFonts w:cs="Arial"/>
          <w:szCs w:val="22"/>
        </w:rPr>
        <w:t xml:space="preserve"> to</w:t>
      </w:r>
      <w:r w:rsidR="000056BB">
        <w:rPr>
          <w:rFonts w:cs="Arial"/>
          <w:szCs w:val="22"/>
        </w:rPr>
        <w:t xml:space="preserve"> and decisions on </w:t>
      </w:r>
      <w:r w:rsidR="00D92CF5" w:rsidRPr="005B2FCB">
        <w:rPr>
          <w:rFonts w:cs="Arial"/>
          <w:szCs w:val="22"/>
        </w:rPr>
        <w:t>family violence allegations in family law matters</w:t>
      </w:r>
      <w:r w:rsidR="00EF2337">
        <w:rPr>
          <w:rFonts w:cs="Arial"/>
          <w:szCs w:val="22"/>
        </w:rPr>
        <w:t>, including building</w:t>
      </w:r>
      <w:r w:rsidR="00B36109" w:rsidRPr="00EF2337">
        <w:rPr>
          <w:rFonts w:cs="Arial"/>
        </w:rPr>
        <w:t xml:space="preserve"> on changes being implemented in the family law courts to respond to COVID-19 that </w:t>
      </w:r>
      <w:r w:rsidR="006B78F7">
        <w:rPr>
          <w:rFonts w:cs="Arial"/>
        </w:rPr>
        <w:t xml:space="preserve">have </w:t>
      </w:r>
      <w:r w:rsidR="00573727">
        <w:rPr>
          <w:rFonts w:cs="Arial"/>
        </w:rPr>
        <w:t xml:space="preserve">successfully </w:t>
      </w:r>
      <w:r w:rsidR="006B78F7">
        <w:rPr>
          <w:rFonts w:cs="Arial"/>
        </w:rPr>
        <w:t>prioritised</w:t>
      </w:r>
      <w:r w:rsidR="00B36109" w:rsidRPr="00EF2337">
        <w:rPr>
          <w:rFonts w:cs="Arial"/>
        </w:rPr>
        <w:t xml:space="preserve"> urgent family law matters, particularly those with family violence allegations.</w:t>
      </w:r>
    </w:p>
    <w:p w14:paraId="54899607" w14:textId="45A21F90" w:rsidR="00E91B2A" w:rsidRPr="005B2FCB" w:rsidRDefault="00E91B2A" w:rsidP="009906DD">
      <w:pPr>
        <w:pStyle w:val="ListParagraph"/>
        <w:numPr>
          <w:ilvl w:val="0"/>
          <w:numId w:val="21"/>
        </w:numPr>
        <w:rPr>
          <w:rFonts w:cs="Arial"/>
        </w:rPr>
      </w:pPr>
      <w:r w:rsidRPr="468EF282">
        <w:rPr>
          <w:rFonts w:cs="Arial"/>
        </w:rPr>
        <w:t xml:space="preserve">Introducing compulsory training and regular professional development on the nature and dynamics of family violence for all professionals working in the family law and </w:t>
      </w:r>
      <w:r w:rsidR="009137DF">
        <w:rPr>
          <w:rFonts w:cs="Arial"/>
        </w:rPr>
        <w:t xml:space="preserve">state </w:t>
      </w:r>
      <w:r w:rsidRPr="468EF282">
        <w:rPr>
          <w:rFonts w:cs="Arial"/>
        </w:rPr>
        <w:t>child protection system</w:t>
      </w:r>
      <w:r w:rsidR="006C68DE">
        <w:rPr>
          <w:rFonts w:cs="Arial"/>
        </w:rPr>
        <w:t>s</w:t>
      </w:r>
      <w:r w:rsidR="003666D0">
        <w:rPr>
          <w:rFonts w:cs="Arial"/>
        </w:rPr>
        <w:t>;</w:t>
      </w:r>
      <w:r w:rsidRPr="468EF282">
        <w:rPr>
          <w:rFonts w:cs="Arial"/>
        </w:rPr>
        <w:t xml:space="preserve"> and basic training </w:t>
      </w:r>
      <w:r w:rsidR="009F5CAA">
        <w:rPr>
          <w:rFonts w:cs="Arial"/>
        </w:rPr>
        <w:t>for</w:t>
      </w:r>
      <w:r w:rsidRPr="468EF282">
        <w:rPr>
          <w:rFonts w:cs="Arial"/>
        </w:rPr>
        <w:t xml:space="preserve"> professionals </w:t>
      </w:r>
      <w:r w:rsidR="009F5CAA">
        <w:rPr>
          <w:rFonts w:cs="Arial"/>
        </w:rPr>
        <w:t>involved</w:t>
      </w:r>
      <w:r w:rsidRPr="468EF282">
        <w:rPr>
          <w:rFonts w:cs="Arial"/>
        </w:rPr>
        <w:t xml:space="preserve"> in </w:t>
      </w:r>
      <w:r w:rsidR="009F5CAA">
        <w:rPr>
          <w:rFonts w:cs="Arial"/>
        </w:rPr>
        <w:t>the information sharing process</w:t>
      </w:r>
      <w:r w:rsidR="00E00BFB">
        <w:rPr>
          <w:rFonts w:cs="Arial"/>
        </w:rPr>
        <w:t xml:space="preserve"> </w:t>
      </w:r>
      <w:r w:rsidR="00143DE4">
        <w:rPr>
          <w:rStyle w:val="normaltextrun"/>
          <w:rFonts w:cs="Arial"/>
          <w:szCs w:val="22"/>
        </w:rPr>
        <w:t xml:space="preserve">to </w:t>
      </w:r>
      <w:r w:rsidR="00143DE4" w:rsidRPr="00CE1546">
        <w:rPr>
          <w:rStyle w:val="normaltextrun"/>
          <w:rFonts w:cs="Arial"/>
          <w:szCs w:val="22"/>
        </w:rPr>
        <w:t>help them to understand how to interpret information from each respective jurisdiction</w:t>
      </w:r>
      <w:r w:rsidR="00FB4FBB">
        <w:rPr>
          <w:rFonts w:cs="Arial"/>
        </w:rPr>
        <w:t>.</w:t>
      </w:r>
    </w:p>
    <w:p w14:paraId="5F04FEC5" w14:textId="43A87462" w:rsidR="00E91B2A" w:rsidRPr="005B2FCB" w:rsidRDefault="00E23F2B" w:rsidP="009906DD">
      <w:pPr>
        <w:pStyle w:val="ListParagraph"/>
        <w:numPr>
          <w:ilvl w:val="0"/>
          <w:numId w:val="21"/>
        </w:numPr>
        <w:rPr>
          <w:rFonts w:cs="Arial"/>
          <w:szCs w:val="22"/>
        </w:rPr>
      </w:pPr>
      <w:r w:rsidRPr="00E23F2B">
        <w:rPr>
          <w:rFonts w:cs="Arial"/>
          <w:szCs w:val="22"/>
        </w:rPr>
        <w:t>Provid</w:t>
      </w:r>
      <w:r w:rsidR="007B62F9">
        <w:rPr>
          <w:rFonts w:cs="Arial"/>
          <w:szCs w:val="22"/>
        </w:rPr>
        <w:t>ing</w:t>
      </w:r>
      <w:r w:rsidRPr="00E23F2B">
        <w:rPr>
          <w:rFonts w:cs="Arial"/>
          <w:szCs w:val="22"/>
        </w:rPr>
        <w:t xml:space="preserve"> ongoing and sustainable funding for the Family Advocacy and Support Services</w:t>
      </w:r>
      <w:r>
        <w:rPr>
          <w:rFonts w:cs="Arial"/>
          <w:szCs w:val="22"/>
        </w:rPr>
        <w:t xml:space="preserve"> (FASS)</w:t>
      </w:r>
      <w:r w:rsidRPr="00E23F2B">
        <w:rPr>
          <w:rFonts w:cs="Arial"/>
          <w:szCs w:val="22"/>
        </w:rPr>
        <w:t xml:space="preserve"> at the family law courts including </w:t>
      </w:r>
      <w:r>
        <w:rPr>
          <w:rFonts w:cs="Arial"/>
          <w:szCs w:val="22"/>
        </w:rPr>
        <w:t xml:space="preserve">to </w:t>
      </w:r>
      <w:r w:rsidRPr="00E23F2B">
        <w:rPr>
          <w:rFonts w:cs="Arial"/>
          <w:szCs w:val="22"/>
        </w:rPr>
        <w:t>expand FASS to regional locations across Australia</w:t>
      </w:r>
      <w:r w:rsidR="00E91B2A" w:rsidRPr="005B2FCB">
        <w:rPr>
          <w:rFonts w:cs="Arial"/>
          <w:szCs w:val="22"/>
        </w:rPr>
        <w:t>.</w:t>
      </w:r>
    </w:p>
    <w:p w14:paraId="6786889C" w14:textId="7D75F0F2" w:rsidR="00AA2598" w:rsidRPr="005B2FCB" w:rsidRDefault="00AA2598" w:rsidP="009906DD">
      <w:pPr>
        <w:pStyle w:val="ListParagraph"/>
        <w:numPr>
          <w:ilvl w:val="0"/>
          <w:numId w:val="21"/>
        </w:numPr>
        <w:rPr>
          <w:rFonts w:cs="Arial"/>
          <w:szCs w:val="22"/>
        </w:rPr>
      </w:pPr>
      <w:r w:rsidRPr="007D2DD1">
        <w:rPr>
          <w:szCs w:val="22"/>
        </w:rPr>
        <w:t>Invest</w:t>
      </w:r>
      <w:r w:rsidR="00393F5B">
        <w:rPr>
          <w:szCs w:val="22"/>
        </w:rPr>
        <w:t>ing</w:t>
      </w:r>
      <w:r w:rsidRPr="007D2DD1">
        <w:rPr>
          <w:szCs w:val="22"/>
        </w:rPr>
        <w:t xml:space="preserve"> in expanding access to legally assisted </w:t>
      </w:r>
      <w:r>
        <w:rPr>
          <w:szCs w:val="22"/>
        </w:rPr>
        <w:t>Family Dispute Resolution (</w:t>
      </w:r>
      <w:r w:rsidRPr="007D2DD1">
        <w:rPr>
          <w:szCs w:val="22"/>
        </w:rPr>
        <w:t>FDR</w:t>
      </w:r>
      <w:r>
        <w:rPr>
          <w:szCs w:val="22"/>
        </w:rPr>
        <w:t>)</w:t>
      </w:r>
      <w:r w:rsidRPr="007D2DD1">
        <w:rPr>
          <w:szCs w:val="22"/>
        </w:rPr>
        <w:t xml:space="preserve"> for families, including culturally-safe and specific services for Aboriginal and Torres Strait Islander families</w:t>
      </w:r>
      <w:r w:rsidR="00087041">
        <w:rPr>
          <w:szCs w:val="22"/>
        </w:rPr>
        <w:t xml:space="preserve">, to enable more </w:t>
      </w:r>
      <w:r w:rsidR="00FA1A39">
        <w:rPr>
          <w:szCs w:val="22"/>
        </w:rPr>
        <w:t>families affected by family violence to resolve family law matters safely away from court</w:t>
      </w:r>
      <w:r>
        <w:rPr>
          <w:szCs w:val="22"/>
        </w:rPr>
        <w:t>.</w:t>
      </w:r>
      <w:r w:rsidRPr="007D2DD1">
        <w:rPr>
          <w:szCs w:val="22"/>
        </w:rPr>
        <w:t xml:space="preserve"> </w:t>
      </w:r>
      <w:r>
        <w:rPr>
          <w:szCs w:val="22"/>
        </w:rPr>
        <w:t xml:space="preserve">This expansion should include </w:t>
      </w:r>
      <w:r w:rsidR="00C84AE3">
        <w:rPr>
          <w:szCs w:val="22"/>
        </w:rPr>
        <w:t xml:space="preserve">the promotion of </w:t>
      </w:r>
      <w:r w:rsidRPr="007D2DD1">
        <w:rPr>
          <w:szCs w:val="22"/>
        </w:rPr>
        <w:t>greater use of legally assisted FDR at all stages of disputes</w:t>
      </w:r>
      <w:r w:rsidR="00C84AE3">
        <w:rPr>
          <w:szCs w:val="22"/>
        </w:rPr>
        <w:t>.</w:t>
      </w:r>
    </w:p>
    <w:p w14:paraId="5DAEB0CB" w14:textId="7A06CA97" w:rsidR="00E91B2A" w:rsidRPr="005B2FCB" w:rsidRDefault="00213BA0" w:rsidP="009906DD">
      <w:pPr>
        <w:pStyle w:val="ListParagraph"/>
        <w:numPr>
          <w:ilvl w:val="0"/>
          <w:numId w:val="21"/>
        </w:numPr>
        <w:rPr>
          <w:rFonts w:cs="Arial"/>
          <w:szCs w:val="22"/>
        </w:rPr>
      </w:pPr>
      <w:r>
        <w:rPr>
          <w:rFonts w:cs="Arial"/>
          <w:szCs w:val="22"/>
        </w:rPr>
        <w:t>Implement</w:t>
      </w:r>
      <w:r w:rsidR="00C24E53">
        <w:rPr>
          <w:rFonts w:cs="Arial"/>
          <w:szCs w:val="22"/>
        </w:rPr>
        <w:t>ing</w:t>
      </w:r>
      <w:r>
        <w:rPr>
          <w:rFonts w:cs="Arial"/>
          <w:szCs w:val="22"/>
        </w:rPr>
        <w:t xml:space="preserve"> VLA’s recommendations to the J</w:t>
      </w:r>
      <w:r w:rsidR="000D0915">
        <w:rPr>
          <w:rFonts w:cs="Arial"/>
          <w:szCs w:val="22"/>
        </w:rPr>
        <w:t xml:space="preserve">oint </w:t>
      </w:r>
      <w:r>
        <w:rPr>
          <w:rFonts w:cs="Arial"/>
          <w:szCs w:val="22"/>
        </w:rPr>
        <w:t>S</w:t>
      </w:r>
      <w:r w:rsidR="000D0915">
        <w:rPr>
          <w:rFonts w:cs="Arial"/>
          <w:szCs w:val="22"/>
        </w:rPr>
        <w:t xml:space="preserve">elect </w:t>
      </w:r>
      <w:r>
        <w:rPr>
          <w:rFonts w:cs="Arial"/>
          <w:szCs w:val="22"/>
        </w:rPr>
        <w:t>C</w:t>
      </w:r>
      <w:r w:rsidR="000D0915">
        <w:rPr>
          <w:rFonts w:cs="Arial"/>
          <w:szCs w:val="22"/>
        </w:rPr>
        <w:t>ommittee</w:t>
      </w:r>
      <w:r>
        <w:rPr>
          <w:rFonts w:cs="Arial"/>
          <w:szCs w:val="22"/>
        </w:rPr>
        <w:t xml:space="preserve"> Parliamentary Inquiry into Australia’s Family Law System that seek to reduce complexity and </w:t>
      </w:r>
      <w:r w:rsidR="004C3ABF">
        <w:rPr>
          <w:rFonts w:cs="Arial"/>
          <w:szCs w:val="22"/>
        </w:rPr>
        <w:t xml:space="preserve">unnecessary cost in the </w:t>
      </w:r>
      <w:r w:rsidR="003D66B5">
        <w:rPr>
          <w:rFonts w:cs="Arial"/>
          <w:szCs w:val="22"/>
        </w:rPr>
        <w:t>c</w:t>
      </w:r>
      <w:r w:rsidR="004C3ABF">
        <w:rPr>
          <w:rFonts w:cs="Arial"/>
          <w:szCs w:val="22"/>
        </w:rPr>
        <w:t xml:space="preserve">hild </w:t>
      </w:r>
      <w:r w:rsidR="003D66B5">
        <w:rPr>
          <w:rFonts w:cs="Arial"/>
          <w:szCs w:val="22"/>
        </w:rPr>
        <w:t>s</w:t>
      </w:r>
      <w:r w:rsidR="004C3ABF">
        <w:rPr>
          <w:rFonts w:cs="Arial"/>
          <w:szCs w:val="22"/>
        </w:rPr>
        <w:t xml:space="preserve">upport and </w:t>
      </w:r>
      <w:r w:rsidR="003D66B5">
        <w:rPr>
          <w:rFonts w:cs="Arial"/>
          <w:szCs w:val="22"/>
        </w:rPr>
        <w:t>s</w:t>
      </w:r>
      <w:r w:rsidR="004C3ABF">
        <w:rPr>
          <w:rFonts w:cs="Arial"/>
          <w:szCs w:val="22"/>
        </w:rPr>
        <w:t xml:space="preserve">pousal </w:t>
      </w:r>
      <w:r w:rsidR="003D66B5">
        <w:rPr>
          <w:rFonts w:cs="Arial"/>
          <w:szCs w:val="22"/>
        </w:rPr>
        <w:t>m</w:t>
      </w:r>
      <w:r w:rsidR="004C3ABF">
        <w:rPr>
          <w:rFonts w:cs="Arial"/>
          <w:szCs w:val="22"/>
        </w:rPr>
        <w:t>aintenance systems.</w:t>
      </w:r>
      <w:r w:rsidR="00C078D8">
        <w:rPr>
          <w:rFonts w:cs="Arial"/>
          <w:szCs w:val="22"/>
        </w:rPr>
        <w:t xml:space="preserve"> </w:t>
      </w:r>
    </w:p>
    <w:p w14:paraId="11C144CC" w14:textId="7CCCBB26" w:rsidR="00E91B2A" w:rsidRPr="005B2FCB" w:rsidRDefault="00E91B2A" w:rsidP="009906DD">
      <w:pPr>
        <w:pStyle w:val="ListParagraph"/>
        <w:numPr>
          <w:ilvl w:val="0"/>
          <w:numId w:val="21"/>
        </w:numPr>
        <w:rPr>
          <w:rFonts w:cs="Arial"/>
          <w:szCs w:val="22"/>
        </w:rPr>
      </w:pPr>
      <w:r w:rsidRPr="005B2FCB">
        <w:rPr>
          <w:rFonts w:cs="Arial"/>
          <w:szCs w:val="22"/>
        </w:rPr>
        <w:t>Introduc</w:t>
      </w:r>
      <w:r w:rsidR="00C24E53">
        <w:rPr>
          <w:rFonts w:cs="Arial"/>
          <w:szCs w:val="22"/>
        </w:rPr>
        <w:t>ing</w:t>
      </w:r>
      <w:r w:rsidRPr="005B2FCB">
        <w:rPr>
          <w:rFonts w:cs="Arial"/>
          <w:szCs w:val="22"/>
        </w:rPr>
        <w:t xml:space="preserve"> a national information sharing regime </w:t>
      </w:r>
      <w:r w:rsidR="00A21A38">
        <w:rPr>
          <w:rFonts w:cs="Arial"/>
          <w:szCs w:val="22"/>
        </w:rPr>
        <w:t xml:space="preserve">with appropriate safeguards </w:t>
      </w:r>
      <w:r w:rsidRPr="005B2FCB">
        <w:rPr>
          <w:rFonts w:cs="Arial"/>
          <w:szCs w:val="22"/>
        </w:rPr>
        <w:t xml:space="preserve">to ensure women do not need to repeat their experiences of family violence multiple times. </w:t>
      </w:r>
    </w:p>
    <w:p w14:paraId="3E7912E9" w14:textId="7A09CED9" w:rsidR="00E91B2A" w:rsidRPr="005B2FCB" w:rsidRDefault="00E91B2A" w:rsidP="009906DD">
      <w:pPr>
        <w:pStyle w:val="ListParagraph"/>
        <w:numPr>
          <w:ilvl w:val="0"/>
          <w:numId w:val="21"/>
        </w:numPr>
        <w:rPr>
          <w:rFonts w:cs="Arial"/>
          <w:szCs w:val="22"/>
        </w:rPr>
      </w:pPr>
      <w:r w:rsidRPr="005B2FCB">
        <w:rPr>
          <w:rFonts w:cs="Arial"/>
          <w:szCs w:val="22"/>
        </w:rPr>
        <w:t>Ensur</w:t>
      </w:r>
      <w:r w:rsidR="00C24E53">
        <w:rPr>
          <w:rFonts w:cs="Arial"/>
          <w:szCs w:val="22"/>
        </w:rPr>
        <w:t>ing</w:t>
      </w:r>
      <w:r w:rsidRPr="005B2FCB">
        <w:rPr>
          <w:rFonts w:cs="Arial"/>
          <w:szCs w:val="22"/>
        </w:rPr>
        <w:t xml:space="preserve"> the family law system and other legal services are culturally safe for Aboriginal and Torres Strait Islander peoples by </w:t>
      </w:r>
      <w:r w:rsidR="004C3ABF">
        <w:rPr>
          <w:rFonts w:cs="Arial"/>
          <w:szCs w:val="22"/>
        </w:rPr>
        <w:t xml:space="preserve">first </w:t>
      </w:r>
      <w:r w:rsidRPr="005B2FCB">
        <w:rPr>
          <w:rFonts w:cs="Arial"/>
          <w:szCs w:val="22"/>
        </w:rPr>
        <w:t xml:space="preserve">consulting with </w:t>
      </w:r>
      <w:r w:rsidR="00D65BEB" w:rsidRPr="00D65BEB">
        <w:rPr>
          <w:rFonts w:cs="Arial"/>
          <w:szCs w:val="22"/>
        </w:rPr>
        <w:t xml:space="preserve">National Aboriginal and Torres Strait Islander Legal Services </w:t>
      </w:r>
      <w:r w:rsidR="00D65BEB">
        <w:rPr>
          <w:rFonts w:cs="Arial"/>
          <w:szCs w:val="22"/>
        </w:rPr>
        <w:t>(</w:t>
      </w:r>
      <w:r w:rsidRPr="005B2FCB">
        <w:rPr>
          <w:rFonts w:cs="Arial"/>
          <w:szCs w:val="22"/>
        </w:rPr>
        <w:t>NATSILs</w:t>
      </w:r>
      <w:r w:rsidR="00D65BEB">
        <w:rPr>
          <w:rFonts w:cs="Arial"/>
          <w:szCs w:val="22"/>
        </w:rPr>
        <w:t>)</w:t>
      </w:r>
      <w:r w:rsidRPr="005B2FCB">
        <w:rPr>
          <w:rFonts w:cs="Arial"/>
          <w:szCs w:val="22"/>
        </w:rPr>
        <w:t xml:space="preserve"> and A</w:t>
      </w:r>
      <w:r w:rsidR="004C3ABF">
        <w:rPr>
          <w:rFonts w:cs="Arial"/>
          <w:szCs w:val="22"/>
        </w:rPr>
        <w:t xml:space="preserve">boriginal Community Controlled Organisations. </w:t>
      </w:r>
    </w:p>
    <w:p w14:paraId="45D75574" w14:textId="3879B69A" w:rsidR="00472906" w:rsidRPr="00550A2E" w:rsidRDefault="00472906" w:rsidP="009906DD">
      <w:pPr>
        <w:pStyle w:val="Recommendationtext"/>
        <w:numPr>
          <w:ilvl w:val="0"/>
          <w:numId w:val="17"/>
        </w:numPr>
        <w:tabs>
          <w:tab w:val="clear" w:pos="720"/>
        </w:tabs>
        <w:spacing w:after="120"/>
        <w:ind w:left="425" w:hanging="357"/>
      </w:pPr>
      <w:r w:rsidRPr="00F27027">
        <w:t>Ensur</w:t>
      </w:r>
      <w:r w:rsidR="0081199F" w:rsidRPr="00F27027">
        <w:t>ing</w:t>
      </w:r>
      <w:r w:rsidRPr="00550A2E">
        <w:t xml:space="preserve"> legal services are available, </w:t>
      </w:r>
      <w:proofErr w:type="gramStart"/>
      <w:r w:rsidRPr="00550A2E">
        <w:t>accessible</w:t>
      </w:r>
      <w:proofErr w:type="gramEnd"/>
      <w:r w:rsidRPr="00550A2E">
        <w:t xml:space="preserve"> and adequately funded to support women and children who experience family violence by: </w:t>
      </w:r>
    </w:p>
    <w:p w14:paraId="70F610B0" w14:textId="671E2E2F" w:rsidR="00472906" w:rsidRPr="005B2FCB" w:rsidRDefault="00472906" w:rsidP="009906DD">
      <w:pPr>
        <w:pStyle w:val="ListParagraph"/>
        <w:numPr>
          <w:ilvl w:val="0"/>
          <w:numId w:val="22"/>
        </w:numPr>
        <w:rPr>
          <w:rFonts w:cs="Arial"/>
          <w:szCs w:val="22"/>
        </w:rPr>
      </w:pPr>
      <w:r w:rsidRPr="005B2FCB">
        <w:rPr>
          <w:rFonts w:cs="Arial"/>
          <w:szCs w:val="22"/>
        </w:rPr>
        <w:t xml:space="preserve">Providing sufficient stable and long-term funding to enable </w:t>
      </w:r>
      <w:r w:rsidR="00EE20B9">
        <w:rPr>
          <w:rFonts w:cs="Arial"/>
          <w:szCs w:val="22"/>
        </w:rPr>
        <w:t>Legal Aid Commissions</w:t>
      </w:r>
      <w:r w:rsidRPr="005B2FCB">
        <w:rPr>
          <w:rFonts w:cs="Arial"/>
          <w:szCs w:val="22"/>
        </w:rPr>
        <w:t xml:space="preserve"> </w:t>
      </w:r>
      <w:r w:rsidR="009E7B95">
        <w:rPr>
          <w:rFonts w:cs="Arial"/>
          <w:szCs w:val="22"/>
        </w:rPr>
        <w:t>and other legal assistance service providers</w:t>
      </w:r>
      <w:r w:rsidRPr="005B2FCB">
        <w:rPr>
          <w:rFonts w:cs="Arial"/>
          <w:szCs w:val="22"/>
        </w:rPr>
        <w:t xml:space="preserve"> to deliver essential family law services to the community and to </w:t>
      </w:r>
      <w:r w:rsidR="00DB7F39">
        <w:rPr>
          <w:rFonts w:cs="Arial"/>
          <w:szCs w:val="22"/>
        </w:rPr>
        <w:t xml:space="preserve">fund court </w:t>
      </w:r>
      <w:r w:rsidRPr="005B2FCB">
        <w:rPr>
          <w:rFonts w:cs="Arial"/>
          <w:szCs w:val="22"/>
        </w:rPr>
        <w:t>appoint</w:t>
      </w:r>
      <w:r w:rsidR="00DB7F39">
        <w:rPr>
          <w:rFonts w:cs="Arial"/>
          <w:szCs w:val="22"/>
        </w:rPr>
        <w:t>ments of</w:t>
      </w:r>
      <w:r w:rsidRPr="005B2FCB">
        <w:rPr>
          <w:rFonts w:cs="Arial"/>
          <w:szCs w:val="22"/>
        </w:rPr>
        <w:t xml:space="preserve"> Independent Children’s Lawyer (ICLs). </w:t>
      </w:r>
    </w:p>
    <w:p w14:paraId="2AEB3011" w14:textId="77777777" w:rsidR="00472906" w:rsidRPr="005B2FCB" w:rsidRDefault="00472906" w:rsidP="009906DD">
      <w:pPr>
        <w:pStyle w:val="ListParagraph"/>
        <w:numPr>
          <w:ilvl w:val="0"/>
          <w:numId w:val="22"/>
        </w:numPr>
        <w:rPr>
          <w:rFonts w:cs="Arial"/>
          <w:szCs w:val="22"/>
        </w:rPr>
      </w:pPr>
      <w:r w:rsidRPr="005B2FCB">
        <w:rPr>
          <w:rFonts w:cs="Arial"/>
          <w:szCs w:val="22"/>
        </w:rPr>
        <w:t xml:space="preserve">Increasing funding from both State and Federal Governments to enable Aboriginal Legal Services to meet demand for specialist, culturally safe, frontline legal assistance services. </w:t>
      </w:r>
    </w:p>
    <w:p w14:paraId="45947960" w14:textId="77777777" w:rsidR="00C24E53" w:rsidRDefault="007C30C6" w:rsidP="009906DD">
      <w:pPr>
        <w:pStyle w:val="ListParagraph"/>
        <w:numPr>
          <w:ilvl w:val="0"/>
          <w:numId w:val="22"/>
        </w:numPr>
        <w:rPr>
          <w:rFonts w:cs="Arial"/>
          <w:szCs w:val="22"/>
        </w:rPr>
      </w:pPr>
      <w:r>
        <w:t xml:space="preserve">Increasing </w:t>
      </w:r>
      <w:r w:rsidRPr="004911FB">
        <w:t>funding for legal services for women on temporary visas to ensure w</w:t>
      </w:r>
      <w:r w:rsidRPr="00C338F7">
        <w:t xml:space="preserve">omen who experience family violence understand </w:t>
      </w:r>
      <w:r w:rsidRPr="0001354C">
        <w:t xml:space="preserve">and can </w:t>
      </w:r>
      <w:r w:rsidRPr="00A83DEA">
        <w:t xml:space="preserve">exercise </w:t>
      </w:r>
      <w:r w:rsidRPr="00274EC4">
        <w:t>their</w:t>
      </w:r>
      <w:r w:rsidRPr="00B31167">
        <w:t xml:space="preserve"> </w:t>
      </w:r>
      <w:r w:rsidRPr="00483933">
        <w:t>rights under migration laws</w:t>
      </w:r>
      <w:r>
        <w:t>.</w:t>
      </w:r>
    </w:p>
    <w:p w14:paraId="18F952CD" w14:textId="13267C32" w:rsidR="006E58FD" w:rsidRPr="006E58FD" w:rsidRDefault="00472906" w:rsidP="009906DD">
      <w:pPr>
        <w:pStyle w:val="ListParagraph"/>
        <w:numPr>
          <w:ilvl w:val="0"/>
          <w:numId w:val="22"/>
        </w:numPr>
        <w:rPr>
          <w:rFonts w:cs="Arial"/>
          <w:szCs w:val="22"/>
        </w:rPr>
      </w:pPr>
      <w:r w:rsidRPr="005B2FCB">
        <w:rPr>
          <w:rFonts w:cs="Arial"/>
          <w:szCs w:val="22"/>
        </w:rPr>
        <w:lastRenderedPageBreak/>
        <w:t xml:space="preserve">Ensuring that legal services tailored to the needs of women and children, particularly women who have experienced family violence, are integrated into disaster response and recovery planning. </w:t>
      </w:r>
    </w:p>
    <w:p w14:paraId="384F3B3E" w14:textId="7CC53F6C" w:rsidR="00074372" w:rsidRPr="00550A2E" w:rsidRDefault="00074372" w:rsidP="009906DD">
      <w:pPr>
        <w:pStyle w:val="Recommendationtext"/>
        <w:numPr>
          <w:ilvl w:val="0"/>
          <w:numId w:val="17"/>
        </w:numPr>
        <w:tabs>
          <w:tab w:val="clear" w:pos="720"/>
        </w:tabs>
        <w:spacing w:after="120"/>
        <w:ind w:left="425" w:hanging="357"/>
      </w:pPr>
      <w:r w:rsidRPr="00550A2E">
        <w:t>Ensur</w:t>
      </w:r>
      <w:r w:rsidR="0081199F" w:rsidRPr="00550A2E">
        <w:t>ing</w:t>
      </w:r>
      <w:r w:rsidRPr="00550A2E">
        <w:t xml:space="preserve"> </w:t>
      </w:r>
      <w:r w:rsidR="001F4C44" w:rsidRPr="00550A2E">
        <w:t xml:space="preserve">tailored </w:t>
      </w:r>
      <w:r w:rsidR="008075AB" w:rsidRPr="00550A2E">
        <w:t>services</w:t>
      </w:r>
      <w:r w:rsidRPr="00550A2E">
        <w:t xml:space="preserve"> are available, </w:t>
      </w:r>
      <w:r w:rsidR="003D215F" w:rsidRPr="00550A2E">
        <w:t>accessible,</w:t>
      </w:r>
      <w:r w:rsidRPr="00550A2E">
        <w:t xml:space="preserve"> and adequately funded to support </w:t>
      </w:r>
      <w:r w:rsidRPr="00F27027">
        <w:t>women</w:t>
      </w:r>
      <w:r w:rsidRPr="00550A2E">
        <w:t xml:space="preserve"> and children who experience family violence</w:t>
      </w:r>
      <w:r w:rsidR="001F4C44" w:rsidRPr="00550A2E">
        <w:t xml:space="preserve"> by</w:t>
      </w:r>
      <w:r w:rsidRPr="00550A2E">
        <w:t xml:space="preserve">: </w:t>
      </w:r>
    </w:p>
    <w:p w14:paraId="580FBDF6" w14:textId="7E712794" w:rsidR="001F4C44" w:rsidRPr="001F4C44" w:rsidRDefault="00E606D8" w:rsidP="009906DD">
      <w:pPr>
        <w:pStyle w:val="ListParagraph"/>
        <w:numPr>
          <w:ilvl w:val="0"/>
          <w:numId w:val="22"/>
        </w:numPr>
        <w:rPr>
          <w:rFonts w:cs="Arial"/>
          <w:szCs w:val="22"/>
        </w:rPr>
      </w:pPr>
      <w:r>
        <w:t>I</w:t>
      </w:r>
      <w:r w:rsidR="008075AB" w:rsidRPr="00C667BD">
        <w:t xml:space="preserve">ncreasing the supply of </w:t>
      </w:r>
      <w:r w:rsidR="008075AB">
        <w:t xml:space="preserve">affordable </w:t>
      </w:r>
      <w:r w:rsidR="008075AB" w:rsidRPr="00C667BD">
        <w:t>long-term housing</w:t>
      </w:r>
      <w:r w:rsidR="008075AB">
        <w:t xml:space="preserve">, including </w:t>
      </w:r>
      <w:r w:rsidR="008075AB" w:rsidRPr="00C667BD">
        <w:t>tailored housing and support programs directed at accessing and sustaining housing</w:t>
      </w:r>
      <w:r w:rsidR="008075AB">
        <w:t xml:space="preserve"> for</w:t>
      </w:r>
      <w:r w:rsidR="00CC4F3B">
        <w:t xml:space="preserve"> people who experience</w:t>
      </w:r>
      <w:r w:rsidR="00FC43E2">
        <w:t>,</w:t>
      </w:r>
      <w:r w:rsidR="00CC4F3B">
        <w:t xml:space="preserve"> and people who use family violence</w:t>
      </w:r>
      <w:r>
        <w:t>.</w:t>
      </w:r>
    </w:p>
    <w:p w14:paraId="22B60B87" w14:textId="44551609" w:rsidR="001F4C44" w:rsidRPr="00E42BAD" w:rsidRDefault="00E606D8" w:rsidP="009906DD">
      <w:pPr>
        <w:pStyle w:val="ListParagraph"/>
        <w:numPr>
          <w:ilvl w:val="0"/>
          <w:numId w:val="22"/>
        </w:numPr>
        <w:rPr>
          <w:rFonts w:cs="Arial"/>
          <w:szCs w:val="22"/>
        </w:rPr>
      </w:pPr>
      <w:r>
        <w:rPr>
          <w:szCs w:val="22"/>
        </w:rPr>
        <w:t>R</w:t>
      </w:r>
      <w:r w:rsidR="00FC43E2">
        <w:rPr>
          <w:szCs w:val="22"/>
        </w:rPr>
        <w:t>equiring all</w:t>
      </w:r>
      <w:r w:rsidR="001F4C44" w:rsidRPr="001F4C44">
        <w:rPr>
          <w:szCs w:val="22"/>
        </w:rPr>
        <w:t xml:space="preserve"> aspects of the justice and mental health systems to improve their responses to people who use family violence and are experiencing mental health issues</w:t>
      </w:r>
      <w:r>
        <w:rPr>
          <w:szCs w:val="22"/>
        </w:rPr>
        <w:t>.</w:t>
      </w:r>
    </w:p>
    <w:p w14:paraId="495D925E" w14:textId="21DB6324" w:rsidR="00E42BAD" w:rsidRPr="004A5D90" w:rsidRDefault="00E42BAD" w:rsidP="009906DD">
      <w:pPr>
        <w:pStyle w:val="ListParagraph"/>
        <w:numPr>
          <w:ilvl w:val="0"/>
          <w:numId w:val="22"/>
        </w:numPr>
        <w:rPr>
          <w:rFonts w:cs="Arial"/>
          <w:szCs w:val="22"/>
        </w:rPr>
      </w:pPr>
      <w:r>
        <w:rPr>
          <w:rFonts w:cs="Arial"/>
          <w:szCs w:val="22"/>
        </w:rPr>
        <w:t>Ensuring a</w:t>
      </w:r>
      <w:r w:rsidRPr="005B2FCB">
        <w:rPr>
          <w:rFonts w:cs="Arial"/>
          <w:szCs w:val="22"/>
        </w:rPr>
        <w:t>dditional supports are made available to women with disability prior to attending court to ensure that they can understand and engage with family law and family violence proceedings. This support should also include referrals to specialised disability support services.</w:t>
      </w:r>
    </w:p>
    <w:p w14:paraId="41E83D11" w14:textId="1EDEADB4" w:rsidR="00C17C01" w:rsidRPr="00C17C01" w:rsidRDefault="00C17C01" w:rsidP="008367D3">
      <w:pPr>
        <w:pStyle w:val="Recommendationheading"/>
        <w:rPr>
          <w:szCs w:val="22"/>
        </w:rPr>
      </w:pPr>
      <w:bookmarkStart w:id="14" w:name="_Toc45632925"/>
      <w:bookmarkStart w:id="15" w:name="_Toc45795188"/>
      <w:r>
        <w:t xml:space="preserve">Beyond the </w:t>
      </w:r>
      <w:r w:rsidR="00D427BF">
        <w:t>National Plan</w:t>
      </w:r>
      <w:r>
        <w:t xml:space="preserve">, the Australian Government make the following </w:t>
      </w:r>
      <w:r w:rsidR="008367D3">
        <w:t>changes to prevent and respond to</w:t>
      </w:r>
      <w:r>
        <w:t xml:space="preserve"> violence against women and their children</w:t>
      </w:r>
      <w:r w:rsidR="008367D3">
        <w:t>:</w:t>
      </w:r>
      <w:bookmarkEnd w:id="14"/>
      <w:bookmarkEnd w:id="15"/>
    </w:p>
    <w:p w14:paraId="5BA342FD" w14:textId="22A94DE9" w:rsidR="00E91B2A" w:rsidRPr="00550A2E" w:rsidRDefault="25F396E0" w:rsidP="009906DD">
      <w:pPr>
        <w:pStyle w:val="Recommendationtext"/>
        <w:numPr>
          <w:ilvl w:val="0"/>
          <w:numId w:val="17"/>
        </w:numPr>
        <w:tabs>
          <w:tab w:val="clear" w:pos="720"/>
        </w:tabs>
        <w:spacing w:after="120"/>
        <w:ind w:left="425" w:hanging="357"/>
        <w:rPr>
          <w:rFonts w:eastAsiaTheme="minorEastAsia"/>
        </w:rPr>
      </w:pPr>
      <w:r w:rsidRPr="00550A2E">
        <w:t xml:space="preserve">Prevent and address </w:t>
      </w:r>
      <w:r w:rsidR="4182400C" w:rsidRPr="00550A2E">
        <w:t xml:space="preserve">gender inequality, </w:t>
      </w:r>
      <w:proofErr w:type="gramStart"/>
      <w:r w:rsidRPr="00550A2E">
        <w:t>discrimination</w:t>
      </w:r>
      <w:proofErr w:type="gramEnd"/>
      <w:r w:rsidRPr="00550A2E">
        <w:t xml:space="preserve"> and sexual harassment </w:t>
      </w:r>
      <w:r w:rsidR="007347F5" w:rsidRPr="00550A2E">
        <w:t xml:space="preserve">that </w:t>
      </w:r>
      <w:r w:rsidR="58066DD4" w:rsidRPr="00550A2E">
        <w:t xml:space="preserve">people </w:t>
      </w:r>
      <w:r w:rsidR="58066DD4" w:rsidRPr="00F27027">
        <w:t>experiencing</w:t>
      </w:r>
      <w:r w:rsidR="58066DD4" w:rsidRPr="00550A2E">
        <w:t xml:space="preserve"> family</w:t>
      </w:r>
      <w:r w:rsidRPr="00550A2E">
        <w:t xml:space="preserve"> violence </w:t>
      </w:r>
      <w:r w:rsidR="58066DD4" w:rsidRPr="00550A2E">
        <w:t>face</w:t>
      </w:r>
      <w:r w:rsidR="00DE650F" w:rsidRPr="00550A2E">
        <w:t xml:space="preserve"> by</w:t>
      </w:r>
      <w:r w:rsidR="00E91B2A" w:rsidRPr="00550A2E">
        <w:t>:</w:t>
      </w:r>
    </w:p>
    <w:p w14:paraId="2207D404" w14:textId="46F54E4B" w:rsidR="00AE0FE1" w:rsidRPr="005B2FCB" w:rsidRDefault="7C9A19E8" w:rsidP="009906DD">
      <w:pPr>
        <w:pStyle w:val="ListParagraph"/>
        <w:numPr>
          <w:ilvl w:val="0"/>
          <w:numId w:val="23"/>
        </w:numPr>
        <w:rPr>
          <w:rFonts w:cs="Arial"/>
          <w:szCs w:val="22"/>
        </w:rPr>
      </w:pPr>
      <w:r w:rsidRPr="64D5E9AA">
        <w:rPr>
          <w:rFonts w:cs="Arial"/>
        </w:rPr>
        <w:t>I</w:t>
      </w:r>
      <w:r w:rsidR="2ABE36BD" w:rsidRPr="64D5E9AA">
        <w:rPr>
          <w:rFonts w:cs="Arial"/>
        </w:rPr>
        <w:t>mplementing</w:t>
      </w:r>
      <w:r w:rsidR="2ABE36BD" w:rsidRPr="0D4E306F">
        <w:rPr>
          <w:rFonts w:cs="Arial"/>
        </w:rPr>
        <w:t xml:space="preserve"> measures to prevent </w:t>
      </w:r>
      <w:r w:rsidR="2ABE36BD" w:rsidRPr="022775D2">
        <w:rPr>
          <w:rFonts w:cs="Arial"/>
        </w:rPr>
        <w:t>discrimination and sexual harassment</w:t>
      </w:r>
      <w:r w:rsidR="2ABE36BD" w:rsidRPr="5137D477">
        <w:rPr>
          <w:rFonts w:cs="Arial"/>
        </w:rPr>
        <w:t xml:space="preserve"> (e.g. reasonable adjustments and an </w:t>
      </w:r>
      <w:r w:rsidR="2ABE36BD" w:rsidRPr="34902619">
        <w:rPr>
          <w:rFonts w:cs="Arial"/>
        </w:rPr>
        <w:t>enforceable positive duty for employe</w:t>
      </w:r>
      <w:r w:rsidR="43966AE1" w:rsidRPr="34902619">
        <w:rPr>
          <w:rFonts w:cs="Arial"/>
        </w:rPr>
        <w:t>rs</w:t>
      </w:r>
      <w:r w:rsidR="00532DD5" w:rsidRPr="34902619">
        <w:rPr>
          <w:rFonts w:cs="Arial"/>
        </w:rPr>
        <w:t>)</w:t>
      </w:r>
      <w:r w:rsidR="2ABE36BD" w:rsidRPr="022775D2">
        <w:rPr>
          <w:rFonts w:cs="Arial"/>
        </w:rPr>
        <w:t xml:space="preserve"> </w:t>
      </w:r>
      <w:r w:rsidR="52326E35" w:rsidRPr="76F7E083">
        <w:rPr>
          <w:rFonts w:cs="Arial"/>
        </w:rPr>
        <w:t xml:space="preserve">and </w:t>
      </w:r>
      <w:r w:rsidR="006E47AC" w:rsidRPr="3D99F83A">
        <w:rPr>
          <w:rFonts w:cs="Arial"/>
        </w:rPr>
        <w:t xml:space="preserve">amending </w:t>
      </w:r>
      <w:r w:rsidR="00550F18" w:rsidRPr="3D99F83A">
        <w:rPr>
          <w:rFonts w:cs="Arial"/>
        </w:rPr>
        <w:t>discrimination</w:t>
      </w:r>
      <w:r w:rsidR="006E47AC" w:rsidRPr="3D99F83A">
        <w:rPr>
          <w:rFonts w:cs="Arial"/>
        </w:rPr>
        <w:t xml:space="preserve"> </w:t>
      </w:r>
      <w:r w:rsidR="009378B6" w:rsidRPr="3D99F83A">
        <w:rPr>
          <w:rFonts w:cs="Arial"/>
        </w:rPr>
        <w:t>and sexual harassment</w:t>
      </w:r>
      <w:r w:rsidR="006E47AC" w:rsidRPr="3D99F83A">
        <w:rPr>
          <w:rFonts w:cs="Arial"/>
        </w:rPr>
        <w:t xml:space="preserve"> </w:t>
      </w:r>
      <w:r w:rsidR="009378B6" w:rsidRPr="3D99F83A">
        <w:rPr>
          <w:rFonts w:cs="Arial"/>
        </w:rPr>
        <w:t xml:space="preserve">laws </w:t>
      </w:r>
      <w:r w:rsidR="66EC8F3F" w:rsidRPr="64D5E9AA">
        <w:rPr>
          <w:rFonts w:cs="Arial"/>
        </w:rPr>
        <w:t>to</w:t>
      </w:r>
      <w:r w:rsidR="66EC8F3F" w:rsidRPr="125367FA">
        <w:rPr>
          <w:rFonts w:cs="Arial"/>
        </w:rPr>
        <w:t xml:space="preserve"> improve </w:t>
      </w:r>
      <w:r w:rsidR="1339301E" w:rsidRPr="4222E917">
        <w:rPr>
          <w:rFonts w:cs="Arial"/>
        </w:rPr>
        <w:t xml:space="preserve">scope of protections, </w:t>
      </w:r>
      <w:r w:rsidR="66EC8F3F" w:rsidRPr="125367FA">
        <w:rPr>
          <w:rFonts w:cs="Arial"/>
        </w:rPr>
        <w:t>investigation and enforcement</w:t>
      </w:r>
      <w:r w:rsidR="00472906" w:rsidRPr="125367FA" w:rsidDel="000F23E1">
        <w:rPr>
          <w:rFonts w:cs="Arial"/>
        </w:rPr>
        <w:t xml:space="preserve"> </w:t>
      </w:r>
      <w:r w:rsidR="002C7149" w:rsidRPr="3D99F83A">
        <w:rPr>
          <w:rFonts w:cs="Arial"/>
        </w:rPr>
        <w:t>(</w:t>
      </w:r>
      <w:r w:rsidR="006E47AC" w:rsidRPr="3D99F83A">
        <w:rPr>
          <w:rFonts w:cs="Arial"/>
        </w:rPr>
        <w:t>see</w:t>
      </w:r>
      <w:r w:rsidR="004F342A">
        <w:rPr>
          <w:rFonts w:cs="Arial"/>
        </w:rPr>
        <w:t xml:space="preserve"> Term of Reference</w:t>
      </w:r>
      <w:r w:rsidR="00B63981" w:rsidRPr="3D99F83A">
        <w:rPr>
          <w:rFonts w:cs="Arial"/>
        </w:rPr>
        <w:t xml:space="preserve"> </w:t>
      </w:r>
      <w:r w:rsidR="004F342A">
        <w:rPr>
          <w:rFonts w:cs="Arial"/>
        </w:rPr>
        <w:t>(</w:t>
      </w:r>
      <w:r w:rsidR="005436D7">
        <w:rPr>
          <w:rFonts w:cs="Arial"/>
        </w:rPr>
        <w:t>TOR</w:t>
      </w:r>
      <w:r w:rsidR="004F342A">
        <w:rPr>
          <w:rFonts w:cs="Arial"/>
        </w:rPr>
        <w:t>)</w:t>
      </w:r>
      <w:r w:rsidR="005436D7">
        <w:rPr>
          <w:rFonts w:cs="Arial"/>
        </w:rPr>
        <w:t xml:space="preserve"> (a) for full recommendations</w:t>
      </w:r>
      <w:r w:rsidR="002C7149" w:rsidRPr="3D99F83A">
        <w:rPr>
          <w:rFonts w:cs="Arial"/>
        </w:rPr>
        <w:t>)</w:t>
      </w:r>
      <w:r w:rsidR="00472906" w:rsidRPr="3D99F83A">
        <w:rPr>
          <w:rFonts w:cs="Arial"/>
        </w:rPr>
        <w:t xml:space="preserve">. </w:t>
      </w:r>
    </w:p>
    <w:p w14:paraId="4837D775" w14:textId="1D472772" w:rsidR="00AE0FE1" w:rsidRPr="00550A2E" w:rsidRDefault="00053CBE" w:rsidP="009906DD">
      <w:pPr>
        <w:pStyle w:val="Recommendationtext"/>
        <w:numPr>
          <w:ilvl w:val="0"/>
          <w:numId w:val="17"/>
        </w:numPr>
        <w:tabs>
          <w:tab w:val="clear" w:pos="720"/>
        </w:tabs>
        <w:spacing w:after="120"/>
        <w:ind w:left="425" w:hanging="357"/>
      </w:pPr>
      <w:r w:rsidRPr="00550A2E">
        <w:t xml:space="preserve">Always consider </w:t>
      </w:r>
      <w:r w:rsidR="00472906" w:rsidRPr="00550A2E">
        <w:t xml:space="preserve">family violence and financial abuse </w:t>
      </w:r>
      <w:r w:rsidR="0084269B" w:rsidRPr="00550A2E">
        <w:t>in decisions regarding social security entitlements</w:t>
      </w:r>
      <w:r w:rsidR="45C3AF82" w:rsidRPr="00550A2E">
        <w:t>:</w:t>
      </w:r>
    </w:p>
    <w:p w14:paraId="6181094E" w14:textId="71B4E84E" w:rsidR="00472906" w:rsidRPr="005B2FCB" w:rsidRDefault="00AE0FE1" w:rsidP="009906DD">
      <w:pPr>
        <w:pStyle w:val="ListParagraph"/>
        <w:numPr>
          <w:ilvl w:val="0"/>
          <w:numId w:val="21"/>
        </w:numPr>
        <w:rPr>
          <w:rFonts w:cs="Arial"/>
        </w:rPr>
      </w:pPr>
      <w:r w:rsidRPr="71A1E1E5">
        <w:rPr>
          <w:rFonts w:cs="Arial"/>
        </w:rPr>
        <w:t>Amend</w:t>
      </w:r>
      <w:r w:rsidR="5991FCD6" w:rsidRPr="71A1E1E5">
        <w:rPr>
          <w:rFonts w:cs="Arial"/>
        </w:rPr>
        <w:t>ing</w:t>
      </w:r>
      <w:r w:rsidRPr="71A1E1E5">
        <w:rPr>
          <w:rFonts w:cs="Arial"/>
        </w:rPr>
        <w:t xml:space="preserve"> the Social Security Guide to ensure family violence is taken into account </w:t>
      </w:r>
      <w:r w:rsidR="00472906" w:rsidRPr="71A1E1E5">
        <w:rPr>
          <w:rFonts w:cs="Arial"/>
        </w:rPr>
        <w:t>when making the following determinations:</w:t>
      </w:r>
    </w:p>
    <w:p w14:paraId="2E4ED5C5" w14:textId="77777777" w:rsidR="00472906" w:rsidRPr="005B2FCB" w:rsidRDefault="00472906" w:rsidP="009906DD">
      <w:pPr>
        <w:pStyle w:val="ListParagraph"/>
        <w:numPr>
          <w:ilvl w:val="0"/>
          <w:numId w:val="24"/>
        </w:numPr>
        <w:rPr>
          <w:rFonts w:cs="Arial"/>
          <w:szCs w:val="22"/>
        </w:rPr>
      </w:pPr>
      <w:r w:rsidRPr="005B2FCB">
        <w:rPr>
          <w:rFonts w:cs="Arial"/>
          <w:szCs w:val="22"/>
        </w:rPr>
        <w:t xml:space="preserve">whether a person should be treated as a member of a </w:t>
      </w:r>
      <w:proofErr w:type="gramStart"/>
      <w:r w:rsidRPr="005B2FCB">
        <w:rPr>
          <w:rFonts w:cs="Arial"/>
          <w:szCs w:val="22"/>
        </w:rPr>
        <w:t>couple;</w:t>
      </w:r>
      <w:proofErr w:type="gramEnd"/>
    </w:p>
    <w:p w14:paraId="216BB7A4" w14:textId="4440E535" w:rsidR="00472906" w:rsidRPr="005B2FCB" w:rsidRDefault="00472906" w:rsidP="009906DD">
      <w:pPr>
        <w:pStyle w:val="ListParagraph"/>
        <w:numPr>
          <w:ilvl w:val="0"/>
          <w:numId w:val="24"/>
        </w:numPr>
        <w:rPr>
          <w:rFonts w:cs="Arial"/>
        </w:rPr>
      </w:pPr>
      <w:r w:rsidRPr="71A1E1E5">
        <w:rPr>
          <w:rFonts w:cs="Arial"/>
        </w:rPr>
        <w:t>determining whether special circumstances apply when considering a waiver of a debt; and</w:t>
      </w:r>
    </w:p>
    <w:p w14:paraId="6D3A762D" w14:textId="5249E791" w:rsidR="005F3EAC" w:rsidRPr="005F3EAC" w:rsidRDefault="00472906" w:rsidP="009906DD">
      <w:pPr>
        <w:pStyle w:val="ListParagraph"/>
        <w:numPr>
          <w:ilvl w:val="0"/>
          <w:numId w:val="24"/>
        </w:numPr>
        <w:rPr>
          <w:rFonts w:cs="Arial"/>
          <w:szCs w:val="22"/>
        </w:rPr>
      </w:pPr>
      <w:r w:rsidRPr="005B2FCB">
        <w:rPr>
          <w:rFonts w:cs="Arial"/>
          <w:szCs w:val="22"/>
        </w:rPr>
        <w:t>when investigating an overpayment for potential referral for a prosecution</w:t>
      </w:r>
      <w:r w:rsidR="005F3EAC">
        <w:rPr>
          <w:rFonts w:cs="Arial"/>
          <w:szCs w:val="22"/>
        </w:rPr>
        <w:t>.</w:t>
      </w:r>
    </w:p>
    <w:p w14:paraId="7133CFF0" w14:textId="6583B7E0" w:rsidR="00F94D08" w:rsidRDefault="00472906" w:rsidP="009906DD">
      <w:pPr>
        <w:pStyle w:val="Recommendationtext"/>
        <w:numPr>
          <w:ilvl w:val="0"/>
          <w:numId w:val="17"/>
        </w:numPr>
        <w:tabs>
          <w:tab w:val="clear" w:pos="720"/>
        </w:tabs>
        <w:spacing w:after="120"/>
        <w:ind w:left="425" w:hanging="357"/>
      </w:pPr>
      <w:r w:rsidRPr="00550A2E">
        <w:t xml:space="preserve">Strengthen and simplify current family violence exception provisions within the Migration Act to </w:t>
      </w:r>
      <w:r w:rsidR="006623CF" w:rsidRPr="00550A2E">
        <w:t>support</w:t>
      </w:r>
      <w:r w:rsidRPr="00550A2E">
        <w:t xml:space="preserve"> women who are on temporary visas who have experience</w:t>
      </w:r>
      <w:r w:rsidR="00A46E78" w:rsidRPr="00550A2E">
        <w:t>d</w:t>
      </w:r>
      <w:r w:rsidRPr="00550A2E">
        <w:t xml:space="preserve"> family violence </w:t>
      </w:r>
      <w:r w:rsidR="00597C68" w:rsidRPr="00550A2E">
        <w:t>to be able to</w:t>
      </w:r>
      <w:r w:rsidRPr="00550A2E">
        <w:t xml:space="preserve"> remain legally in Australia.</w:t>
      </w:r>
    </w:p>
    <w:p w14:paraId="30E0290A" w14:textId="77777777" w:rsidR="00CE0D41" w:rsidRDefault="00CE0D41" w:rsidP="00C41008">
      <w:pPr>
        <w:rPr>
          <w:sz w:val="20"/>
          <w:szCs w:val="20"/>
        </w:rPr>
      </w:pPr>
    </w:p>
    <w:p w14:paraId="2D740DE0" w14:textId="77777777" w:rsidR="00F91AD1" w:rsidRDefault="00F91AD1" w:rsidP="00C41008">
      <w:pPr>
        <w:rPr>
          <w:sz w:val="20"/>
          <w:szCs w:val="20"/>
        </w:rPr>
      </w:pPr>
    </w:p>
    <w:p w14:paraId="75083E1F" w14:textId="6F5BD3FB" w:rsidR="00CE0D41" w:rsidRDefault="00F94D08" w:rsidP="00C41008">
      <w:pPr>
        <w:rPr>
          <w:sz w:val="20"/>
          <w:szCs w:val="20"/>
        </w:rPr>
      </w:pPr>
      <w:r w:rsidRPr="004C4309">
        <w:rPr>
          <w:sz w:val="20"/>
          <w:szCs w:val="20"/>
        </w:rPr>
        <w:t>*A note on recommendations in this report: This summary page provides VLA’s recommendations for this inquiry</w:t>
      </w:r>
      <w:r w:rsidR="004C4309" w:rsidRPr="004C4309">
        <w:rPr>
          <w:sz w:val="20"/>
          <w:szCs w:val="20"/>
        </w:rPr>
        <w:t xml:space="preserve">. Throughout the document we have included </w:t>
      </w:r>
      <w:r w:rsidR="00310CE0">
        <w:rPr>
          <w:sz w:val="20"/>
          <w:szCs w:val="20"/>
        </w:rPr>
        <w:t xml:space="preserve">more detailed </w:t>
      </w:r>
      <w:r w:rsidR="004C4309" w:rsidRPr="004C4309">
        <w:rPr>
          <w:sz w:val="20"/>
          <w:szCs w:val="20"/>
        </w:rPr>
        <w:t xml:space="preserve">recommendations we have made in previous submissions to provide context to the issues we are seeking to </w:t>
      </w:r>
      <w:r w:rsidR="00FE160D" w:rsidRPr="004C4309">
        <w:rPr>
          <w:sz w:val="20"/>
          <w:szCs w:val="20"/>
        </w:rPr>
        <w:t>address,</w:t>
      </w:r>
      <w:r w:rsidR="003C17C9">
        <w:rPr>
          <w:sz w:val="20"/>
          <w:szCs w:val="20"/>
        </w:rPr>
        <w:t xml:space="preserve"> and the summary recommendations </w:t>
      </w:r>
      <w:r w:rsidR="00310CE0">
        <w:rPr>
          <w:sz w:val="20"/>
          <w:szCs w:val="20"/>
        </w:rPr>
        <w:t xml:space="preserve">listed </w:t>
      </w:r>
      <w:r w:rsidR="003C17C9">
        <w:rPr>
          <w:sz w:val="20"/>
          <w:szCs w:val="20"/>
        </w:rPr>
        <w:t>here.</w:t>
      </w:r>
    </w:p>
    <w:p w14:paraId="2E873AEF" w14:textId="77777777" w:rsidR="00472891" w:rsidRDefault="00B939ED" w:rsidP="00472891">
      <w:pPr>
        <w:pStyle w:val="Heading1"/>
      </w:pPr>
      <w:bookmarkStart w:id="16" w:name="_Toc45795189"/>
      <w:r w:rsidRPr="00161EEF">
        <w:lastRenderedPageBreak/>
        <w:t>About</w:t>
      </w:r>
      <w:r>
        <w:t xml:space="preserve"> Victoria legal Aid</w:t>
      </w:r>
      <w:bookmarkEnd w:id="16"/>
    </w:p>
    <w:p w14:paraId="2D81C41F" w14:textId="6FA82353" w:rsidR="00472891" w:rsidRPr="002E7D6F" w:rsidRDefault="00472891" w:rsidP="00472891">
      <w:pPr>
        <w:rPr>
          <w:rFonts w:ascii="Calibri" w:hAnsi="Calibri" w:cs="Calibri"/>
          <w:szCs w:val="22"/>
          <w:lang w:eastAsia="en-GB"/>
        </w:rPr>
      </w:pPr>
      <w:r>
        <w:rPr>
          <w:lang w:eastAsia="en-GB"/>
        </w:rPr>
        <w:t>V</w:t>
      </w:r>
      <w:r w:rsidRPr="002E7D6F">
        <w:rPr>
          <w:lang w:eastAsia="en-GB"/>
        </w:rPr>
        <w:t>ictoria Legal Aid (</w:t>
      </w:r>
      <w:r w:rsidRPr="00517E83">
        <w:rPr>
          <w:lang w:eastAsia="en-GB"/>
        </w:rPr>
        <w:t>VLA</w:t>
      </w:r>
      <w:r w:rsidRPr="002E7D6F">
        <w:rPr>
          <w:lang w:eastAsia="en-GB"/>
        </w:rPr>
        <w:t xml:space="preserve">) is a Victorian statutory agency responsible for providing information, </w:t>
      </w:r>
      <w:proofErr w:type="gramStart"/>
      <w:r w:rsidRPr="002E7D6F">
        <w:rPr>
          <w:lang w:eastAsia="en-GB"/>
        </w:rPr>
        <w:t>advice</w:t>
      </w:r>
      <w:proofErr w:type="gramEnd"/>
      <w:r w:rsidRPr="002E7D6F">
        <w:rPr>
          <w:lang w:eastAsia="en-GB"/>
        </w:rPr>
        <w:t xml:space="preserve"> and assistance in response to a broad range of legal problems. VLA assists people with legal problems such as family separation, child protection, family violence, discrimination, criminal matters, fines, social security, mental health</w:t>
      </w:r>
      <w:r w:rsidR="00C2311A">
        <w:rPr>
          <w:lang w:eastAsia="en-GB"/>
        </w:rPr>
        <w:t xml:space="preserve">, </w:t>
      </w:r>
      <w:proofErr w:type="gramStart"/>
      <w:r w:rsidR="00C2311A">
        <w:rPr>
          <w:lang w:eastAsia="en-GB"/>
        </w:rPr>
        <w:t>migration</w:t>
      </w:r>
      <w:proofErr w:type="gramEnd"/>
      <w:r w:rsidRPr="002E7D6F">
        <w:rPr>
          <w:lang w:eastAsia="en-GB"/>
        </w:rPr>
        <w:t xml:space="preserve"> and tenancy.</w:t>
      </w:r>
    </w:p>
    <w:p w14:paraId="2F7410D6" w14:textId="76AD4BE2" w:rsidR="002465DC" w:rsidRDefault="00472891" w:rsidP="00472891">
      <w:pPr>
        <w:rPr>
          <w:lang w:eastAsia="en-GB"/>
        </w:rPr>
      </w:pPr>
      <w:r w:rsidRPr="002E7D6F">
        <w:rPr>
          <w:lang w:eastAsia="en-GB"/>
        </w:rPr>
        <w:t>In 2018–19, VLA provided assistance to over 100,000 unique clients across Victoria</w:t>
      </w:r>
      <w:r>
        <w:rPr>
          <w:lang w:eastAsia="en-GB"/>
        </w:rPr>
        <w:t xml:space="preserve">. </w:t>
      </w:r>
      <w:r w:rsidRPr="002E7D6F">
        <w:rPr>
          <w:lang w:eastAsia="en-GB"/>
        </w:rPr>
        <w:t xml:space="preserve">As the image </w:t>
      </w:r>
      <w:r w:rsidR="00672F8D">
        <w:rPr>
          <w:lang w:eastAsia="en-GB"/>
        </w:rPr>
        <w:t xml:space="preserve">(page 7) </w:t>
      </w:r>
      <w:r w:rsidRPr="002E7D6F">
        <w:rPr>
          <w:lang w:eastAsia="en-GB"/>
        </w:rPr>
        <w:t xml:space="preserve">shows, </w:t>
      </w:r>
      <w:r w:rsidR="00CC5218">
        <w:rPr>
          <w:lang w:eastAsia="en-GB"/>
        </w:rPr>
        <w:t>o</w:t>
      </w:r>
      <w:r w:rsidRPr="002E7D6F">
        <w:rPr>
          <w:lang w:eastAsia="en-GB"/>
        </w:rPr>
        <w:t>ur clients from the 2018–2019 financial year are diverse and experience high levels of social and economic disadvantage. Almost half of our clients are currently receiving social security and one in three of our clients receive no income at all. Over 25,000 people disclosed having a disability or experiencing mental health issues and a significant proportion live in regional Victoria or are from culturally and linguistically diverse backgrounds.</w:t>
      </w:r>
    </w:p>
    <w:p w14:paraId="042272FE" w14:textId="03E6699C" w:rsidR="00266CB1" w:rsidRPr="00E922CF" w:rsidRDefault="005F2178" w:rsidP="00266CB1">
      <w:pPr>
        <w:pStyle w:val="Heading2"/>
        <w:rPr>
          <w:kern w:val="32"/>
          <w:sz w:val="32"/>
          <w:szCs w:val="32"/>
        </w:rPr>
      </w:pPr>
      <w:bookmarkStart w:id="17" w:name="_Toc26539351"/>
      <w:bookmarkStart w:id="18" w:name="_Toc45632927"/>
      <w:bookmarkStart w:id="19" w:name="_Toc45795190"/>
      <w:r>
        <w:t xml:space="preserve">About </w:t>
      </w:r>
      <w:r w:rsidR="00266CB1">
        <w:t xml:space="preserve">VLA’s </w:t>
      </w:r>
      <w:bookmarkEnd w:id="17"/>
      <w:r w:rsidR="00BF7F4A">
        <w:t>f</w:t>
      </w:r>
      <w:r w:rsidR="0001354C">
        <w:t>amily</w:t>
      </w:r>
      <w:r w:rsidR="00BF7F4A">
        <w:t>,</w:t>
      </w:r>
      <w:r w:rsidR="0001354C">
        <w:t xml:space="preserve"> </w:t>
      </w:r>
      <w:proofErr w:type="gramStart"/>
      <w:r w:rsidR="00BF7F4A">
        <w:t>y</w:t>
      </w:r>
      <w:r w:rsidR="0001354C">
        <w:t>outh</w:t>
      </w:r>
      <w:proofErr w:type="gramEnd"/>
      <w:r w:rsidR="0001354C">
        <w:t xml:space="preserve"> and </w:t>
      </w:r>
      <w:r w:rsidR="00BF7F4A">
        <w:t>c</w:t>
      </w:r>
      <w:r w:rsidR="0001354C">
        <w:t xml:space="preserve">hildren’s </w:t>
      </w:r>
      <w:r w:rsidR="000B047F">
        <w:t>l</w:t>
      </w:r>
      <w:r w:rsidR="0001354C">
        <w:t xml:space="preserve">aw </w:t>
      </w:r>
      <w:r w:rsidR="00C453BE">
        <w:t>work</w:t>
      </w:r>
      <w:bookmarkEnd w:id="18"/>
      <w:bookmarkEnd w:id="19"/>
    </w:p>
    <w:p w14:paraId="38A23B3D" w14:textId="364EA4A7" w:rsidR="00266CB1" w:rsidRDefault="00266CB1" w:rsidP="00266CB1">
      <w:pPr>
        <w:rPr>
          <w:rFonts w:cs="Arial"/>
        </w:rPr>
      </w:pPr>
      <w:bookmarkStart w:id="20" w:name="Text11"/>
      <w:r>
        <w:rPr>
          <w:rFonts w:cs="Arial"/>
        </w:rPr>
        <w:t xml:space="preserve">VLA’s Family, Youth and Children’s Law Program plays a leading role in the coordination of family </w:t>
      </w:r>
      <w:r w:rsidDel="00B1447B">
        <w:rPr>
          <w:rFonts w:cs="Arial"/>
        </w:rPr>
        <w:t>law</w:t>
      </w:r>
      <w:r w:rsidR="00B1447B">
        <w:rPr>
          <w:rFonts w:cs="Arial"/>
        </w:rPr>
        <w:t>,</w:t>
      </w:r>
      <w:r w:rsidR="007745F0">
        <w:rPr>
          <w:rFonts w:cs="Arial"/>
        </w:rPr>
        <w:t xml:space="preserve"> child protection and </w:t>
      </w:r>
      <w:r>
        <w:rPr>
          <w:rFonts w:cs="Arial"/>
        </w:rPr>
        <w:t>family violence legal services in Victoria. We provide:</w:t>
      </w:r>
    </w:p>
    <w:p w14:paraId="69225315" w14:textId="54F3C289" w:rsidR="00C346EF" w:rsidRPr="00C346EF" w:rsidRDefault="00C346EF" w:rsidP="001A33A9">
      <w:pPr>
        <w:pStyle w:val="ListBullet"/>
        <w:keepLines/>
        <w:tabs>
          <w:tab w:val="num" w:pos="-1620"/>
        </w:tabs>
        <w:spacing w:after="60" w:line="200" w:lineRule="atLeast"/>
        <w:ind w:hanging="340"/>
        <w:rPr>
          <w:rFonts w:eastAsia="Calibri"/>
          <w:lang w:eastAsia="en-AU"/>
        </w:rPr>
      </w:pPr>
      <w:r w:rsidRPr="005D3833">
        <w:rPr>
          <w:rFonts w:eastAsia="Arial"/>
        </w:rPr>
        <w:t xml:space="preserve">Information, legal advice and assistance via our Legal Help telephone line and </w:t>
      </w:r>
      <w:proofErr w:type="spellStart"/>
      <w:r w:rsidRPr="005D3833">
        <w:rPr>
          <w:rFonts w:eastAsia="Arial"/>
        </w:rPr>
        <w:t>WebChat</w:t>
      </w:r>
      <w:proofErr w:type="spellEnd"/>
      <w:r w:rsidRPr="005D3833">
        <w:rPr>
          <w:rFonts w:eastAsia="Arial"/>
        </w:rPr>
        <w:t xml:space="preserve">, including a family violence priority phone line and webchat </w:t>
      </w:r>
      <w:r w:rsidR="007A0B55">
        <w:rPr>
          <w:rFonts w:eastAsia="Arial"/>
        </w:rPr>
        <w:t xml:space="preserve">channel </w:t>
      </w:r>
      <w:r w:rsidRPr="005D3833">
        <w:rPr>
          <w:rFonts w:eastAsia="Arial"/>
        </w:rPr>
        <w:t xml:space="preserve">to provide safer and more immediate </w:t>
      </w:r>
      <w:proofErr w:type="gramStart"/>
      <w:r w:rsidRPr="005D3833">
        <w:rPr>
          <w:rFonts w:eastAsia="Arial"/>
        </w:rPr>
        <w:t>assistance</w:t>
      </w:r>
      <w:r>
        <w:rPr>
          <w:rFonts w:eastAsia="Arial"/>
        </w:rPr>
        <w:t>;</w:t>
      </w:r>
      <w:proofErr w:type="gramEnd"/>
      <w:r>
        <w:rPr>
          <w:rFonts w:eastAsia="Arial"/>
        </w:rPr>
        <w:t xml:space="preserve"> </w:t>
      </w:r>
    </w:p>
    <w:p w14:paraId="42C75925" w14:textId="7198EDAB" w:rsidR="00266CB1" w:rsidRDefault="00266CB1" w:rsidP="001A33A9">
      <w:pPr>
        <w:pStyle w:val="ListBullet"/>
        <w:keepLines/>
        <w:tabs>
          <w:tab w:val="num" w:pos="-1620"/>
        </w:tabs>
        <w:spacing w:after="60" w:line="200" w:lineRule="atLeast"/>
        <w:ind w:hanging="340"/>
        <w:rPr>
          <w:rFonts w:eastAsia="Calibri"/>
          <w:lang w:eastAsia="en-AU"/>
        </w:rPr>
      </w:pPr>
      <w:r>
        <w:rPr>
          <w:rFonts w:eastAsia="Calibri"/>
          <w:lang w:eastAsia="en-AU"/>
        </w:rPr>
        <w:t xml:space="preserve">Duty lawyer, legal advice, representation and information services including in child support, parenting disputes, child protection and family violence </w:t>
      </w:r>
      <w:r w:rsidR="00C86AAB">
        <w:rPr>
          <w:rFonts w:eastAsia="Calibri"/>
          <w:lang w:eastAsia="en-AU"/>
        </w:rPr>
        <w:t xml:space="preserve">intervention order </w:t>
      </w:r>
      <w:r>
        <w:rPr>
          <w:rFonts w:eastAsia="Calibri"/>
          <w:lang w:eastAsia="en-AU"/>
        </w:rPr>
        <w:t xml:space="preserve">matters across the state, to children and to </w:t>
      </w:r>
      <w:proofErr w:type="gramStart"/>
      <w:r>
        <w:rPr>
          <w:rFonts w:eastAsia="Calibri"/>
          <w:lang w:eastAsia="en-AU"/>
        </w:rPr>
        <w:t>parents;</w:t>
      </w:r>
      <w:proofErr w:type="gramEnd"/>
      <w:r w:rsidR="00C346EF">
        <w:rPr>
          <w:rFonts w:eastAsia="Calibri"/>
          <w:lang w:eastAsia="en-AU"/>
        </w:rPr>
        <w:t xml:space="preserve"> </w:t>
      </w:r>
    </w:p>
    <w:p w14:paraId="74B3ACF1" w14:textId="77777777" w:rsidR="00266CB1" w:rsidRDefault="00266CB1" w:rsidP="001A33A9">
      <w:pPr>
        <w:pStyle w:val="ListBullet"/>
        <w:keepLines/>
        <w:tabs>
          <w:tab w:val="num" w:pos="-1620"/>
        </w:tabs>
        <w:spacing w:after="60" w:line="200" w:lineRule="atLeast"/>
        <w:ind w:hanging="340"/>
        <w:rPr>
          <w:rFonts w:eastAsia="Calibri"/>
          <w:lang w:eastAsia="en-AU"/>
        </w:rPr>
      </w:pPr>
      <w:r>
        <w:rPr>
          <w:rFonts w:eastAsia="Calibri"/>
          <w:lang w:eastAsia="en-AU"/>
        </w:rPr>
        <w:t>Lawyer-assisted and child-inclusive family dispute resolution to help settle disputes without going to court (through our Family Dispute Resolution Service</w:t>
      </w:r>
      <w:proofErr w:type="gramStart"/>
      <w:r>
        <w:rPr>
          <w:rFonts w:eastAsia="Calibri"/>
          <w:lang w:eastAsia="en-AU"/>
        </w:rPr>
        <w:t>);</w:t>
      </w:r>
      <w:proofErr w:type="gramEnd"/>
    </w:p>
    <w:p w14:paraId="2BFE84DA" w14:textId="40C4633B" w:rsidR="00266CB1" w:rsidRDefault="00266CB1" w:rsidP="001A33A9">
      <w:pPr>
        <w:pStyle w:val="ListBullet"/>
        <w:keepLines/>
        <w:tabs>
          <w:tab w:val="num" w:pos="-1620"/>
        </w:tabs>
        <w:spacing w:after="60" w:line="200" w:lineRule="atLeast"/>
        <w:ind w:hanging="340"/>
        <w:rPr>
          <w:rFonts w:eastAsia="Calibri"/>
          <w:lang w:eastAsia="en-AU"/>
        </w:rPr>
      </w:pPr>
      <w:r>
        <w:rPr>
          <w:rFonts w:eastAsia="Calibri"/>
          <w:lang w:eastAsia="en-AU"/>
        </w:rPr>
        <w:t>Independent children’s lawyers who promote the interests of children at risk</w:t>
      </w:r>
      <w:r w:rsidR="009146B6">
        <w:rPr>
          <w:rFonts w:eastAsia="Calibri"/>
          <w:lang w:eastAsia="en-AU"/>
        </w:rPr>
        <w:t xml:space="preserve"> in family law </w:t>
      </w:r>
      <w:proofErr w:type="gramStart"/>
      <w:r w:rsidR="009146B6">
        <w:rPr>
          <w:rFonts w:eastAsia="Calibri"/>
          <w:lang w:eastAsia="en-AU"/>
        </w:rPr>
        <w:t>proceedings</w:t>
      </w:r>
      <w:r>
        <w:rPr>
          <w:rFonts w:eastAsia="Calibri"/>
          <w:lang w:eastAsia="en-AU"/>
        </w:rPr>
        <w:t>;</w:t>
      </w:r>
      <w:proofErr w:type="gramEnd"/>
      <w:r>
        <w:rPr>
          <w:rFonts w:eastAsia="Calibri"/>
          <w:lang w:eastAsia="en-AU"/>
        </w:rPr>
        <w:t xml:space="preserve"> </w:t>
      </w:r>
    </w:p>
    <w:p w14:paraId="5E3B56DE" w14:textId="40B4D04B" w:rsidR="00266CB1" w:rsidRDefault="00266CB1" w:rsidP="001A33A9">
      <w:pPr>
        <w:pStyle w:val="ListBullet"/>
        <w:keepLines/>
        <w:tabs>
          <w:tab w:val="num" w:pos="-1620"/>
        </w:tabs>
        <w:spacing w:after="60" w:line="200" w:lineRule="atLeast"/>
        <w:ind w:hanging="340"/>
        <w:rPr>
          <w:rFonts w:eastAsia="Calibri"/>
          <w:lang w:eastAsia="en-AU"/>
        </w:rPr>
      </w:pPr>
      <w:r>
        <w:rPr>
          <w:rFonts w:eastAsia="Calibri"/>
          <w:lang w:eastAsia="en-AU"/>
        </w:rPr>
        <w:t xml:space="preserve">The Family Advocacy and Support Services (FASS) in Melbourne and Dandenong family law </w:t>
      </w:r>
      <w:r w:rsidR="003B1491">
        <w:rPr>
          <w:rFonts w:eastAsia="Calibri"/>
          <w:lang w:eastAsia="en-AU"/>
        </w:rPr>
        <w:t xml:space="preserve">court </w:t>
      </w:r>
      <w:r>
        <w:rPr>
          <w:rFonts w:eastAsia="Calibri"/>
          <w:lang w:eastAsia="en-AU"/>
        </w:rPr>
        <w:t xml:space="preserve">registries – providing specialist duty lawyers alongside specialist family violence support </w:t>
      </w:r>
      <w:proofErr w:type="gramStart"/>
      <w:r>
        <w:rPr>
          <w:rFonts w:eastAsia="Calibri"/>
          <w:lang w:eastAsia="en-AU"/>
        </w:rPr>
        <w:t>workers;</w:t>
      </w:r>
      <w:proofErr w:type="gramEnd"/>
      <w:r>
        <w:rPr>
          <w:rFonts w:eastAsia="Calibri"/>
          <w:lang w:eastAsia="en-AU"/>
        </w:rPr>
        <w:t xml:space="preserve"> </w:t>
      </w:r>
    </w:p>
    <w:p w14:paraId="5213F8B4" w14:textId="7145112A" w:rsidR="00BF7F4A" w:rsidRDefault="00BF7F4A" w:rsidP="001A33A9">
      <w:pPr>
        <w:pStyle w:val="ListBullet"/>
        <w:keepLines/>
        <w:tabs>
          <w:tab w:val="num" w:pos="-1620"/>
        </w:tabs>
        <w:spacing w:after="60" w:line="200" w:lineRule="atLeast"/>
        <w:ind w:hanging="340"/>
        <w:rPr>
          <w:rFonts w:eastAsia="Calibri"/>
          <w:lang w:eastAsia="en-AU"/>
        </w:rPr>
      </w:pPr>
      <w:r>
        <w:rPr>
          <w:rFonts w:eastAsia="Calibri"/>
          <w:lang w:eastAsia="en-AU"/>
        </w:rPr>
        <w:t>Support to people in the early stages of child protection involvement through non-legal advocates in our pilot</w:t>
      </w:r>
      <w:r w:rsidR="00BC06A9">
        <w:rPr>
          <w:rFonts w:eastAsia="Calibri"/>
          <w:lang w:eastAsia="en-AU"/>
        </w:rPr>
        <w:t xml:space="preserve"> Independent Family Advocacy and Support </w:t>
      </w:r>
      <w:r w:rsidR="009146B6">
        <w:rPr>
          <w:rFonts w:eastAsia="Calibri"/>
          <w:lang w:eastAsia="en-AU"/>
        </w:rPr>
        <w:t>s</w:t>
      </w:r>
      <w:r w:rsidR="00BC06A9">
        <w:rPr>
          <w:rFonts w:eastAsia="Calibri"/>
          <w:lang w:eastAsia="en-AU"/>
        </w:rPr>
        <w:t>ervice</w:t>
      </w:r>
      <w:r w:rsidR="00DB3527">
        <w:rPr>
          <w:rFonts w:eastAsia="Calibri"/>
          <w:lang w:eastAsia="en-AU"/>
        </w:rPr>
        <w:t xml:space="preserve"> (IFAS</w:t>
      </w:r>
      <w:proofErr w:type="gramStart"/>
      <w:r w:rsidR="00DB3527">
        <w:rPr>
          <w:rFonts w:eastAsia="Calibri"/>
          <w:lang w:eastAsia="en-AU"/>
        </w:rPr>
        <w:t>)</w:t>
      </w:r>
      <w:r w:rsidR="00BC06A9">
        <w:rPr>
          <w:rFonts w:eastAsia="Calibri"/>
          <w:lang w:eastAsia="en-AU"/>
        </w:rPr>
        <w:t>;</w:t>
      </w:r>
      <w:proofErr w:type="gramEnd"/>
    </w:p>
    <w:p w14:paraId="25805AEA" w14:textId="4F7BD769" w:rsidR="00266CB1" w:rsidRDefault="00266CB1" w:rsidP="001A33A9">
      <w:pPr>
        <w:pStyle w:val="ListBullet"/>
        <w:keepLines/>
        <w:tabs>
          <w:tab w:val="num" w:pos="-1620"/>
        </w:tabs>
        <w:spacing w:after="60" w:line="200" w:lineRule="atLeast"/>
        <w:ind w:hanging="340"/>
        <w:rPr>
          <w:rFonts w:eastAsia="Calibri"/>
          <w:lang w:eastAsia="en-AU"/>
        </w:rPr>
      </w:pPr>
      <w:r>
        <w:rPr>
          <w:rFonts w:eastAsia="Calibri"/>
          <w:lang w:eastAsia="en-AU"/>
        </w:rPr>
        <w:t xml:space="preserve">A Family Violence to Family Law Continuity of Service Delivery </w:t>
      </w:r>
      <w:r w:rsidR="0087676B">
        <w:rPr>
          <w:rFonts w:eastAsia="Calibri"/>
          <w:lang w:eastAsia="en-AU"/>
        </w:rPr>
        <w:t>pr</w:t>
      </w:r>
      <w:r w:rsidR="00C748BC">
        <w:rPr>
          <w:rFonts w:eastAsia="Calibri"/>
          <w:lang w:eastAsia="en-AU"/>
        </w:rPr>
        <w:t>ogram</w:t>
      </w:r>
      <w:r w:rsidR="0087676B">
        <w:rPr>
          <w:rFonts w:eastAsia="Calibri"/>
          <w:lang w:eastAsia="en-AU"/>
        </w:rPr>
        <w:t xml:space="preserve"> </w:t>
      </w:r>
      <w:r>
        <w:rPr>
          <w:rFonts w:eastAsia="Calibri"/>
          <w:lang w:eastAsia="en-AU"/>
        </w:rPr>
        <w:t xml:space="preserve">with </w:t>
      </w:r>
      <w:r w:rsidR="008C673C">
        <w:rPr>
          <w:rFonts w:eastAsia="Calibri"/>
          <w:lang w:eastAsia="en-AU"/>
        </w:rPr>
        <w:t>a Victorian</w:t>
      </w:r>
      <w:r>
        <w:rPr>
          <w:rFonts w:eastAsia="Calibri"/>
          <w:lang w:eastAsia="en-AU"/>
        </w:rPr>
        <w:t xml:space="preserve"> community legal centre, offering a continuing legal service from when parents first appear at the </w:t>
      </w:r>
      <w:r w:rsidR="009146B6">
        <w:rPr>
          <w:rFonts w:eastAsia="Calibri"/>
          <w:lang w:eastAsia="en-AU"/>
        </w:rPr>
        <w:t xml:space="preserve">state </w:t>
      </w:r>
      <w:r>
        <w:rPr>
          <w:rFonts w:eastAsia="Calibri"/>
          <w:lang w:eastAsia="en-AU"/>
        </w:rPr>
        <w:t>Magistrates’ Court for family violence intervention orders, through to addressing family law needs; and</w:t>
      </w:r>
    </w:p>
    <w:p w14:paraId="4E58C7EB" w14:textId="3E1D49F6" w:rsidR="008A53C6" w:rsidRPr="0081199F" w:rsidRDefault="00266CB1" w:rsidP="0081199F">
      <w:pPr>
        <w:pStyle w:val="ListBullet"/>
        <w:keepLines/>
        <w:tabs>
          <w:tab w:val="num" w:pos="-1620"/>
        </w:tabs>
        <w:spacing w:line="200" w:lineRule="atLeast"/>
        <w:ind w:hanging="340"/>
        <w:rPr>
          <w:rFonts w:eastAsia="Calibri"/>
          <w:lang w:eastAsia="en-AU"/>
        </w:rPr>
      </w:pPr>
      <w:r w:rsidRPr="00FF435F">
        <w:rPr>
          <w:rFonts w:eastAsia="Calibri"/>
          <w:lang w:eastAsia="en-AU"/>
        </w:rPr>
        <w:t>Legal advice and education in the community.</w:t>
      </w:r>
      <w:bookmarkStart w:id="21" w:name="_Hlk25936652"/>
    </w:p>
    <w:p w14:paraId="7261C450" w14:textId="1EAF839C" w:rsidR="00266CB1" w:rsidRDefault="00266CB1" w:rsidP="00266CB1">
      <w:pPr>
        <w:pStyle w:val="ListBullet"/>
        <w:keepLines/>
        <w:numPr>
          <w:ilvl w:val="0"/>
          <w:numId w:val="0"/>
        </w:numPr>
        <w:rPr>
          <w:lang w:val="en-US"/>
        </w:rPr>
      </w:pPr>
      <w:r>
        <w:rPr>
          <w:lang w:val="en-US"/>
        </w:rPr>
        <w:t>In the 2018-2019 financial year, the Family, Youth and Children’s Law program provided</w:t>
      </w:r>
      <w:r>
        <w:rPr>
          <w:rStyle w:val="FootnoteReference"/>
          <w:lang w:val="en-US"/>
        </w:rPr>
        <w:footnoteReference w:id="3"/>
      </w:r>
    </w:p>
    <w:p w14:paraId="2BB51DC9" w14:textId="78C87D55" w:rsidR="00266CB1" w:rsidRDefault="00266CB1" w:rsidP="001A33A9">
      <w:pPr>
        <w:pStyle w:val="ListBullet"/>
        <w:keepLines/>
        <w:tabs>
          <w:tab w:val="num" w:pos="-1620"/>
        </w:tabs>
        <w:spacing w:after="60" w:line="200" w:lineRule="atLeast"/>
        <w:ind w:hanging="340"/>
        <w:rPr>
          <w:rFonts w:eastAsia="Calibri"/>
          <w:lang w:eastAsia="en-AU"/>
        </w:rPr>
      </w:pPr>
      <w:r>
        <w:rPr>
          <w:rFonts w:eastAsia="Calibri"/>
          <w:lang w:eastAsia="en-AU"/>
        </w:rPr>
        <w:t>services to over 42,000 clients (including over 2,300 Aboriginal or Torres Strait Islander clients)</w:t>
      </w:r>
      <w:r w:rsidR="00A55892">
        <w:rPr>
          <w:rFonts w:eastAsia="Calibri"/>
          <w:lang w:eastAsia="en-AU"/>
        </w:rPr>
        <w:t>;</w:t>
      </w:r>
      <w:r>
        <w:rPr>
          <w:rFonts w:eastAsia="Calibri"/>
          <w:lang w:eastAsia="en-AU"/>
        </w:rPr>
        <w:t xml:space="preserve"> and</w:t>
      </w:r>
    </w:p>
    <w:p w14:paraId="5E447113" w14:textId="77777777" w:rsidR="00266CB1" w:rsidRPr="001A33A9" w:rsidRDefault="00266CB1" w:rsidP="001A33A9">
      <w:pPr>
        <w:pStyle w:val="ListBullet"/>
        <w:keepLines/>
        <w:tabs>
          <w:tab w:val="num" w:pos="-1620"/>
        </w:tabs>
        <w:spacing w:after="60" w:line="200" w:lineRule="atLeast"/>
        <w:ind w:hanging="340"/>
        <w:rPr>
          <w:rFonts w:eastAsia="Calibri"/>
          <w:lang w:eastAsia="en-AU"/>
        </w:rPr>
      </w:pPr>
      <w:r>
        <w:rPr>
          <w:rFonts w:eastAsia="Calibri"/>
          <w:lang w:eastAsia="en-AU"/>
        </w:rPr>
        <w:t xml:space="preserve">over 18,000 legal advice and minor assistance services, 21,000 duty lawyer services and 16,000 grants of legal assistance for ongoing representation. </w:t>
      </w:r>
      <w:bookmarkEnd w:id="20"/>
      <w:bookmarkEnd w:id="21"/>
    </w:p>
    <w:p w14:paraId="72E6671D" w14:textId="785C6F5B" w:rsidR="000B047F" w:rsidRPr="00E922CF" w:rsidRDefault="000B047F" w:rsidP="000B047F">
      <w:pPr>
        <w:pStyle w:val="Heading2"/>
        <w:rPr>
          <w:kern w:val="32"/>
          <w:sz w:val="32"/>
          <w:szCs w:val="32"/>
        </w:rPr>
      </w:pPr>
      <w:bookmarkStart w:id="22" w:name="_Toc45632928"/>
      <w:bookmarkStart w:id="23" w:name="_Toc45795191"/>
      <w:r>
        <w:lastRenderedPageBreak/>
        <w:t>About VLA’s civil law work</w:t>
      </w:r>
      <w:bookmarkEnd w:id="22"/>
      <w:bookmarkEnd w:id="23"/>
    </w:p>
    <w:p w14:paraId="61A0ED8C" w14:textId="76135741" w:rsidR="00ED720B" w:rsidRDefault="00454348" w:rsidP="00ED720B">
      <w:pPr>
        <w:rPr>
          <w:rFonts w:cs="Arial"/>
        </w:rPr>
      </w:pPr>
      <w:r>
        <w:t xml:space="preserve">VLA’s Civil Justice </w:t>
      </w:r>
      <w:r w:rsidR="008B3277">
        <w:t>P</w:t>
      </w:r>
      <w:r>
        <w:t xml:space="preserve">rogram </w:t>
      </w:r>
      <w:r w:rsidRPr="00942964">
        <w:t xml:space="preserve">aims to contribute to a more inclusive and rights-respecting community. </w:t>
      </w:r>
      <w:r w:rsidR="000B047F" w:rsidRPr="00942964">
        <w:t xml:space="preserve">We help people with social security, mental health, guardianship and administration, infringements, migration, tenancy, </w:t>
      </w:r>
      <w:r>
        <w:t>N</w:t>
      </w:r>
      <w:r w:rsidR="00AC4FDB">
        <w:t xml:space="preserve">ational </w:t>
      </w:r>
      <w:r>
        <w:t>D</w:t>
      </w:r>
      <w:r w:rsidR="00AC4FDB">
        <w:t xml:space="preserve">isability </w:t>
      </w:r>
      <w:r>
        <w:t>I</w:t>
      </w:r>
      <w:r w:rsidR="00AC4FDB">
        <w:t xml:space="preserve">nsurance </w:t>
      </w:r>
      <w:r>
        <w:t>S</w:t>
      </w:r>
      <w:r w:rsidR="00AC4FDB">
        <w:t>cheme</w:t>
      </w:r>
      <w:r w:rsidR="000B047F">
        <w:t>,</w:t>
      </w:r>
      <w:r w:rsidR="000B047F" w:rsidRPr="00942964">
        <w:t xml:space="preserve"> discrimination, sexual </w:t>
      </w:r>
      <w:proofErr w:type="gramStart"/>
      <w:r w:rsidR="000B047F" w:rsidRPr="00942964">
        <w:t>harassment</w:t>
      </w:r>
      <w:proofErr w:type="gramEnd"/>
      <w:r w:rsidR="000B047F" w:rsidRPr="00942964">
        <w:t xml:space="preserve"> and victims of crime issues.</w:t>
      </w:r>
      <w:r>
        <w:t xml:space="preserve"> </w:t>
      </w:r>
      <w:r w:rsidR="00ED720B">
        <w:rPr>
          <w:rFonts w:cs="Arial"/>
        </w:rPr>
        <w:t>We provide:</w:t>
      </w:r>
    </w:p>
    <w:p w14:paraId="693DC905" w14:textId="1E72F055" w:rsidR="00CB05A5" w:rsidRDefault="00C86369" w:rsidP="00C86369">
      <w:pPr>
        <w:pStyle w:val="ListBullet"/>
        <w:keepLines/>
        <w:tabs>
          <w:tab w:val="num" w:pos="-1620"/>
        </w:tabs>
        <w:spacing w:line="200" w:lineRule="atLeast"/>
        <w:ind w:hanging="340"/>
      </w:pPr>
      <w:r w:rsidRPr="005D3833">
        <w:t>Legal information, advice</w:t>
      </w:r>
      <w:r w:rsidR="00816291">
        <w:t>,</w:t>
      </w:r>
      <w:r w:rsidRPr="005D3833" w:rsidDel="00816291">
        <w:t xml:space="preserve"> </w:t>
      </w:r>
      <w:r w:rsidR="00C54DF2">
        <w:t>duty lawyer</w:t>
      </w:r>
      <w:r w:rsidR="00816291">
        <w:t xml:space="preserve"> and ongoing</w:t>
      </w:r>
      <w:r w:rsidRPr="005D3833">
        <w:t xml:space="preserve"> representation services for clients with </w:t>
      </w:r>
      <w:r>
        <w:t xml:space="preserve">a range of </w:t>
      </w:r>
      <w:r w:rsidR="001C70CD">
        <w:t xml:space="preserve">state and </w:t>
      </w:r>
      <w:r w:rsidR="00D92E1C">
        <w:t>f</w:t>
      </w:r>
      <w:r w:rsidR="001C70CD">
        <w:t xml:space="preserve">ederal </w:t>
      </w:r>
      <w:r w:rsidRPr="005D3833">
        <w:t xml:space="preserve">civil law matters, including </w:t>
      </w:r>
      <w:r w:rsidR="00991DAB">
        <w:t>at</w:t>
      </w:r>
      <w:r w:rsidR="00CB05A5">
        <w:t>:</w:t>
      </w:r>
    </w:p>
    <w:p w14:paraId="2B46FED9" w14:textId="3776C3B6" w:rsidR="00CB05A5" w:rsidRDefault="00991DAB" w:rsidP="00220477">
      <w:pPr>
        <w:pStyle w:val="ListBullet"/>
        <w:keepLines/>
        <w:numPr>
          <w:ilvl w:val="1"/>
          <w:numId w:val="1"/>
        </w:numPr>
        <w:tabs>
          <w:tab w:val="clear" w:pos="680"/>
        </w:tabs>
        <w:spacing w:line="200" w:lineRule="atLeast"/>
        <w:ind w:left="993" w:hanging="426"/>
      </w:pPr>
      <w:r>
        <w:t xml:space="preserve">the Victorian Civil and Administrative Tribunal </w:t>
      </w:r>
      <w:r w:rsidR="00C86369">
        <w:t xml:space="preserve">in </w:t>
      </w:r>
      <w:r w:rsidR="00C86369" w:rsidRPr="005D3833">
        <w:t>residential tenanc</w:t>
      </w:r>
      <w:r w:rsidR="00263C58">
        <w:t>y</w:t>
      </w:r>
      <w:r w:rsidR="00C86369" w:rsidRPr="005D3833">
        <w:t>, discrimination</w:t>
      </w:r>
      <w:r w:rsidR="00A832E0">
        <w:t xml:space="preserve">, </w:t>
      </w:r>
      <w:r w:rsidR="00CB05A5">
        <w:t xml:space="preserve">and </w:t>
      </w:r>
      <w:r w:rsidR="00C86369" w:rsidRPr="005D3833">
        <w:t>guardianship and administration</w:t>
      </w:r>
      <w:r w:rsidR="00CB05A5">
        <w:t xml:space="preserve"> </w:t>
      </w:r>
      <w:proofErr w:type="gramStart"/>
      <w:r w:rsidR="00A832E0">
        <w:t>matters</w:t>
      </w:r>
      <w:r w:rsidR="00CB05A5">
        <w:t>;</w:t>
      </w:r>
      <w:proofErr w:type="gramEnd"/>
    </w:p>
    <w:p w14:paraId="34A7F337" w14:textId="7F79EA13" w:rsidR="006153C3" w:rsidRPr="006153C3" w:rsidRDefault="00C86369" w:rsidP="00220477">
      <w:pPr>
        <w:pStyle w:val="ListBullet"/>
        <w:keepLines/>
        <w:numPr>
          <w:ilvl w:val="1"/>
          <w:numId w:val="1"/>
        </w:numPr>
        <w:tabs>
          <w:tab w:val="clear" w:pos="680"/>
        </w:tabs>
        <w:spacing w:line="200" w:lineRule="atLeast"/>
        <w:ind w:left="993" w:hanging="426"/>
      </w:pPr>
      <w:r w:rsidRPr="005D3833">
        <w:t xml:space="preserve">the </w:t>
      </w:r>
      <w:r w:rsidR="00CB05A5">
        <w:t>Administrative Appeals</w:t>
      </w:r>
      <w:r w:rsidRPr="005D3833">
        <w:t xml:space="preserve"> Tribunal</w:t>
      </w:r>
      <w:r w:rsidR="00CB05A5">
        <w:t xml:space="preserve"> in </w:t>
      </w:r>
      <w:r w:rsidR="001C70CD">
        <w:t>migration,</w:t>
      </w:r>
      <w:r w:rsidRPr="005D3833">
        <w:t xml:space="preserve"> </w:t>
      </w:r>
      <w:r w:rsidR="001C70CD">
        <w:t xml:space="preserve">social </w:t>
      </w:r>
      <w:r w:rsidR="004508A1">
        <w:t>security,</w:t>
      </w:r>
      <w:r w:rsidR="001C70CD">
        <w:t xml:space="preserve"> and </w:t>
      </w:r>
      <w:r w:rsidR="00A832E0">
        <w:t>National Disability Insurance Scheme</w:t>
      </w:r>
      <w:r w:rsidR="00CB05A5">
        <w:t xml:space="preserve"> </w:t>
      </w:r>
      <w:proofErr w:type="gramStart"/>
      <w:r w:rsidR="00CB05A5">
        <w:t>matters;</w:t>
      </w:r>
      <w:proofErr w:type="gramEnd"/>
    </w:p>
    <w:p w14:paraId="60DEEBA0" w14:textId="523DAED3" w:rsidR="006153C3" w:rsidRPr="006153C3" w:rsidRDefault="00CB05A5" w:rsidP="00220477">
      <w:pPr>
        <w:pStyle w:val="ListBullet"/>
        <w:keepLines/>
        <w:numPr>
          <w:ilvl w:val="1"/>
          <w:numId w:val="1"/>
        </w:numPr>
        <w:tabs>
          <w:tab w:val="clear" w:pos="680"/>
        </w:tabs>
        <w:spacing w:line="200" w:lineRule="atLeast"/>
        <w:ind w:left="993" w:hanging="426"/>
      </w:pPr>
      <w:r>
        <w:t xml:space="preserve">the </w:t>
      </w:r>
      <w:r w:rsidRPr="005D3833">
        <w:t>Mental Health Tribunal</w:t>
      </w:r>
      <w:r w:rsidR="00E61047">
        <w:t>; and</w:t>
      </w:r>
    </w:p>
    <w:p w14:paraId="2A2A6484" w14:textId="7E17CA94" w:rsidR="00C86369" w:rsidRPr="005D3833" w:rsidRDefault="00E61047" w:rsidP="00220477">
      <w:pPr>
        <w:pStyle w:val="ListBullet"/>
        <w:keepLines/>
        <w:numPr>
          <w:ilvl w:val="1"/>
          <w:numId w:val="1"/>
        </w:numPr>
        <w:tabs>
          <w:tab w:val="clear" w:pos="680"/>
          <w:tab w:val="num" w:pos="-1620"/>
        </w:tabs>
        <w:spacing w:line="200" w:lineRule="atLeast"/>
        <w:ind w:left="993" w:hanging="426"/>
      </w:pPr>
      <w:r>
        <w:t xml:space="preserve">at the </w:t>
      </w:r>
      <w:r w:rsidR="00263C58">
        <w:t>Federal</w:t>
      </w:r>
      <w:r>
        <w:t xml:space="preserve"> Court in migration </w:t>
      </w:r>
      <w:r w:rsidR="000E37C5">
        <w:t>matters</w:t>
      </w:r>
      <w:r>
        <w:t>;</w:t>
      </w:r>
      <w:r w:rsidR="004D45B9">
        <w:t xml:space="preserve"> and</w:t>
      </w:r>
    </w:p>
    <w:p w14:paraId="375EE622" w14:textId="4CBA3717" w:rsidR="00C86369" w:rsidRPr="005D3833" w:rsidRDefault="00C86369" w:rsidP="008A7F45">
      <w:pPr>
        <w:pStyle w:val="ListBullet"/>
        <w:ind w:hanging="368"/>
      </w:pPr>
      <w:r w:rsidRPr="005D3833">
        <w:t>Non-</w:t>
      </w:r>
      <w:r w:rsidRPr="005D3833">
        <w:rPr>
          <w:rFonts w:eastAsia="Arial"/>
        </w:rPr>
        <w:t>legal</w:t>
      </w:r>
      <w:r w:rsidRPr="005D3833">
        <w:t xml:space="preserve"> advocacy services to consumers of mental health services through our Independent Mental Health Advocacy (IMHA) program</w:t>
      </w:r>
      <w:r w:rsidR="004502D7">
        <w:t>.</w:t>
      </w:r>
    </w:p>
    <w:p w14:paraId="393C674D" w14:textId="542CE39A" w:rsidR="00266CB1" w:rsidRDefault="00266CB1" w:rsidP="00472891">
      <w:pPr>
        <w:rPr>
          <w:lang w:eastAsia="en-GB"/>
        </w:rPr>
      </w:pPr>
    </w:p>
    <w:p w14:paraId="72A4F992" w14:textId="3E07398B" w:rsidR="00266CB1" w:rsidRDefault="00266CB1" w:rsidP="00472891">
      <w:pPr>
        <w:rPr>
          <w:lang w:eastAsia="en-GB"/>
        </w:rPr>
      </w:pPr>
    </w:p>
    <w:p w14:paraId="36376BBA" w14:textId="072C9D6F" w:rsidR="00266CB1" w:rsidRDefault="00266CB1" w:rsidP="00472891">
      <w:pPr>
        <w:rPr>
          <w:lang w:eastAsia="en-GB"/>
        </w:rPr>
      </w:pPr>
    </w:p>
    <w:p w14:paraId="55A05D27" w14:textId="77777777" w:rsidR="00266CB1" w:rsidRDefault="00266CB1" w:rsidP="00472891">
      <w:pPr>
        <w:rPr>
          <w:lang w:eastAsia="en-GB"/>
        </w:rPr>
      </w:pPr>
    </w:p>
    <w:p w14:paraId="6776E50D" w14:textId="77777777" w:rsidR="00942699" w:rsidRDefault="00942699" w:rsidP="00472891">
      <w:pPr>
        <w:rPr>
          <w:lang w:eastAsia="en-GB"/>
        </w:rPr>
      </w:pPr>
    </w:p>
    <w:p w14:paraId="00D9279E" w14:textId="77777777" w:rsidR="00942699" w:rsidRDefault="00942699" w:rsidP="00472891">
      <w:pPr>
        <w:rPr>
          <w:lang w:eastAsia="en-GB"/>
        </w:rPr>
      </w:pPr>
    </w:p>
    <w:p w14:paraId="72298AF8" w14:textId="77777777" w:rsidR="00942699" w:rsidRDefault="00942699" w:rsidP="00472891">
      <w:pPr>
        <w:rPr>
          <w:lang w:eastAsia="en-GB"/>
        </w:rPr>
      </w:pPr>
    </w:p>
    <w:p w14:paraId="3053952C" w14:textId="77777777" w:rsidR="00942699" w:rsidRDefault="00942699" w:rsidP="00472891">
      <w:pPr>
        <w:rPr>
          <w:lang w:eastAsia="en-GB"/>
        </w:rPr>
      </w:pPr>
    </w:p>
    <w:p w14:paraId="232836E8" w14:textId="77777777" w:rsidR="00942699" w:rsidRDefault="00942699" w:rsidP="00472891">
      <w:pPr>
        <w:rPr>
          <w:lang w:eastAsia="en-GB"/>
        </w:rPr>
      </w:pPr>
    </w:p>
    <w:p w14:paraId="31E90DB6" w14:textId="77777777" w:rsidR="00942699" w:rsidRDefault="00942699" w:rsidP="00472891">
      <w:pPr>
        <w:rPr>
          <w:lang w:eastAsia="en-GB"/>
        </w:rPr>
      </w:pPr>
    </w:p>
    <w:p w14:paraId="5B7AC8A3" w14:textId="77777777" w:rsidR="00942699" w:rsidRDefault="00942699" w:rsidP="00472891">
      <w:pPr>
        <w:rPr>
          <w:lang w:eastAsia="en-GB"/>
        </w:rPr>
      </w:pPr>
    </w:p>
    <w:p w14:paraId="55D1D8D2" w14:textId="77777777" w:rsidR="00D25FC5" w:rsidRDefault="00D25FC5" w:rsidP="00472891">
      <w:pPr>
        <w:rPr>
          <w:lang w:eastAsia="en-GB"/>
        </w:rPr>
      </w:pPr>
    </w:p>
    <w:p w14:paraId="04A644C2" w14:textId="77777777" w:rsidR="00D25FC5" w:rsidRDefault="00D25FC5" w:rsidP="00472891">
      <w:pPr>
        <w:rPr>
          <w:lang w:eastAsia="en-GB"/>
        </w:rPr>
      </w:pPr>
    </w:p>
    <w:p w14:paraId="15923F25" w14:textId="77777777" w:rsidR="002003B6" w:rsidRPr="000050E5" w:rsidRDefault="002003B6" w:rsidP="00220477">
      <w:pPr>
        <w:pBdr>
          <w:top w:val="single" w:sz="24" w:space="1" w:color="D0CECE"/>
          <w:left w:val="single" w:sz="24" w:space="1" w:color="D0CECE"/>
          <w:bottom w:val="single" w:sz="24" w:space="1" w:color="D0CECE"/>
          <w:right w:val="single" w:sz="24" w:space="1" w:color="D0CECE"/>
        </w:pBdr>
        <w:shd w:val="clear" w:color="auto" w:fill="D0CECE" w:themeFill="background2" w:themeFillShade="E6"/>
        <w:tabs>
          <w:tab w:val="left" w:pos="7088"/>
        </w:tabs>
        <w:rPr>
          <w:b/>
        </w:rPr>
      </w:pPr>
      <w:r w:rsidRPr="000050E5">
        <w:rPr>
          <w:b/>
        </w:rPr>
        <w:t>Client stories</w:t>
      </w:r>
    </w:p>
    <w:p w14:paraId="565BCE3D" w14:textId="2A644CC0" w:rsidR="00D0774F" w:rsidRDefault="002003B6" w:rsidP="00220477">
      <w:pPr>
        <w:pBdr>
          <w:top w:val="single" w:sz="24" w:space="1" w:color="D0CECE"/>
          <w:left w:val="single" w:sz="24" w:space="1" w:color="D0CECE"/>
          <w:bottom w:val="single" w:sz="24" w:space="1" w:color="D0CECE"/>
          <w:right w:val="single" w:sz="24" w:space="1" w:color="D0CECE"/>
        </w:pBdr>
        <w:shd w:val="clear" w:color="auto" w:fill="D0CECE"/>
        <w:tabs>
          <w:tab w:val="left" w:pos="7088"/>
        </w:tabs>
      </w:pPr>
      <w:r w:rsidRPr="000050E5">
        <w:t xml:space="preserve">The client stories and case studies used throughout this submission are real cases but have been de-identified </w:t>
      </w:r>
      <w:r w:rsidR="00B6698A">
        <w:t>(</w:t>
      </w:r>
      <w:r w:rsidRPr="000050E5">
        <w:t>names and other details have been changed to protect privacy and confidentiality</w:t>
      </w:r>
      <w:r w:rsidR="00B6698A">
        <w:t>)</w:t>
      </w:r>
      <w:r w:rsidRPr="000050E5">
        <w:t>. Client consent has been obtained to include each client story.</w:t>
      </w:r>
      <w:r w:rsidR="00D52548" w:rsidRPr="0081199F">
        <w:t xml:space="preserve"> </w:t>
      </w:r>
      <w:r w:rsidR="00176C69">
        <w:t>Given this, c</w:t>
      </w:r>
      <w:r w:rsidR="00D52548" w:rsidRPr="0081199F">
        <w:t xml:space="preserve">lient stories featured throughout this submission </w:t>
      </w:r>
      <w:r w:rsidR="005B0484" w:rsidRPr="00A044A8">
        <w:t xml:space="preserve">may not reflect the </w:t>
      </w:r>
      <w:r w:rsidR="00F3579E">
        <w:t xml:space="preserve">full </w:t>
      </w:r>
      <w:r w:rsidR="005B0484" w:rsidRPr="00A044A8">
        <w:t xml:space="preserve">diversity of clients </w:t>
      </w:r>
      <w:r w:rsidR="00367554">
        <w:t xml:space="preserve">that </w:t>
      </w:r>
      <w:r w:rsidR="00176C69">
        <w:t>VLA</w:t>
      </w:r>
      <w:r w:rsidR="005B0484" w:rsidRPr="00A044A8">
        <w:t xml:space="preserve"> prov</w:t>
      </w:r>
      <w:r w:rsidR="005B0484" w:rsidRPr="00F34519">
        <w:t>ide</w:t>
      </w:r>
      <w:r w:rsidR="00176C69">
        <w:t>s</w:t>
      </w:r>
      <w:r w:rsidR="005B0484" w:rsidRPr="00F34519">
        <w:t xml:space="preserve"> services to</w:t>
      </w:r>
      <w:r w:rsidR="00367554">
        <w:t>.</w:t>
      </w:r>
    </w:p>
    <w:p w14:paraId="696CFF7D" w14:textId="77777777" w:rsidR="002003B6" w:rsidRDefault="002003B6" w:rsidP="00472891">
      <w:pPr>
        <w:rPr>
          <w:lang w:eastAsia="en-GB"/>
        </w:rPr>
      </w:pPr>
    </w:p>
    <w:p w14:paraId="4F78DF9F" w14:textId="685B76C2" w:rsidR="0051771B" w:rsidRPr="002E7D6F" w:rsidRDefault="00472891" w:rsidP="00A36312">
      <w:pPr>
        <w:pStyle w:val="Heading2"/>
      </w:pPr>
      <w:bookmarkStart w:id="24" w:name="_Toc45450049"/>
      <w:bookmarkStart w:id="25" w:name="_Toc45632929"/>
      <w:bookmarkStart w:id="26" w:name="_Toc45795192"/>
      <w:r>
        <w:rPr>
          <w:b w:val="0"/>
          <w:noProof/>
        </w:rPr>
        <w:lastRenderedPageBreak/>
        <w:drawing>
          <wp:anchor distT="0" distB="0" distL="114300" distR="114300" simplePos="0" relativeHeight="251658241" behindDoc="0" locked="0" layoutInCell="1" allowOverlap="1" wp14:anchorId="6C755834" wp14:editId="0DBAACAB">
            <wp:simplePos x="0" y="0"/>
            <wp:positionH relativeFrom="column">
              <wp:posOffset>-1221</wp:posOffset>
            </wp:positionH>
            <wp:positionV relativeFrom="paragraph">
              <wp:posOffset>999148</wp:posOffset>
            </wp:positionV>
            <wp:extent cx="6238800" cy="7930800"/>
            <wp:effectExtent l="0" t="0" r="0" b="0"/>
            <wp:wrapSquare wrapText="bothSides"/>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nfo_graphic.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38800" cy="7930800"/>
                    </a:xfrm>
                    <a:prstGeom prst="rect">
                      <a:avLst/>
                    </a:prstGeom>
                  </pic:spPr>
                </pic:pic>
              </a:graphicData>
            </a:graphic>
            <wp14:sizeRelH relativeFrom="margin">
              <wp14:pctWidth>0</wp14:pctWidth>
            </wp14:sizeRelH>
            <wp14:sizeRelV relativeFrom="margin">
              <wp14:pctHeight>0</wp14:pctHeight>
            </wp14:sizeRelV>
          </wp:anchor>
        </w:drawing>
      </w:r>
      <w:r>
        <w:t>Our clients</w:t>
      </w:r>
      <w:bookmarkEnd w:id="24"/>
      <w:bookmarkEnd w:id="25"/>
      <w:bookmarkEnd w:id="26"/>
    </w:p>
    <w:p w14:paraId="6781CA68" w14:textId="3D3B8DE4" w:rsidR="00AB001E" w:rsidRPr="00AB001E" w:rsidRDefault="00E47E64" w:rsidP="00E47E64">
      <w:pPr>
        <w:pStyle w:val="Heading2"/>
      </w:pPr>
      <w:bookmarkStart w:id="27" w:name="_Toc45450050"/>
      <w:bookmarkStart w:id="28" w:name="_Toc45632930"/>
      <w:bookmarkStart w:id="29" w:name="_Toc45795193"/>
      <w:r>
        <w:rPr>
          <w:noProof/>
        </w:rPr>
        <w:drawing>
          <wp:anchor distT="0" distB="0" distL="114300" distR="114300" simplePos="0" relativeHeight="251658240" behindDoc="0" locked="0" layoutInCell="1" allowOverlap="1" wp14:anchorId="0B2B2F78" wp14:editId="4D7ED4EB">
            <wp:simplePos x="0" y="0"/>
            <wp:positionH relativeFrom="column">
              <wp:posOffset>-12904</wp:posOffset>
            </wp:positionH>
            <wp:positionV relativeFrom="paragraph">
              <wp:posOffset>1057967</wp:posOffset>
            </wp:positionV>
            <wp:extent cx="6238240" cy="7931476"/>
            <wp:effectExtent l="0" t="0" r="0" b="6350"/>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nfo_graphic.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38240" cy="7931476"/>
                    </a:xfrm>
                    <a:prstGeom prst="rect">
                      <a:avLst/>
                    </a:prstGeom>
                  </pic:spPr>
                </pic:pic>
              </a:graphicData>
            </a:graphic>
            <wp14:sizeRelH relativeFrom="margin">
              <wp14:pctWidth>0</wp14:pctWidth>
            </wp14:sizeRelH>
            <wp14:sizeRelV relativeFrom="margin">
              <wp14:pctHeight>0</wp14:pctHeight>
            </wp14:sizeRelV>
          </wp:anchor>
        </w:drawing>
      </w:r>
      <w:bookmarkEnd w:id="27"/>
      <w:bookmarkEnd w:id="28"/>
      <w:bookmarkEnd w:id="29"/>
      <w:r w:rsidR="002D2292">
        <w:t xml:space="preserve"> </w:t>
      </w:r>
    </w:p>
    <w:p w14:paraId="34AD3D1D" w14:textId="691589AB" w:rsidR="54FAE4FF" w:rsidRDefault="54FAE4FF" w:rsidP="00672F8D">
      <w:pPr>
        <w:pStyle w:val="Heading2"/>
      </w:pPr>
      <w:r>
        <w:br w:type="page"/>
      </w:r>
      <w:bookmarkStart w:id="30" w:name="_Toc45795194"/>
      <w:r w:rsidR="007336CB">
        <w:lastRenderedPageBreak/>
        <w:t>Response to the Terms of Reference</w:t>
      </w:r>
      <w:bookmarkEnd w:id="30"/>
      <w:r w:rsidR="007336CB">
        <w:t xml:space="preserve"> </w:t>
      </w:r>
    </w:p>
    <w:p w14:paraId="690EC5FA" w14:textId="4AD263CF" w:rsidR="00503C22" w:rsidRDefault="00A3784A" w:rsidP="00F960C6">
      <w:pPr>
        <w:pStyle w:val="Heading3"/>
        <w:numPr>
          <w:ilvl w:val="0"/>
          <w:numId w:val="10"/>
        </w:numPr>
        <w:ind w:left="426" w:hanging="426"/>
      </w:pPr>
      <w:bookmarkStart w:id="31" w:name="_Toc45795195"/>
      <w:r w:rsidRPr="771D85B2">
        <w:t>Immediate and long-term measures to prevent violence against women and their children and improve gender equality</w:t>
      </w:r>
      <w:bookmarkEnd w:id="31"/>
    </w:p>
    <w:p w14:paraId="524A9741" w14:textId="007A5C37" w:rsidR="00BD697A" w:rsidRPr="0024059E" w:rsidRDefault="00BD697A" w:rsidP="0024059E">
      <w:pPr>
        <w:pStyle w:val="Heading4"/>
        <w:rPr>
          <w:u w:val="single"/>
        </w:rPr>
      </w:pPr>
      <w:r w:rsidRPr="0024059E">
        <w:rPr>
          <w:rStyle w:val="normaltextrun"/>
          <w:u w:val="single"/>
        </w:rPr>
        <w:t>Responding early and appropriately to family violence in family law proceedings</w:t>
      </w:r>
      <w:r w:rsidRPr="0024059E">
        <w:rPr>
          <w:rStyle w:val="eop"/>
          <w:u w:val="single"/>
        </w:rPr>
        <w:t> </w:t>
      </w:r>
    </w:p>
    <w:p w14:paraId="6741E5D4" w14:textId="775724C0" w:rsidR="00D21157" w:rsidRDefault="00C826F9" w:rsidP="00CD43C3">
      <w:pPr>
        <w:rPr>
          <w:rFonts w:cs="Arial"/>
        </w:rPr>
      </w:pPr>
      <w:r>
        <w:rPr>
          <w:szCs w:val="22"/>
        </w:rPr>
        <w:t xml:space="preserve">When the </w:t>
      </w:r>
      <w:r w:rsidRPr="00AE530C">
        <w:rPr>
          <w:i/>
          <w:szCs w:val="22"/>
        </w:rPr>
        <w:t>Family Law Act 1975</w:t>
      </w:r>
      <w:r>
        <w:rPr>
          <w:szCs w:val="22"/>
        </w:rPr>
        <w:t xml:space="preserve"> </w:t>
      </w:r>
      <w:r w:rsidR="00BB6777">
        <w:rPr>
          <w:szCs w:val="22"/>
        </w:rPr>
        <w:t xml:space="preserve">(Cth) </w:t>
      </w:r>
      <w:r>
        <w:rPr>
          <w:szCs w:val="22"/>
        </w:rPr>
        <w:t xml:space="preserve">was introduced, it </w:t>
      </w:r>
      <w:r w:rsidR="00316D91">
        <w:rPr>
          <w:szCs w:val="22"/>
        </w:rPr>
        <w:t>made a significant change to</w:t>
      </w:r>
      <w:r>
        <w:rPr>
          <w:szCs w:val="22"/>
        </w:rPr>
        <w:t xml:space="preserve"> </w:t>
      </w:r>
      <w:r w:rsidR="00DD119C">
        <w:rPr>
          <w:szCs w:val="22"/>
        </w:rPr>
        <w:t>the family law system</w:t>
      </w:r>
      <w:r w:rsidR="00316D91">
        <w:rPr>
          <w:szCs w:val="22"/>
        </w:rPr>
        <w:t xml:space="preserve"> with the introduction of no-fault divorce.</w:t>
      </w:r>
      <w:r w:rsidR="00CD4488">
        <w:rPr>
          <w:szCs w:val="22"/>
        </w:rPr>
        <w:t xml:space="preserve"> </w:t>
      </w:r>
      <w:r w:rsidR="00697CA1">
        <w:rPr>
          <w:szCs w:val="22"/>
        </w:rPr>
        <w:t>However, in the succeeding 45 years there have been</w:t>
      </w:r>
      <w:r w:rsidR="00E045EB">
        <w:rPr>
          <w:szCs w:val="22"/>
        </w:rPr>
        <w:t xml:space="preserve"> significant changes in the </w:t>
      </w:r>
      <w:r w:rsidR="00033B11">
        <w:rPr>
          <w:szCs w:val="22"/>
        </w:rPr>
        <w:t xml:space="preserve">type and demand of matters coming before the </w:t>
      </w:r>
      <w:r w:rsidR="003B77F1">
        <w:rPr>
          <w:szCs w:val="22"/>
        </w:rPr>
        <w:t xml:space="preserve">family law courts. </w:t>
      </w:r>
      <w:r w:rsidR="00697CA1">
        <w:rPr>
          <w:szCs w:val="22"/>
        </w:rPr>
        <w:t xml:space="preserve"> </w:t>
      </w:r>
    </w:p>
    <w:p w14:paraId="2ABA224E" w14:textId="2CEAD340" w:rsidR="001F5FC9" w:rsidRPr="00C52F95" w:rsidRDefault="00C52F95" w:rsidP="00CD43C3">
      <w:pPr>
        <w:rPr>
          <w:szCs w:val="22"/>
          <w:lang w:eastAsia="en-AU"/>
        </w:rPr>
      </w:pPr>
      <w:r w:rsidRPr="0034301C">
        <w:rPr>
          <w:szCs w:val="22"/>
          <w:lang w:eastAsia="en-AU"/>
        </w:rPr>
        <w:t xml:space="preserve">Most separating parents resolve their disputes without recourse to the formal processes of the family law system. Therefore, the cases that enter the formal system are </w:t>
      </w:r>
      <w:r w:rsidR="00F666A3">
        <w:rPr>
          <w:szCs w:val="22"/>
          <w:lang w:eastAsia="en-AU"/>
        </w:rPr>
        <w:t xml:space="preserve">generally </w:t>
      </w:r>
      <w:r w:rsidRPr="0034301C">
        <w:rPr>
          <w:szCs w:val="22"/>
          <w:lang w:eastAsia="en-AU"/>
        </w:rPr>
        <w:t>the most complex and difficult to resolve.</w:t>
      </w:r>
      <w:r w:rsidR="006766EC">
        <w:rPr>
          <w:szCs w:val="22"/>
          <w:lang w:eastAsia="en-AU"/>
        </w:rPr>
        <w:t xml:space="preserve"> </w:t>
      </w:r>
      <w:r w:rsidR="00A93A49">
        <w:rPr>
          <w:szCs w:val="22"/>
          <w:lang w:eastAsia="en-AU"/>
        </w:rPr>
        <w:t xml:space="preserve">Recent </w:t>
      </w:r>
      <w:r w:rsidR="004E704A">
        <w:rPr>
          <w:szCs w:val="22"/>
          <w:lang w:eastAsia="en-AU"/>
        </w:rPr>
        <w:t>s</w:t>
      </w:r>
      <w:r w:rsidR="00A93A49">
        <w:rPr>
          <w:szCs w:val="22"/>
          <w:lang w:eastAsia="en-AU"/>
        </w:rPr>
        <w:t>tudies by the</w:t>
      </w:r>
      <w:r w:rsidR="006766EC">
        <w:rPr>
          <w:szCs w:val="22"/>
          <w:lang w:eastAsia="en-AU"/>
        </w:rPr>
        <w:t xml:space="preserve"> </w:t>
      </w:r>
      <w:r w:rsidR="006B26C3">
        <w:rPr>
          <w:szCs w:val="22"/>
          <w:lang w:eastAsia="en-AU"/>
        </w:rPr>
        <w:t xml:space="preserve">Australian Institute </w:t>
      </w:r>
      <w:r w:rsidR="00A93A49">
        <w:rPr>
          <w:szCs w:val="22"/>
          <w:lang w:eastAsia="en-AU"/>
        </w:rPr>
        <w:t xml:space="preserve">of </w:t>
      </w:r>
      <w:r w:rsidR="004E704A">
        <w:rPr>
          <w:szCs w:val="22"/>
          <w:lang w:eastAsia="en-AU"/>
        </w:rPr>
        <w:t>Family Studies indicates that family violence, including physical hurt and emotional abuse, is reported by approximately 60 percent of separated parents prio</w:t>
      </w:r>
      <w:r w:rsidR="001430F6">
        <w:rPr>
          <w:szCs w:val="22"/>
          <w:lang w:eastAsia="en-AU"/>
        </w:rPr>
        <w:t>r</w:t>
      </w:r>
      <w:r w:rsidR="004E704A">
        <w:rPr>
          <w:szCs w:val="22"/>
          <w:lang w:eastAsia="en-AU"/>
        </w:rPr>
        <w:t xml:space="preserve"> to and during separation</w:t>
      </w:r>
      <w:r w:rsidR="00F02CF2">
        <w:rPr>
          <w:rStyle w:val="FootnoteReference"/>
          <w:szCs w:val="22"/>
          <w:lang w:eastAsia="en-AU"/>
        </w:rPr>
        <w:footnoteReference w:id="4"/>
      </w:r>
      <w:r w:rsidR="006B26C3">
        <w:rPr>
          <w:szCs w:val="22"/>
          <w:lang w:eastAsia="en-AU"/>
        </w:rPr>
        <w:t xml:space="preserve"> </w:t>
      </w:r>
      <w:r w:rsidR="00000006">
        <w:rPr>
          <w:szCs w:val="22"/>
          <w:lang w:eastAsia="en-AU"/>
        </w:rPr>
        <w:t xml:space="preserve">while </w:t>
      </w:r>
      <w:r w:rsidR="00334ED1">
        <w:rPr>
          <w:lang w:eastAsia="en-AU"/>
        </w:rPr>
        <w:t xml:space="preserve">National </w:t>
      </w:r>
      <w:r w:rsidR="001F5FC9">
        <w:t xml:space="preserve">Legal Aid data </w:t>
      </w:r>
      <w:r w:rsidR="00915430">
        <w:t>indicate</w:t>
      </w:r>
      <w:r w:rsidR="00000006">
        <w:t>d</w:t>
      </w:r>
      <w:r w:rsidR="001F5FC9">
        <w:t xml:space="preserve"> that nearly 80 percent of legally aided matters in the family law system involve family violence.</w:t>
      </w:r>
      <w:r w:rsidR="001F5FC9">
        <w:rPr>
          <w:rStyle w:val="FootnoteReference"/>
        </w:rPr>
        <w:footnoteReference w:id="5"/>
      </w:r>
      <w:r w:rsidR="001F5FC9">
        <w:t xml:space="preserve">  </w:t>
      </w:r>
    </w:p>
    <w:p w14:paraId="053839BC" w14:textId="7DA8121C" w:rsidR="00DF5D7E" w:rsidRDefault="000E6766">
      <w:pPr>
        <w:pStyle w:val="paragraph"/>
        <w:spacing w:before="0" w:beforeAutospacing="0" w:after="120" w:afterAutospacing="0" w:line="300" w:lineRule="atLeast"/>
        <w:textAlignment w:val="baseline"/>
        <w:rPr>
          <w:rStyle w:val="eop"/>
          <w:rFonts w:ascii="Arial" w:hAnsi="Arial" w:cs="Arial"/>
          <w:sz w:val="22"/>
          <w:szCs w:val="22"/>
        </w:rPr>
      </w:pPr>
      <w:r>
        <w:rPr>
          <w:rStyle w:val="normaltextrun"/>
          <w:rFonts w:ascii="Arial" w:hAnsi="Arial" w:cs="Arial"/>
          <w:sz w:val="22"/>
          <w:szCs w:val="22"/>
        </w:rPr>
        <w:t>E</w:t>
      </w:r>
      <w:r w:rsidR="00055DEE">
        <w:rPr>
          <w:rStyle w:val="normaltextrun"/>
          <w:rFonts w:ascii="Arial" w:hAnsi="Arial" w:cs="Arial"/>
          <w:sz w:val="22"/>
          <w:szCs w:val="22"/>
        </w:rPr>
        <w:t>vidence shows</w:t>
      </w:r>
      <w:r w:rsidR="00DF5D7E">
        <w:rPr>
          <w:rStyle w:val="normaltextrun"/>
          <w:rFonts w:ascii="Arial" w:hAnsi="Arial" w:cs="Arial"/>
          <w:sz w:val="22"/>
          <w:szCs w:val="22"/>
        </w:rPr>
        <w:t xml:space="preserve"> that women and children are at a heightened risk of experiencing family violence </w:t>
      </w:r>
      <w:r w:rsidR="00055DEE">
        <w:rPr>
          <w:rStyle w:val="normaltextrun"/>
          <w:rFonts w:ascii="Arial" w:hAnsi="Arial" w:cs="Arial"/>
          <w:sz w:val="22"/>
          <w:szCs w:val="22"/>
        </w:rPr>
        <w:t>at the time of separation</w:t>
      </w:r>
      <w:r w:rsidR="00DF5D7E">
        <w:rPr>
          <w:rStyle w:val="normaltextrun"/>
          <w:rFonts w:ascii="Arial" w:hAnsi="Arial" w:cs="Arial"/>
          <w:sz w:val="22"/>
          <w:szCs w:val="22"/>
        </w:rPr>
        <w:t xml:space="preserve">. </w:t>
      </w:r>
      <w:r w:rsidR="00055DEE">
        <w:rPr>
          <w:rStyle w:val="normaltextrun"/>
          <w:rFonts w:ascii="Arial" w:hAnsi="Arial" w:cs="Arial"/>
          <w:sz w:val="22"/>
          <w:szCs w:val="22"/>
        </w:rPr>
        <w:t>B</w:t>
      </w:r>
      <w:r w:rsidR="00DF5D7E">
        <w:rPr>
          <w:rStyle w:val="normaltextrun"/>
          <w:rFonts w:ascii="Arial" w:hAnsi="Arial" w:cs="Arial"/>
          <w:sz w:val="22"/>
          <w:szCs w:val="22"/>
        </w:rPr>
        <w:t>etween 1 July 2010 and 30 June 2014, 36 percent of women who were killed by their male partner had recently separated, and another 17 percent of women had expressed an intention to separate.</w:t>
      </w:r>
      <w:r w:rsidR="005566F0">
        <w:rPr>
          <w:rStyle w:val="FootnoteReference"/>
          <w:rFonts w:cs="Arial"/>
          <w:szCs w:val="22"/>
        </w:rPr>
        <w:footnoteReference w:id="6"/>
      </w:r>
      <w:r w:rsidR="00B054AC">
        <w:rPr>
          <w:rFonts w:ascii="Arial" w:hAnsi="Arial" w:cs="Arial"/>
          <w:sz w:val="22"/>
          <w:szCs w:val="22"/>
        </w:rPr>
        <w:t xml:space="preserve"> </w:t>
      </w:r>
      <w:r w:rsidR="00DF5D7E">
        <w:rPr>
          <w:rStyle w:val="normaltextrun"/>
          <w:rFonts w:ascii="Arial" w:hAnsi="Arial" w:cs="Arial"/>
          <w:sz w:val="22"/>
          <w:szCs w:val="22"/>
        </w:rPr>
        <w:t>Separation</w:t>
      </w:r>
      <w:r w:rsidR="00CD7B22">
        <w:rPr>
          <w:rStyle w:val="normaltextrun"/>
          <w:rFonts w:ascii="Arial" w:hAnsi="Arial" w:cs="Arial"/>
          <w:sz w:val="22"/>
          <w:szCs w:val="22"/>
        </w:rPr>
        <w:t xml:space="preserve"> however is often</w:t>
      </w:r>
      <w:r w:rsidR="00DF5D7E">
        <w:rPr>
          <w:rStyle w:val="normaltextrun"/>
          <w:rFonts w:ascii="Arial" w:hAnsi="Arial" w:cs="Arial"/>
          <w:sz w:val="22"/>
          <w:szCs w:val="22"/>
        </w:rPr>
        <w:t xml:space="preserve"> a protracted process</w:t>
      </w:r>
      <w:r w:rsidR="005F2736">
        <w:rPr>
          <w:rStyle w:val="normaltextrun"/>
          <w:rFonts w:ascii="Arial" w:hAnsi="Arial" w:cs="Arial"/>
          <w:sz w:val="22"/>
          <w:szCs w:val="22"/>
        </w:rPr>
        <w:t xml:space="preserve"> that extends from </w:t>
      </w:r>
      <w:r w:rsidR="24C2254D" w:rsidRPr="38637B90">
        <w:rPr>
          <w:rStyle w:val="normaltextrun"/>
          <w:rFonts w:ascii="Arial" w:hAnsi="Arial" w:cs="Arial"/>
          <w:sz w:val="22"/>
          <w:szCs w:val="22"/>
        </w:rPr>
        <w:t xml:space="preserve">the </w:t>
      </w:r>
      <w:r w:rsidR="005F2736">
        <w:rPr>
          <w:rStyle w:val="normaltextrun"/>
          <w:rFonts w:ascii="Arial" w:hAnsi="Arial" w:cs="Arial"/>
          <w:sz w:val="22"/>
          <w:szCs w:val="22"/>
        </w:rPr>
        <w:t>point of leaving the partner until parenting arrangements are finalised</w:t>
      </w:r>
      <w:r w:rsidR="00DF5D7E">
        <w:rPr>
          <w:rStyle w:val="normaltextrun"/>
          <w:rFonts w:ascii="Arial" w:hAnsi="Arial" w:cs="Arial"/>
          <w:sz w:val="22"/>
          <w:szCs w:val="22"/>
        </w:rPr>
        <w:t>.</w:t>
      </w:r>
      <w:r w:rsidR="00170F3C">
        <w:rPr>
          <w:rStyle w:val="normaltextrun"/>
          <w:rFonts w:ascii="Arial" w:hAnsi="Arial" w:cs="Arial"/>
          <w:sz w:val="22"/>
          <w:szCs w:val="22"/>
        </w:rPr>
        <w:t xml:space="preserve"> During this time </w:t>
      </w:r>
      <w:r w:rsidR="001769D9">
        <w:rPr>
          <w:rStyle w:val="normaltextrun"/>
          <w:rFonts w:ascii="Arial" w:hAnsi="Arial" w:cs="Arial"/>
          <w:sz w:val="22"/>
          <w:szCs w:val="22"/>
        </w:rPr>
        <w:t xml:space="preserve">women and children are at a heightened risk of family violence occurring and, in our practice experience, are </w:t>
      </w:r>
      <w:r w:rsidR="00254D86">
        <w:rPr>
          <w:rStyle w:val="normaltextrun"/>
          <w:rFonts w:ascii="Arial" w:hAnsi="Arial" w:cs="Arial"/>
          <w:sz w:val="22"/>
          <w:szCs w:val="22"/>
        </w:rPr>
        <w:t xml:space="preserve">frequently subjected to the further perpetration of violence </w:t>
      </w:r>
      <w:r w:rsidR="00A63152">
        <w:rPr>
          <w:rStyle w:val="normaltextrun"/>
          <w:rFonts w:ascii="Arial" w:hAnsi="Arial" w:cs="Arial"/>
          <w:sz w:val="22"/>
          <w:szCs w:val="22"/>
        </w:rPr>
        <w:t xml:space="preserve">and control </w:t>
      </w:r>
      <w:r w:rsidR="00254D86">
        <w:rPr>
          <w:rStyle w:val="normaltextrun"/>
          <w:rFonts w:ascii="Arial" w:hAnsi="Arial" w:cs="Arial"/>
          <w:sz w:val="22"/>
          <w:szCs w:val="22"/>
        </w:rPr>
        <w:t xml:space="preserve">through </w:t>
      </w:r>
      <w:r w:rsidR="00034F2F">
        <w:rPr>
          <w:rStyle w:val="normaltextrun"/>
          <w:rFonts w:ascii="Arial" w:hAnsi="Arial" w:cs="Arial"/>
          <w:sz w:val="22"/>
          <w:szCs w:val="22"/>
        </w:rPr>
        <w:t xml:space="preserve">use of </w:t>
      </w:r>
      <w:r w:rsidR="00254D86">
        <w:rPr>
          <w:rStyle w:val="normaltextrun"/>
          <w:rFonts w:ascii="Arial" w:hAnsi="Arial" w:cs="Arial"/>
          <w:sz w:val="22"/>
          <w:szCs w:val="22"/>
        </w:rPr>
        <w:t>the family court system</w:t>
      </w:r>
      <w:r w:rsidR="00F065C6">
        <w:rPr>
          <w:rStyle w:val="normaltextrun"/>
          <w:rFonts w:ascii="Arial" w:hAnsi="Arial" w:cs="Arial"/>
          <w:sz w:val="22"/>
          <w:szCs w:val="22"/>
        </w:rPr>
        <w:t xml:space="preserve">. </w:t>
      </w:r>
      <w:r w:rsidR="00DF5D7E">
        <w:rPr>
          <w:rStyle w:val="normaltextrun"/>
          <w:rFonts w:ascii="Arial" w:hAnsi="Arial" w:cs="Arial"/>
          <w:sz w:val="22"/>
          <w:szCs w:val="22"/>
        </w:rPr>
        <w:t> </w:t>
      </w:r>
    </w:p>
    <w:p w14:paraId="0AA0D8E2" w14:textId="4BE42D3A" w:rsidR="00ED777D" w:rsidRPr="008B5D70" w:rsidRDefault="00E6679F" w:rsidP="00E96D30">
      <w:r w:rsidRPr="008B5D70">
        <w:rPr>
          <w:rStyle w:val="normaltextrun"/>
          <w:rFonts w:cs="Arial"/>
          <w:szCs w:val="22"/>
        </w:rPr>
        <w:t>Presently, there may be many months (even years) before an allegation of family violence made by a party in a family law proceeding is considered at final hearing and there is a determination about whether family violence had occurred. Without this finding, interim decisions – or final orders by consent between the parties which are then approved as orders by the court – are made without information that is vital to ensuring safety. Although increasingly a court priority, safety currently remains the subject of later determination. </w:t>
      </w:r>
      <w:r w:rsidR="00ED777D" w:rsidRPr="008B5D70">
        <w:t xml:space="preserve">Responding effectively to the increasing complexity of cases in the family law system requires a more </w:t>
      </w:r>
      <w:r w:rsidR="002465DC">
        <w:t>risk and</w:t>
      </w:r>
      <w:r w:rsidR="00ED777D" w:rsidRPr="008B5D70">
        <w:t xml:space="preserve"> trauma-informed, culturally safe approach that can identify and address non-legal needs, and a range of legislative and procedural changes.</w:t>
      </w:r>
    </w:p>
    <w:p w14:paraId="0679D303" w14:textId="70387A05" w:rsidR="00ED777D" w:rsidRPr="00CD43C3" w:rsidRDefault="00ED777D" w:rsidP="00E6679F">
      <w:pPr>
        <w:rPr>
          <w:rFonts w:cs="Arial"/>
          <w:szCs w:val="22"/>
        </w:rPr>
      </w:pPr>
      <w:r w:rsidRPr="0034301C">
        <w:rPr>
          <w:szCs w:val="22"/>
          <w:lang w:eastAsia="en-AU"/>
        </w:rPr>
        <w:t xml:space="preserve">Primarily, VLA envisions systems and processes at the family law courts that </w:t>
      </w:r>
      <w:r w:rsidR="00EC777C">
        <w:rPr>
          <w:szCs w:val="22"/>
          <w:lang w:eastAsia="en-AU"/>
        </w:rPr>
        <w:t xml:space="preserve">identify </w:t>
      </w:r>
      <w:r w:rsidR="004C2553">
        <w:rPr>
          <w:szCs w:val="22"/>
          <w:lang w:eastAsia="en-AU"/>
        </w:rPr>
        <w:t xml:space="preserve">risk </w:t>
      </w:r>
      <w:r w:rsidR="00B443D2">
        <w:rPr>
          <w:szCs w:val="22"/>
          <w:lang w:eastAsia="en-AU"/>
        </w:rPr>
        <w:t xml:space="preserve">in the early stages of a family law matter and </w:t>
      </w:r>
      <w:r w:rsidR="00D904C9">
        <w:rPr>
          <w:szCs w:val="22"/>
          <w:lang w:eastAsia="en-AU"/>
        </w:rPr>
        <w:t>appropriately respond and manage the risk through the course of the matter</w:t>
      </w:r>
      <w:r w:rsidR="000A7043">
        <w:rPr>
          <w:szCs w:val="22"/>
          <w:lang w:eastAsia="en-AU"/>
        </w:rPr>
        <w:t xml:space="preserve">. VLA </w:t>
      </w:r>
      <w:r w:rsidRPr="0034301C">
        <w:rPr>
          <w:szCs w:val="22"/>
          <w:lang w:eastAsia="en-AU"/>
        </w:rPr>
        <w:t>support</w:t>
      </w:r>
      <w:r w:rsidR="0071412A">
        <w:rPr>
          <w:szCs w:val="22"/>
          <w:lang w:eastAsia="en-AU"/>
        </w:rPr>
        <w:t>s</w:t>
      </w:r>
      <w:r w:rsidRPr="0034301C">
        <w:rPr>
          <w:szCs w:val="22"/>
          <w:lang w:eastAsia="en-AU"/>
        </w:rPr>
        <w:t xml:space="preserve"> triaging at the point of </w:t>
      </w:r>
      <w:r w:rsidRPr="0034301C">
        <w:rPr>
          <w:szCs w:val="22"/>
          <w:lang w:val="en" w:eastAsia="en-AU"/>
        </w:rPr>
        <w:t xml:space="preserve">intake, with a single point of entry </w:t>
      </w:r>
      <w:r w:rsidR="00066B9D">
        <w:rPr>
          <w:szCs w:val="22"/>
          <w:lang w:val="en" w:eastAsia="en-AU"/>
        </w:rPr>
        <w:t xml:space="preserve">for </w:t>
      </w:r>
      <w:r w:rsidR="00414442">
        <w:rPr>
          <w:szCs w:val="22"/>
          <w:lang w:val="en" w:eastAsia="en-AU"/>
        </w:rPr>
        <w:t xml:space="preserve">both </w:t>
      </w:r>
      <w:r w:rsidR="00066B9D">
        <w:rPr>
          <w:szCs w:val="22"/>
          <w:lang w:val="en" w:eastAsia="en-AU"/>
        </w:rPr>
        <w:t xml:space="preserve">the Family Court </w:t>
      </w:r>
      <w:r w:rsidR="00414442">
        <w:rPr>
          <w:szCs w:val="22"/>
          <w:lang w:val="en" w:eastAsia="en-AU"/>
        </w:rPr>
        <w:t xml:space="preserve">of Australia </w:t>
      </w:r>
      <w:r w:rsidR="00066B9D">
        <w:rPr>
          <w:szCs w:val="22"/>
          <w:lang w:val="en" w:eastAsia="en-AU"/>
        </w:rPr>
        <w:t>and Federal Circuit Court</w:t>
      </w:r>
      <w:r w:rsidR="00414442">
        <w:rPr>
          <w:szCs w:val="22"/>
          <w:lang w:val="en" w:eastAsia="en-AU"/>
        </w:rPr>
        <w:t xml:space="preserve"> of Australia, </w:t>
      </w:r>
      <w:r w:rsidRPr="0034301C">
        <w:rPr>
          <w:szCs w:val="22"/>
          <w:lang w:val="en" w:eastAsia="en-AU"/>
        </w:rPr>
        <w:t xml:space="preserve">so that all applications to the family law </w:t>
      </w:r>
      <w:r w:rsidRPr="0034301C">
        <w:rPr>
          <w:szCs w:val="22"/>
          <w:lang w:val="en" w:eastAsia="en-AU"/>
        </w:rPr>
        <w:lastRenderedPageBreak/>
        <w:t>courts are appropriately case-managed according to their complexity and level of risk.</w:t>
      </w:r>
      <w:r w:rsidR="00635A53">
        <w:rPr>
          <w:rStyle w:val="FootnoteReference"/>
          <w:szCs w:val="22"/>
          <w:lang w:val="en" w:eastAsia="en-AU"/>
        </w:rPr>
        <w:footnoteReference w:id="7"/>
      </w:r>
      <w:r w:rsidRPr="0034301C">
        <w:rPr>
          <w:szCs w:val="22"/>
          <w:lang w:val="en" w:eastAsia="en-AU"/>
        </w:rPr>
        <w:t xml:space="preserve"> This process would facilitate early ‘issue spotting’ to identify legal and non-legal need</w:t>
      </w:r>
      <w:r w:rsidR="007279C1">
        <w:rPr>
          <w:szCs w:val="22"/>
          <w:lang w:val="en" w:eastAsia="en-AU"/>
        </w:rPr>
        <w:t xml:space="preserve">, </w:t>
      </w:r>
      <w:r w:rsidR="00B674C2">
        <w:rPr>
          <w:szCs w:val="22"/>
          <w:lang w:val="en" w:eastAsia="en-AU"/>
        </w:rPr>
        <w:t>service referrals</w:t>
      </w:r>
      <w:r w:rsidRPr="0034301C">
        <w:rPr>
          <w:szCs w:val="22"/>
          <w:lang w:val="en" w:eastAsia="en-AU"/>
        </w:rPr>
        <w:t>,</w:t>
      </w:r>
      <w:r w:rsidRPr="0034301C" w:rsidDel="00B674C2">
        <w:rPr>
          <w:szCs w:val="22"/>
          <w:lang w:val="en" w:eastAsia="en-AU"/>
        </w:rPr>
        <w:t xml:space="preserve"> </w:t>
      </w:r>
      <w:r w:rsidRPr="0034301C">
        <w:rPr>
          <w:szCs w:val="22"/>
          <w:lang w:val="en" w:eastAsia="en-AU"/>
        </w:rPr>
        <w:t xml:space="preserve">risk assessments, </w:t>
      </w:r>
      <w:r w:rsidR="00B674C2">
        <w:rPr>
          <w:szCs w:val="22"/>
          <w:lang w:val="en" w:eastAsia="en-AU"/>
        </w:rPr>
        <w:t xml:space="preserve">the </w:t>
      </w:r>
      <w:r w:rsidRPr="0034301C">
        <w:rPr>
          <w:szCs w:val="22"/>
          <w:lang w:val="en" w:eastAsia="en-AU"/>
        </w:rPr>
        <w:t>implement</w:t>
      </w:r>
      <w:r w:rsidR="00B674C2">
        <w:rPr>
          <w:szCs w:val="22"/>
          <w:lang w:val="en" w:eastAsia="en-AU"/>
        </w:rPr>
        <w:t>ation of</w:t>
      </w:r>
      <w:r w:rsidRPr="0034301C">
        <w:rPr>
          <w:szCs w:val="22"/>
          <w:lang w:val="en" w:eastAsia="en-AU"/>
        </w:rPr>
        <w:t xml:space="preserve"> safety planning, </w:t>
      </w:r>
      <w:r w:rsidR="00B674C2">
        <w:rPr>
          <w:szCs w:val="22"/>
          <w:lang w:val="en" w:eastAsia="en-AU"/>
        </w:rPr>
        <w:t xml:space="preserve">and </w:t>
      </w:r>
      <w:r w:rsidRPr="0034301C">
        <w:rPr>
          <w:szCs w:val="22"/>
          <w:lang w:val="en" w:eastAsia="en-AU"/>
        </w:rPr>
        <w:t>triag</w:t>
      </w:r>
      <w:r w:rsidR="00B674C2">
        <w:rPr>
          <w:szCs w:val="22"/>
          <w:lang w:val="en" w:eastAsia="en-AU"/>
        </w:rPr>
        <w:t>ing of</w:t>
      </w:r>
      <w:r w:rsidRPr="0034301C">
        <w:rPr>
          <w:szCs w:val="22"/>
          <w:lang w:val="en" w:eastAsia="en-AU"/>
        </w:rPr>
        <w:t xml:space="preserve"> families depending on the level of need and vulnerability</w:t>
      </w:r>
      <w:r w:rsidR="00F21DBC">
        <w:rPr>
          <w:szCs w:val="22"/>
          <w:lang w:val="en" w:eastAsia="en-AU"/>
        </w:rPr>
        <w:t>. This process would also help to gather</w:t>
      </w:r>
      <w:r w:rsidRPr="0034301C" w:rsidDel="00F21DBC">
        <w:rPr>
          <w:szCs w:val="22"/>
          <w:lang w:val="en" w:eastAsia="en-AU"/>
        </w:rPr>
        <w:t xml:space="preserve"> </w:t>
      </w:r>
      <w:r w:rsidRPr="0034301C">
        <w:rPr>
          <w:rFonts w:cs="Arial"/>
          <w:szCs w:val="22"/>
        </w:rPr>
        <w:t>information required to assist with judicial decision-making in the best interests of the child (in parenting matters, for example).</w:t>
      </w:r>
    </w:p>
    <w:p w14:paraId="601A641A" w14:textId="212B3596" w:rsidR="00DF5D7E" w:rsidRPr="00CD43C3" w:rsidRDefault="00ED6B3C" w:rsidP="00CD43C3">
      <w:pPr>
        <w:pStyle w:val="paragraph"/>
        <w:spacing w:before="0" w:beforeAutospacing="0" w:after="120" w:afterAutospacing="0" w:line="300" w:lineRule="atLeast"/>
        <w:textAlignment w:val="baseline"/>
        <w:rPr>
          <w:rFonts w:ascii="Arial" w:hAnsi="Arial" w:cs="Arial"/>
          <w:sz w:val="22"/>
          <w:szCs w:val="22"/>
        </w:rPr>
      </w:pPr>
      <w:r>
        <w:rPr>
          <w:rStyle w:val="eop"/>
          <w:rFonts w:ascii="Arial" w:hAnsi="Arial" w:cs="Arial"/>
          <w:sz w:val="22"/>
          <w:szCs w:val="22"/>
        </w:rPr>
        <w:t xml:space="preserve">VLA makes the following recommendations </w:t>
      </w:r>
      <w:r w:rsidR="00FD1A12">
        <w:rPr>
          <w:rStyle w:val="eop"/>
          <w:rFonts w:ascii="Arial" w:hAnsi="Arial" w:cs="Arial"/>
          <w:sz w:val="22"/>
          <w:szCs w:val="22"/>
        </w:rPr>
        <w:t xml:space="preserve">to improve immediate and long-term measures to prevent violence against women and children through the family law system: </w:t>
      </w:r>
    </w:p>
    <w:p w14:paraId="33E755DE" w14:textId="1E8FA15C" w:rsidR="00ED6B3C" w:rsidRPr="008D5039" w:rsidRDefault="00ED6B3C" w:rsidP="001B4EDC">
      <w:pPr>
        <w:pStyle w:val="Normalshadedbox"/>
        <w:ind w:left="142" w:right="225"/>
        <w:rPr>
          <w:b/>
        </w:rPr>
      </w:pPr>
      <w:r w:rsidRPr="008D5039">
        <w:rPr>
          <w:b/>
        </w:rPr>
        <w:t>Recommendation</w:t>
      </w:r>
      <w:r w:rsidR="00033D79" w:rsidRPr="008D5039">
        <w:rPr>
          <w:b/>
        </w:rPr>
        <w:t>s</w:t>
      </w:r>
      <w:r w:rsidRPr="008D5039">
        <w:rPr>
          <w:b/>
        </w:rPr>
        <w:t>:</w:t>
      </w:r>
    </w:p>
    <w:p w14:paraId="6289103C" w14:textId="5F7480DA" w:rsidR="0004028B" w:rsidRPr="00B7644C" w:rsidRDefault="00ED6B3C" w:rsidP="001B4EDC">
      <w:pPr>
        <w:pStyle w:val="Normalshadedbox"/>
        <w:ind w:left="142" w:right="225"/>
      </w:pPr>
      <w:r w:rsidRPr="00B7644C">
        <w:t xml:space="preserve">We recommend that </w:t>
      </w:r>
      <w:r w:rsidR="00D34D60">
        <w:t xml:space="preserve">the </w:t>
      </w:r>
      <w:r w:rsidR="00C72CC9">
        <w:t xml:space="preserve">next </w:t>
      </w:r>
      <w:r w:rsidR="0084544C">
        <w:t>National Plan</w:t>
      </w:r>
      <w:r w:rsidR="00D34D60">
        <w:t xml:space="preserve"> </w:t>
      </w:r>
      <w:r w:rsidR="000E5BE0">
        <w:t>include</w:t>
      </w:r>
      <w:r w:rsidRPr="00B7644C">
        <w:t xml:space="preserve"> e</w:t>
      </w:r>
      <w:r w:rsidR="0004028B" w:rsidRPr="00B7644C">
        <w:t xml:space="preserve">arly and appropriate prioritisation of </w:t>
      </w:r>
      <w:r w:rsidR="00C9738A">
        <w:rPr>
          <w:rFonts w:cs="Arial"/>
          <w:szCs w:val="22"/>
        </w:rPr>
        <w:t xml:space="preserve">responses to and decisions on </w:t>
      </w:r>
      <w:r w:rsidR="0004028B" w:rsidRPr="00B7644C">
        <w:t>family violence matters in the family law</w:t>
      </w:r>
      <w:r w:rsidR="00CC786F" w:rsidRPr="00B7644C">
        <w:t xml:space="preserve"> </w:t>
      </w:r>
      <w:r w:rsidR="0004028B" w:rsidRPr="00B7644C">
        <w:t>system</w:t>
      </w:r>
      <w:r w:rsidR="000E5BE0">
        <w:t>,</w:t>
      </w:r>
      <w:r w:rsidR="007E1E65" w:rsidRPr="00B7644C">
        <w:t xml:space="preserve"> ensuring that the family law courts are resourced to</w:t>
      </w:r>
      <w:r w:rsidR="0004028B" w:rsidRPr="00B7644C">
        <w:t xml:space="preserve">: </w:t>
      </w:r>
    </w:p>
    <w:p w14:paraId="16A0DEBF" w14:textId="038D20AD" w:rsidR="0004028B" w:rsidRPr="00B7644C" w:rsidRDefault="00BF5D58" w:rsidP="001B4EDC">
      <w:pPr>
        <w:pStyle w:val="Normalshadedbox"/>
        <w:numPr>
          <w:ilvl w:val="0"/>
          <w:numId w:val="12"/>
        </w:numPr>
        <w:ind w:left="426" w:right="225" w:hanging="284"/>
        <w:rPr>
          <w:rStyle w:val="eop"/>
        </w:rPr>
      </w:pPr>
      <w:r>
        <w:rPr>
          <w:rStyle w:val="normaltextrun"/>
          <w:rFonts w:cs="Arial"/>
          <w:szCs w:val="22"/>
        </w:rPr>
        <w:t>u</w:t>
      </w:r>
      <w:r w:rsidR="007E1E65" w:rsidRPr="008D5039">
        <w:rPr>
          <w:rStyle w:val="normaltextrun"/>
          <w:rFonts w:cs="Arial"/>
          <w:szCs w:val="22"/>
        </w:rPr>
        <w:t xml:space="preserve">ndertake </w:t>
      </w:r>
      <w:r w:rsidR="0004028B">
        <w:rPr>
          <w:rStyle w:val="normaltextrun"/>
          <w:rFonts w:cs="Arial"/>
          <w:szCs w:val="22"/>
        </w:rPr>
        <w:t>ongoing family violence risk assessments for parties and children</w:t>
      </w:r>
      <w:r w:rsidR="0004028B">
        <w:rPr>
          <w:rStyle w:val="eop"/>
          <w:rFonts w:cs="Arial"/>
          <w:szCs w:val="22"/>
        </w:rPr>
        <w:t> </w:t>
      </w:r>
      <w:r w:rsidR="007E1E65" w:rsidRPr="008D5039">
        <w:rPr>
          <w:rStyle w:val="eop"/>
          <w:rFonts w:cs="Arial"/>
          <w:szCs w:val="22"/>
        </w:rPr>
        <w:t xml:space="preserve">to manage and triage family law matters where there are allegations of family </w:t>
      </w:r>
      <w:proofErr w:type="gramStart"/>
      <w:r w:rsidR="007E1E65" w:rsidRPr="008D5039">
        <w:rPr>
          <w:rStyle w:val="eop"/>
          <w:rFonts w:cs="Arial"/>
          <w:szCs w:val="22"/>
        </w:rPr>
        <w:t>violence</w:t>
      </w:r>
      <w:r w:rsidR="002B051E">
        <w:rPr>
          <w:rStyle w:val="eop"/>
          <w:rFonts w:cs="Arial"/>
          <w:szCs w:val="22"/>
        </w:rPr>
        <w:t>;</w:t>
      </w:r>
      <w:proofErr w:type="gramEnd"/>
    </w:p>
    <w:p w14:paraId="0823F0E0" w14:textId="270E51C4" w:rsidR="0004028B" w:rsidRPr="00B7644C" w:rsidRDefault="00BF5D58" w:rsidP="001B4EDC">
      <w:pPr>
        <w:pStyle w:val="Normalshadedbox"/>
        <w:numPr>
          <w:ilvl w:val="0"/>
          <w:numId w:val="12"/>
        </w:numPr>
        <w:ind w:left="426" w:right="225" w:hanging="284"/>
        <w:rPr>
          <w:rStyle w:val="eop"/>
        </w:rPr>
      </w:pPr>
      <w:r>
        <w:rPr>
          <w:rStyle w:val="normaltextrun"/>
          <w:rFonts w:cs="Arial"/>
        </w:rPr>
        <w:t>m</w:t>
      </w:r>
      <w:r w:rsidR="007E1E65" w:rsidRPr="2626AD22">
        <w:rPr>
          <w:rStyle w:val="normaltextrun"/>
          <w:rFonts w:cs="Arial"/>
        </w:rPr>
        <w:t>ake</w:t>
      </w:r>
      <w:r w:rsidR="0004028B" w:rsidRPr="2626AD22">
        <w:rPr>
          <w:rStyle w:val="normaltextrun"/>
          <w:rFonts w:cs="Arial"/>
        </w:rPr>
        <w:t xml:space="preserve"> early determinations </w:t>
      </w:r>
      <w:r w:rsidR="004729B5">
        <w:rPr>
          <w:rStyle w:val="normaltextrun"/>
          <w:rFonts w:cs="Arial"/>
        </w:rPr>
        <w:t>on</w:t>
      </w:r>
      <w:r w:rsidR="0004028B" w:rsidRPr="2626AD22">
        <w:rPr>
          <w:rStyle w:val="normaltextrun"/>
          <w:rFonts w:cs="Arial"/>
        </w:rPr>
        <w:t xml:space="preserve"> family violence </w:t>
      </w:r>
      <w:r w:rsidR="004729B5">
        <w:rPr>
          <w:rStyle w:val="normaltextrun"/>
          <w:rFonts w:cs="Arial"/>
        </w:rPr>
        <w:t xml:space="preserve">allegations </w:t>
      </w:r>
      <w:proofErr w:type="spellStart"/>
      <w:r w:rsidR="0004028B" w:rsidRPr="2626AD22">
        <w:rPr>
          <w:rStyle w:val="normaltextrun"/>
          <w:rFonts w:cs="Arial"/>
        </w:rPr>
        <w:t>where</w:t>
      </w:r>
      <w:proofErr w:type="spellEnd"/>
      <w:r w:rsidR="0004028B" w:rsidRPr="2626AD22">
        <w:rPr>
          <w:rStyle w:val="normaltextrun"/>
          <w:rFonts w:cs="Arial"/>
        </w:rPr>
        <w:t xml:space="preserve"> identified as a risk and issue in dispute –</w:t>
      </w:r>
      <w:r w:rsidR="00CB6DAA" w:rsidRPr="2626AD22">
        <w:rPr>
          <w:rStyle w:val="normaltextrun"/>
          <w:rFonts w:cs="Arial"/>
        </w:rPr>
        <w:t xml:space="preserve"> this could be </w:t>
      </w:r>
      <w:r w:rsidR="00CB6DAA" w:rsidRPr="15A1CEB3">
        <w:rPr>
          <w:rStyle w:val="normaltextrun"/>
          <w:rFonts w:cs="Arial"/>
        </w:rPr>
        <w:t>achieve</w:t>
      </w:r>
      <w:r w:rsidR="6A3FC160" w:rsidRPr="15A1CEB3">
        <w:rPr>
          <w:rStyle w:val="normaltextrun"/>
          <w:rFonts w:cs="Arial"/>
        </w:rPr>
        <w:t>d</w:t>
      </w:r>
      <w:r w:rsidR="00CB6DAA" w:rsidRPr="2626AD22">
        <w:rPr>
          <w:rStyle w:val="normaltextrun"/>
          <w:rFonts w:cs="Arial"/>
        </w:rPr>
        <w:t xml:space="preserve"> through</w:t>
      </w:r>
      <w:r w:rsidR="0004028B" w:rsidRPr="2626AD22">
        <w:rPr>
          <w:rStyle w:val="normaltextrun"/>
          <w:rFonts w:cs="Arial"/>
        </w:rPr>
        <w:t> </w:t>
      </w:r>
      <w:r w:rsidR="008D5039" w:rsidRPr="2626AD22">
        <w:rPr>
          <w:rStyle w:val="normaltextrun"/>
          <w:rFonts w:cs="Arial"/>
          <w:lang w:val="en-US"/>
        </w:rPr>
        <w:t>expanding</w:t>
      </w:r>
      <w:r w:rsidR="0004028B" w:rsidRPr="2626AD22">
        <w:rPr>
          <w:rStyle w:val="normaltextrun"/>
          <w:rFonts w:cs="Arial"/>
          <w:lang w:val="en-US"/>
        </w:rPr>
        <w:t xml:space="preserve"> the Lighthouse Project to other registries, and/or </w:t>
      </w:r>
      <w:r w:rsidR="008D5039" w:rsidRPr="2626AD22">
        <w:rPr>
          <w:rStyle w:val="normaltextrun"/>
          <w:rFonts w:cs="Arial"/>
          <w:lang w:val="en-US"/>
        </w:rPr>
        <w:t>transiti</w:t>
      </w:r>
      <w:r w:rsidR="002E0C0D">
        <w:rPr>
          <w:rStyle w:val="normaltextrun"/>
          <w:rFonts w:cs="Arial"/>
          <w:lang w:val="en-US"/>
        </w:rPr>
        <w:t>oni</w:t>
      </w:r>
      <w:r w:rsidR="008D5039" w:rsidRPr="2626AD22">
        <w:rPr>
          <w:rStyle w:val="normaltextrun"/>
          <w:rFonts w:cs="Arial"/>
          <w:lang w:val="en-US"/>
        </w:rPr>
        <w:t>ng</w:t>
      </w:r>
      <w:r w:rsidR="0004028B" w:rsidRPr="2626AD22">
        <w:rPr>
          <w:rStyle w:val="normaltextrun"/>
          <w:rFonts w:cs="Arial"/>
          <w:lang w:val="en-US"/>
        </w:rPr>
        <w:t> the COVID</w:t>
      </w:r>
      <w:r w:rsidR="00046A3A">
        <w:rPr>
          <w:rStyle w:val="normaltextrun"/>
          <w:rFonts w:cs="Arial"/>
          <w:lang w:val="en-US"/>
        </w:rPr>
        <w:t>-</w:t>
      </w:r>
      <w:r w:rsidR="0004028B" w:rsidRPr="2626AD22">
        <w:rPr>
          <w:rStyle w:val="normaltextrun"/>
          <w:rFonts w:cs="Arial"/>
          <w:lang w:val="en-US"/>
        </w:rPr>
        <w:t xml:space="preserve">19 list to an urgent specialist </w:t>
      </w:r>
      <w:r w:rsidR="003B3869">
        <w:rPr>
          <w:rStyle w:val="normaltextrun"/>
          <w:rFonts w:cs="Arial"/>
          <w:lang w:val="en-US"/>
        </w:rPr>
        <w:t xml:space="preserve">family violence </w:t>
      </w:r>
      <w:r w:rsidR="0004028B" w:rsidRPr="2626AD22">
        <w:rPr>
          <w:rStyle w:val="normaltextrun"/>
          <w:rFonts w:cs="Arial"/>
          <w:lang w:val="en-US"/>
        </w:rPr>
        <w:t xml:space="preserve">list to </w:t>
      </w:r>
      <w:r w:rsidR="00B40D5C">
        <w:rPr>
          <w:rStyle w:val="normaltextrun"/>
          <w:rFonts w:cs="Arial"/>
          <w:lang w:val="en-US"/>
        </w:rPr>
        <w:t>identify</w:t>
      </w:r>
      <w:r w:rsidR="00B40D5C" w:rsidRPr="2626AD22">
        <w:rPr>
          <w:rStyle w:val="normaltextrun"/>
          <w:rFonts w:cs="Arial"/>
          <w:lang w:val="en-US"/>
        </w:rPr>
        <w:t xml:space="preserve"> </w:t>
      </w:r>
      <w:r w:rsidR="0004028B" w:rsidRPr="2626AD22">
        <w:rPr>
          <w:rStyle w:val="normaltextrun"/>
          <w:rFonts w:cs="Arial"/>
          <w:lang w:val="en-US"/>
        </w:rPr>
        <w:t xml:space="preserve">risk matters </w:t>
      </w:r>
      <w:r w:rsidR="00B40D5C">
        <w:rPr>
          <w:rStyle w:val="normaltextrun"/>
          <w:rFonts w:cs="Arial"/>
          <w:lang w:val="en-US"/>
        </w:rPr>
        <w:t xml:space="preserve">that require interim judicial determinations </w:t>
      </w:r>
      <w:r w:rsidR="0004028B" w:rsidRPr="2626AD22">
        <w:rPr>
          <w:rStyle w:val="normaltextrun"/>
          <w:rFonts w:cs="Arial"/>
          <w:lang w:val="en-US"/>
        </w:rPr>
        <w:t>earlier</w:t>
      </w:r>
      <w:r w:rsidR="002B051E">
        <w:rPr>
          <w:rStyle w:val="normaltextrun"/>
          <w:rFonts w:cs="Arial"/>
          <w:lang w:val="en-US"/>
        </w:rPr>
        <w:t>;</w:t>
      </w:r>
    </w:p>
    <w:p w14:paraId="173D80D0" w14:textId="6B638DFD" w:rsidR="008D5039" w:rsidRPr="00B7644C" w:rsidRDefault="00BF5D58" w:rsidP="001B4EDC">
      <w:pPr>
        <w:pStyle w:val="Normalshadedbox"/>
        <w:numPr>
          <w:ilvl w:val="0"/>
          <w:numId w:val="12"/>
        </w:numPr>
        <w:ind w:left="426" w:right="225" w:hanging="284"/>
        <w:rPr>
          <w:rStyle w:val="eop"/>
        </w:rPr>
      </w:pPr>
      <w:r>
        <w:rPr>
          <w:rStyle w:val="normaltextrun"/>
          <w:rFonts w:cs="Arial"/>
          <w:szCs w:val="22"/>
        </w:rPr>
        <w:t>i</w:t>
      </w:r>
      <w:r w:rsidR="000B1431" w:rsidRPr="008D5039">
        <w:rPr>
          <w:rStyle w:val="normaltextrun"/>
          <w:rFonts w:cs="Arial"/>
          <w:szCs w:val="22"/>
        </w:rPr>
        <w:t>ntroduce</w:t>
      </w:r>
      <w:r w:rsidR="0004028B" w:rsidRPr="0004028B">
        <w:rPr>
          <w:rStyle w:val="normaltextrun"/>
          <w:rFonts w:cs="Arial"/>
          <w:szCs w:val="22"/>
        </w:rPr>
        <w:t xml:space="preserve"> ongoing case management to ensure that matters are ready for hearing dates and parties have complied with disclosure obligations</w:t>
      </w:r>
      <w:r w:rsidR="002B051E">
        <w:rPr>
          <w:rStyle w:val="normaltextrun"/>
          <w:rFonts w:cs="Arial"/>
          <w:szCs w:val="22"/>
        </w:rPr>
        <w:t>;</w:t>
      </w:r>
      <w:r w:rsidR="0004028B" w:rsidRPr="0004028B">
        <w:rPr>
          <w:rStyle w:val="normaltextrun"/>
          <w:rFonts w:cs="Arial"/>
          <w:szCs w:val="22"/>
        </w:rPr>
        <w:t> and</w:t>
      </w:r>
      <w:r w:rsidR="0004028B" w:rsidRPr="0004028B">
        <w:rPr>
          <w:rStyle w:val="eop"/>
          <w:rFonts w:cs="Arial"/>
          <w:szCs w:val="22"/>
        </w:rPr>
        <w:t> </w:t>
      </w:r>
    </w:p>
    <w:p w14:paraId="4E4F0216" w14:textId="5FA68118" w:rsidR="00D57683" w:rsidRDefault="0004028B" w:rsidP="001B4EDC">
      <w:pPr>
        <w:pStyle w:val="Normalshadedbox"/>
        <w:numPr>
          <w:ilvl w:val="0"/>
          <w:numId w:val="12"/>
        </w:numPr>
        <w:ind w:left="426" w:right="225" w:hanging="284"/>
        <w:rPr>
          <w:rStyle w:val="normaltextrun"/>
          <w:rFonts w:cs="Arial"/>
          <w:szCs w:val="22"/>
          <w:u w:val="single"/>
        </w:rPr>
      </w:pPr>
      <w:r w:rsidRPr="0004028B" w:rsidDel="00C02AB7">
        <w:rPr>
          <w:rStyle w:val="normaltextrun"/>
          <w:rFonts w:cs="Arial"/>
          <w:szCs w:val="22"/>
        </w:rPr>
        <w:t>p</w:t>
      </w:r>
      <w:r w:rsidRPr="0004028B">
        <w:rPr>
          <w:rStyle w:val="normaltextrun"/>
          <w:rFonts w:cs="Arial"/>
          <w:szCs w:val="22"/>
        </w:rPr>
        <w:t>rovide post-court support to parties to ensure compliance with court orders where necessary</w:t>
      </w:r>
      <w:r w:rsidR="00835392" w:rsidRPr="008D5039">
        <w:rPr>
          <w:rStyle w:val="eop"/>
          <w:rFonts w:cs="Arial"/>
          <w:szCs w:val="22"/>
        </w:rPr>
        <w:t xml:space="preserve"> and to refer parties to receive ongoing support so that they can effectively co-parent</w:t>
      </w:r>
      <w:r w:rsidR="00C02AB7">
        <w:rPr>
          <w:rStyle w:val="eop"/>
          <w:rFonts w:cs="Arial"/>
          <w:szCs w:val="22"/>
        </w:rPr>
        <w:t>.</w:t>
      </w:r>
    </w:p>
    <w:p w14:paraId="69DF87C2" w14:textId="2FA7AAC5" w:rsidR="00BD697A" w:rsidRPr="0024059E" w:rsidRDefault="00A65A10" w:rsidP="0024059E">
      <w:pPr>
        <w:pStyle w:val="Heading4"/>
        <w:rPr>
          <w:u w:val="single"/>
        </w:rPr>
      </w:pPr>
      <w:r w:rsidRPr="0024059E">
        <w:rPr>
          <w:rStyle w:val="normaltextrun"/>
          <w:u w:val="single"/>
        </w:rPr>
        <w:t>Training in family violence </w:t>
      </w:r>
      <w:r w:rsidRPr="0024059E">
        <w:rPr>
          <w:rStyle w:val="eop"/>
          <w:u w:val="single"/>
        </w:rPr>
        <w:t>for professionals working in the family law system</w:t>
      </w:r>
    </w:p>
    <w:p w14:paraId="3BDAA888" w14:textId="5BEE9157" w:rsidR="0067248C" w:rsidRDefault="004C28E1" w:rsidP="00D34D60">
      <w:pPr>
        <w:rPr>
          <w:rStyle w:val="eop"/>
          <w:rFonts w:cs="Arial"/>
          <w:szCs w:val="22"/>
        </w:rPr>
      </w:pPr>
      <w:r w:rsidRPr="0067248C">
        <w:t xml:space="preserve">In our view, one of the most critical foundations of the family law system is a workforce with the knowledge and skills to assist all families, including those experiencing vulnerability. </w:t>
      </w:r>
      <w:r w:rsidR="009C57A2">
        <w:rPr>
          <w:rStyle w:val="normaltextrun"/>
          <w:rFonts w:cs="Arial"/>
          <w:szCs w:val="22"/>
        </w:rPr>
        <w:t>We see</w:t>
      </w:r>
      <w:r w:rsidR="00A4647D" w:rsidRPr="0067248C">
        <w:rPr>
          <w:rStyle w:val="normaltextrun"/>
          <w:rFonts w:cs="Arial"/>
          <w:szCs w:val="22"/>
        </w:rPr>
        <w:t xml:space="preserve"> that in many family law court cases experiences of family violence are still minimised, deemed ‘historical’, or irrelevant to decisions about care arrangements for children. Responsibility is also placed on victim survivors of family violence to ‘prove’ that family violence has occurred, and emotional, financial, and psychological violence and abuse is often not viewed as seriously as physical </w:t>
      </w:r>
      <w:r w:rsidR="00354D4F">
        <w:rPr>
          <w:rStyle w:val="normaltextrun"/>
          <w:rFonts w:cs="Arial"/>
          <w:szCs w:val="22"/>
        </w:rPr>
        <w:t xml:space="preserve">or sexual </w:t>
      </w:r>
      <w:r w:rsidR="00A4647D" w:rsidRPr="0067248C">
        <w:rPr>
          <w:rStyle w:val="normaltextrun"/>
          <w:rFonts w:cs="Arial"/>
          <w:szCs w:val="22"/>
        </w:rPr>
        <w:t>violence.</w:t>
      </w:r>
      <w:r w:rsidR="00A4647D" w:rsidRPr="0067248C">
        <w:rPr>
          <w:rStyle w:val="eop"/>
          <w:rFonts w:cs="Arial"/>
          <w:szCs w:val="22"/>
        </w:rPr>
        <w:t> </w:t>
      </w:r>
    </w:p>
    <w:p w14:paraId="60924CBA" w14:textId="0B9243B0" w:rsidR="00474842" w:rsidRPr="0067248C" w:rsidRDefault="007F066A" w:rsidP="00D34D60">
      <w:r w:rsidRPr="0067248C">
        <w:t xml:space="preserve">We highlighted </w:t>
      </w:r>
      <w:r w:rsidR="00810363" w:rsidRPr="0067248C">
        <w:t>in our submission to the A</w:t>
      </w:r>
      <w:r w:rsidR="00D84FDB">
        <w:t>ustralian Law Reform Commission</w:t>
      </w:r>
      <w:r w:rsidR="00E063E6">
        <w:t xml:space="preserve"> (ALRC)</w:t>
      </w:r>
      <w:r w:rsidR="00810363" w:rsidRPr="0067248C">
        <w:t xml:space="preserve"> review into the family law system</w:t>
      </w:r>
      <w:r w:rsidR="005E7725" w:rsidRPr="0067248C">
        <w:rPr>
          <w:rStyle w:val="FootnoteReference"/>
          <w:rFonts w:cs="Arial"/>
          <w:sz w:val="22"/>
          <w:szCs w:val="22"/>
        </w:rPr>
        <w:footnoteReference w:id="8"/>
      </w:r>
      <w:r w:rsidR="00810363" w:rsidRPr="0067248C">
        <w:t xml:space="preserve">, </w:t>
      </w:r>
      <w:r w:rsidR="00015A90" w:rsidRPr="0067248C">
        <w:t xml:space="preserve">the way in which </w:t>
      </w:r>
      <w:r w:rsidR="00474842" w:rsidRPr="0067248C">
        <w:t xml:space="preserve">VLA lawyers </w:t>
      </w:r>
      <w:r w:rsidR="00A4647D" w:rsidRPr="0067248C">
        <w:t>continue to</w:t>
      </w:r>
      <w:r w:rsidR="00316D52">
        <w:t xml:space="preserve"> hear</w:t>
      </w:r>
      <w:r w:rsidR="00474842" w:rsidRPr="0067248C">
        <w:t xml:space="preserve"> comments </w:t>
      </w:r>
      <w:r w:rsidR="00B52240">
        <w:t xml:space="preserve">from legal professionals </w:t>
      </w:r>
      <w:r w:rsidR="00474842" w:rsidRPr="0067248C">
        <w:t xml:space="preserve">demonstrating an insufficient understanding of the dynamics of family violence </w:t>
      </w:r>
      <w:r w:rsidR="00474842" w:rsidRPr="0067248C">
        <w:lastRenderedPageBreak/>
        <w:t xml:space="preserve">regularly made in court in front of family violence victims. For example, professionals </w:t>
      </w:r>
      <w:r w:rsidR="00CB238C">
        <w:t>may not understand</w:t>
      </w:r>
      <w:r w:rsidR="00474842" w:rsidRPr="0067248C">
        <w:t xml:space="preserve"> </w:t>
      </w:r>
      <w:r w:rsidR="00CB238C">
        <w:t xml:space="preserve">why </w:t>
      </w:r>
      <w:r w:rsidR="00474842" w:rsidRPr="0067248C">
        <w:t>a victim return</w:t>
      </w:r>
      <w:r w:rsidR="00FF691F">
        <w:t>s</w:t>
      </w:r>
      <w:r w:rsidR="00474842" w:rsidRPr="0067248C">
        <w:t xml:space="preserve"> to a relationship in which family violence was used,</w:t>
      </w:r>
      <w:r w:rsidR="000062B9">
        <w:t xml:space="preserve"> </w:t>
      </w:r>
      <w:r w:rsidR="00F01186">
        <w:t>or</w:t>
      </w:r>
      <w:r w:rsidR="00FF691F">
        <w:t xml:space="preserve"> they may</w:t>
      </w:r>
      <w:r w:rsidR="00F01186">
        <w:t xml:space="preserve"> </w:t>
      </w:r>
      <w:r w:rsidR="00474842" w:rsidRPr="0067248C">
        <w:t>dismiss family violence concerns because a victim returned to a relationship with a perpetrator in the past. VLA lawyers also report comments</w:t>
      </w:r>
      <w:r w:rsidDel="00474842">
        <w:t xml:space="preserve"> </w:t>
      </w:r>
      <w:r w:rsidR="00117873" w:rsidRPr="0067248C">
        <w:t xml:space="preserve">made by judges and legal practitioners </w:t>
      </w:r>
      <w:r w:rsidR="6EE739B6" w:rsidRPr="0067248C">
        <w:t>which</w:t>
      </w:r>
      <w:r w:rsidR="00117873" w:rsidRPr="0067248C">
        <w:t xml:space="preserve"> </w:t>
      </w:r>
      <w:r w:rsidR="00474842" w:rsidRPr="0067248C">
        <w:t>suggest emotional and psychological violence and controlling behaviour is not viewed</w:t>
      </w:r>
      <w:r w:rsidR="00205CEE">
        <w:t xml:space="preserve"> by them</w:t>
      </w:r>
      <w:r w:rsidR="00474842" w:rsidRPr="0067248C">
        <w:t xml:space="preserve"> as seriously as physical family violence. </w:t>
      </w:r>
    </w:p>
    <w:p w14:paraId="1298B24C" w14:textId="55364BF2" w:rsidR="00474842" w:rsidRPr="00E4133B" w:rsidRDefault="00474842" w:rsidP="00AB4961">
      <w:pPr>
        <w:rPr>
          <w:lang w:eastAsia="en-AU"/>
        </w:rPr>
      </w:pPr>
      <w:r w:rsidRPr="00E4133B">
        <w:rPr>
          <w:lang w:eastAsia="en-AU"/>
        </w:rPr>
        <w:t>The view also persists</w:t>
      </w:r>
      <w:r w:rsidR="00117873">
        <w:rPr>
          <w:lang w:eastAsia="en-AU"/>
        </w:rPr>
        <w:t xml:space="preserve"> across the family law system and other intersecting systems</w:t>
      </w:r>
      <w:r w:rsidRPr="00E4133B">
        <w:rPr>
          <w:lang w:eastAsia="en-AU"/>
        </w:rPr>
        <w:t xml:space="preserve"> that family violence allegations are commonly fabricated to </w:t>
      </w:r>
      <w:r w:rsidR="002002DF">
        <w:rPr>
          <w:lang w:eastAsia="en-AU"/>
        </w:rPr>
        <w:t>gain an advantage in</w:t>
      </w:r>
      <w:r w:rsidRPr="00E4133B">
        <w:rPr>
          <w:lang w:eastAsia="en-AU"/>
        </w:rPr>
        <w:t xml:space="preserve"> family law cases. This view persists among family law professionals as well as among the public, despite </w:t>
      </w:r>
      <w:r w:rsidR="004C713F">
        <w:rPr>
          <w:lang w:eastAsia="en-AU"/>
        </w:rPr>
        <w:t xml:space="preserve">a </w:t>
      </w:r>
      <w:r w:rsidRPr="00E4133B">
        <w:rPr>
          <w:lang w:eastAsia="en-AU"/>
        </w:rPr>
        <w:t xml:space="preserve">lack of evidence for the view and </w:t>
      </w:r>
      <w:proofErr w:type="gramStart"/>
      <w:r w:rsidRPr="00E4133B">
        <w:rPr>
          <w:lang w:eastAsia="en-AU"/>
        </w:rPr>
        <w:t>counter-evidence</w:t>
      </w:r>
      <w:proofErr w:type="gramEnd"/>
      <w:r w:rsidRPr="00E4133B">
        <w:rPr>
          <w:lang w:eastAsia="en-AU"/>
        </w:rPr>
        <w:t xml:space="preserve"> that family violence is under-reported</w:t>
      </w:r>
      <w:r w:rsidR="004C713F">
        <w:rPr>
          <w:lang w:eastAsia="en-AU"/>
        </w:rPr>
        <w:t xml:space="preserve"> in family law disputes</w:t>
      </w:r>
      <w:r w:rsidRPr="00E4133B">
        <w:rPr>
          <w:lang w:eastAsia="en-AU"/>
        </w:rPr>
        <w:t>.</w:t>
      </w:r>
      <w:r w:rsidRPr="00E4133B">
        <w:rPr>
          <w:rStyle w:val="FootnoteReference"/>
          <w:rFonts w:cs="Arial"/>
          <w:sz w:val="22"/>
          <w:szCs w:val="22"/>
          <w:lang w:eastAsia="en-AU"/>
        </w:rPr>
        <w:footnoteReference w:id="9"/>
      </w:r>
    </w:p>
    <w:p w14:paraId="06FCB626" w14:textId="77777777" w:rsidR="00474842" w:rsidRPr="00E4133B" w:rsidRDefault="00474842" w:rsidP="00654417">
      <w:pPr>
        <w:rPr>
          <w:lang w:eastAsia="en-AU"/>
        </w:rPr>
      </w:pPr>
      <w:r w:rsidRPr="00E4133B">
        <w:rPr>
          <w:lang w:eastAsia="en-AU"/>
        </w:rPr>
        <w:t xml:space="preserve">Our view is that to create the necessary shared understanding of the nature of family violence, education needs to be more systematised, less fragmented, and more consistent. </w:t>
      </w:r>
    </w:p>
    <w:p w14:paraId="27E48D8C" w14:textId="1C24A72B" w:rsidR="00474842" w:rsidRPr="00E4133B" w:rsidRDefault="00474842" w:rsidP="0036427D">
      <w:pPr>
        <w:rPr>
          <w:lang w:eastAsia="en-AU"/>
        </w:rPr>
      </w:pPr>
      <w:r w:rsidRPr="00E4133B">
        <w:rPr>
          <w:lang w:eastAsia="en-AU"/>
        </w:rPr>
        <w:t>VLA has developed a Client Safety Framework in response to</w:t>
      </w:r>
      <w:r w:rsidRPr="00E4133B">
        <w:t xml:space="preserve"> </w:t>
      </w:r>
      <w:r w:rsidRPr="00E4133B">
        <w:rPr>
          <w:lang w:eastAsia="en-AU"/>
        </w:rPr>
        <w:t>persistent misconceptions about family violence and to address capability gaps identified in our workforce</w:t>
      </w:r>
      <w:r w:rsidR="00DA66F4">
        <w:rPr>
          <w:lang w:eastAsia="en-AU"/>
        </w:rPr>
        <w:t xml:space="preserve">. </w:t>
      </w:r>
    </w:p>
    <w:p w14:paraId="0617011D" w14:textId="54B5E457" w:rsidR="00474842" w:rsidRPr="00E4133B" w:rsidRDefault="00474842" w:rsidP="00426B15">
      <w:pPr>
        <w:pStyle w:val="Recommendations"/>
        <w:pBdr>
          <w:top w:val="single" w:sz="48" w:space="1" w:color="D9D9D9"/>
          <w:left w:val="single" w:sz="48" w:space="4" w:color="D9D9D9"/>
          <w:bottom w:val="single" w:sz="48" w:space="1" w:color="D9D9D9"/>
          <w:right w:val="single" w:sz="48" w:space="4" w:color="D9D9D9"/>
        </w:pBdr>
        <w:ind w:left="142" w:right="83"/>
        <w:rPr>
          <w:rFonts w:cs="Arial"/>
          <w:b/>
          <w:szCs w:val="22"/>
          <w:lang w:eastAsia="en-AU"/>
        </w:rPr>
      </w:pPr>
      <w:r w:rsidRPr="00E4133B">
        <w:rPr>
          <w:rFonts w:cs="Arial"/>
          <w:b/>
          <w:szCs w:val="22"/>
          <w:lang w:eastAsia="en-AU"/>
        </w:rPr>
        <w:t>VLA’s Client Safety Framework</w:t>
      </w:r>
    </w:p>
    <w:p w14:paraId="3B92736D" w14:textId="3EA77408" w:rsidR="00474842" w:rsidRPr="00E4133B" w:rsidRDefault="00474842" w:rsidP="00426B15">
      <w:pPr>
        <w:pStyle w:val="Recommendations"/>
        <w:pBdr>
          <w:top w:val="single" w:sz="48" w:space="1" w:color="D9D9D9"/>
          <w:left w:val="single" w:sz="48" w:space="4" w:color="D9D9D9"/>
          <w:bottom w:val="single" w:sz="48" w:space="1" w:color="D9D9D9"/>
          <w:right w:val="single" w:sz="48" w:space="4" w:color="D9D9D9"/>
        </w:pBdr>
        <w:shd w:val="clear" w:color="auto" w:fill="D9D9D9"/>
        <w:ind w:left="142" w:right="83"/>
        <w:rPr>
          <w:rFonts w:cs="Arial"/>
          <w:szCs w:val="22"/>
          <w:lang w:eastAsia="en-AU"/>
        </w:rPr>
      </w:pPr>
      <w:r w:rsidRPr="00E4133B">
        <w:rPr>
          <w:rFonts w:cs="Arial"/>
          <w:szCs w:val="22"/>
          <w:lang w:eastAsia="en-AU"/>
        </w:rPr>
        <w:t xml:space="preserve">The Client Safety Framework </w:t>
      </w:r>
      <w:r w:rsidR="005904CF">
        <w:rPr>
          <w:rFonts w:cs="Arial"/>
          <w:szCs w:val="22"/>
          <w:lang w:eastAsia="en-AU"/>
        </w:rPr>
        <w:t>(CS</w:t>
      </w:r>
      <w:r w:rsidR="00B375F9">
        <w:rPr>
          <w:rFonts w:cs="Arial"/>
          <w:szCs w:val="22"/>
          <w:lang w:eastAsia="en-AU"/>
        </w:rPr>
        <w:t>F</w:t>
      </w:r>
      <w:r w:rsidR="005904CF">
        <w:rPr>
          <w:rFonts w:cs="Arial"/>
          <w:szCs w:val="22"/>
          <w:lang w:eastAsia="en-AU"/>
        </w:rPr>
        <w:t>)</w:t>
      </w:r>
      <w:r w:rsidRPr="00E4133B">
        <w:rPr>
          <w:rFonts w:cs="Arial"/>
          <w:szCs w:val="22"/>
          <w:lang w:eastAsia="en-AU"/>
        </w:rPr>
        <w:t xml:space="preserve"> was developed to increase </w:t>
      </w:r>
      <w:r w:rsidR="00764E4D">
        <w:rPr>
          <w:rFonts w:cs="Arial"/>
          <w:szCs w:val="22"/>
          <w:lang w:eastAsia="en-AU"/>
        </w:rPr>
        <w:t>VLA</w:t>
      </w:r>
      <w:r w:rsidR="00764E4D" w:rsidRPr="00E4133B">
        <w:rPr>
          <w:rFonts w:cs="Arial"/>
          <w:szCs w:val="22"/>
          <w:lang w:eastAsia="en-AU"/>
        </w:rPr>
        <w:t xml:space="preserve"> </w:t>
      </w:r>
      <w:r w:rsidRPr="00E4133B">
        <w:rPr>
          <w:rFonts w:cs="Arial"/>
          <w:szCs w:val="22"/>
          <w:lang w:eastAsia="en-AU"/>
        </w:rPr>
        <w:t>staff awareness and understanding of safety risk indicators</w:t>
      </w:r>
      <w:r w:rsidR="0051119E">
        <w:rPr>
          <w:rFonts w:cs="Arial"/>
          <w:szCs w:val="22"/>
          <w:lang w:eastAsia="en-AU"/>
        </w:rPr>
        <w:t xml:space="preserve"> of family violence, a</w:t>
      </w:r>
      <w:r w:rsidR="0093025D">
        <w:rPr>
          <w:rFonts w:cs="Arial"/>
          <w:szCs w:val="22"/>
          <w:lang w:eastAsia="en-AU"/>
        </w:rPr>
        <w:t>nd to improve staff</w:t>
      </w:r>
      <w:r w:rsidR="005904CF">
        <w:rPr>
          <w:rFonts w:cs="Arial"/>
          <w:szCs w:val="22"/>
          <w:lang w:eastAsia="en-AU"/>
        </w:rPr>
        <w:t xml:space="preserve"> confidence in working with</w:t>
      </w:r>
      <w:r w:rsidR="006766AE">
        <w:rPr>
          <w:rFonts w:cs="Arial"/>
          <w:szCs w:val="22"/>
          <w:lang w:eastAsia="en-AU"/>
        </w:rPr>
        <w:t xml:space="preserve"> victims and</w:t>
      </w:r>
      <w:r w:rsidR="005904CF">
        <w:rPr>
          <w:rFonts w:cs="Arial"/>
          <w:szCs w:val="22"/>
          <w:lang w:eastAsia="en-AU"/>
        </w:rPr>
        <w:t xml:space="preserve"> perpetrators of family violence</w:t>
      </w:r>
      <w:r w:rsidRPr="00E4133B">
        <w:rPr>
          <w:rFonts w:cs="Arial"/>
          <w:szCs w:val="22"/>
          <w:lang w:eastAsia="en-AU"/>
        </w:rPr>
        <w:t xml:space="preserve">. </w:t>
      </w:r>
      <w:r w:rsidR="005904CF">
        <w:rPr>
          <w:rFonts w:cs="Arial"/>
          <w:szCs w:val="22"/>
          <w:lang w:eastAsia="en-AU"/>
        </w:rPr>
        <w:t>The C</w:t>
      </w:r>
      <w:r w:rsidR="00B375F9">
        <w:rPr>
          <w:rFonts w:cs="Arial"/>
          <w:szCs w:val="22"/>
          <w:lang w:eastAsia="en-AU"/>
        </w:rPr>
        <w:t>SF</w:t>
      </w:r>
      <w:r w:rsidRPr="00E4133B">
        <w:rPr>
          <w:rFonts w:cs="Arial"/>
          <w:szCs w:val="22"/>
          <w:lang w:eastAsia="en-AU"/>
        </w:rPr>
        <w:t xml:space="preserve"> promotes the safety of clients and their families by supporting our staff’s identification and response to family violence and suicide risk indicators.</w:t>
      </w:r>
    </w:p>
    <w:p w14:paraId="7C62F7C8" w14:textId="132A0050" w:rsidR="00474842" w:rsidRPr="00E4133B" w:rsidRDefault="00474842" w:rsidP="00426B15">
      <w:pPr>
        <w:pStyle w:val="Recommendations"/>
        <w:pBdr>
          <w:top w:val="single" w:sz="48" w:space="1" w:color="D9D9D9"/>
          <w:left w:val="single" w:sz="48" w:space="4" w:color="D9D9D9"/>
          <w:bottom w:val="single" w:sz="48" w:space="1" w:color="D9D9D9"/>
          <w:right w:val="single" w:sz="48" w:space="4" w:color="D9D9D9"/>
        </w:pBdr>
        <w:ind w:left="142" w:right="83"/>
        <w:rPr>
          <w:rFonts w:cs="Arial"/>
          <w:szCs w:val="22"/>
          <w:lang w:eastAsia="en-AU"/>
        </w:rPr>
      </w:pPr>
      <w:r w:rsidRPr="00E4133B">
        <w:rPr>
          <w:rFonts w:cs="Arial"/>
          <w:szCs w:val="22"/>
          <w:lang w:eastAsia="en-AU"/>
        </w:rPr>
        <w:t xml:space="preserve">By creating a tool that enhances and structures the professional judgement of our staff through training, VLA has created a new and innovative approach to family violence risk identification that is appropriate to the role of the legal professional. The Client Safety Framework is consistent with </w:t>
      </w:r>
      <w:r w:rsidR="0050703F">
        <w:rPr>
          <w:rFonts w:cs="Arial"/>
          <w:szCs w:val="22"/>
          <w:lang w:eastAsia="en-AU"/>
        </w:rPr>
        <w:t>evidence-based</w:t>
      </w:r>
      <w:r w:rsidR="003C76BC">
        <w:rPr>
          <w:rFonts w:cs="Arial"/>
          <w:szCs w:val="22"/>
          <w:lang w:eastAsia="en-AU"/>
        </w:rPr>
        <w:t xml:space="preserve"> risk </w:t>
      </w:r>
      <w:r w:rsidRPr="00E4133B">
        <w:rPr>
          <w:rFonts w:cs="Arial"/>
          <w:szCs w:val="22"/>
          <w:lang w:eastAsia="en-AU"/>
        </w:rPr>
        <w:t xml:space="preserve">indicators of family violence and is designed with VLA lawyers in mind, acknowledging that it is appropriate for lawyers to identify and respond to risk but not to comprehensively assess or manage risk. </w:t>
      </w:r>
    </w:p>
    <w:p w14:paraId="53C88EB4" w14:textId="5C30C1CF" w:rsidR="003A71D2" w:rsidRDefault="00474842" w:rsidP="00474842">
      <w:pPr>
        <w:rPr>
          <w:rFonts w:cs="Arial"/>
          <w:lang w:eastAsia="en-AU"/>
        </w:rPr>
      </w:pPr>
      <w:r w:rsidRPr="55ECCCAF">
        <w:rPr>
          <w:rFonts w:cs="Arial"/>
          <w:lang w:eastAsia="en-AU"/>
        </w:rPr>
        <w:t xml:space="preserve">While we believe that the Client Safety Framework is a positive development that has led to a more consistent approach </w:t>
      </w:r>
      <w:r w:rsidR="008F1212">
        <w:rPr>
          <w:rFonts w:cs="Arial"/>
          <w:lang w:eastAsia="en-AU"/>
        </w:rPr>
        <w:t>to</w:t>
      </w:r>
      <w:r w:rsidRPr="55ECCCAF">
        <w:rPr>
          <w:rFonts w:cs="Arial"/>
          <w:lang w:eastAsia="en-AU"/>
        </w:rPr>
        <w:t xml:space="preserve"> family violence </w:t>
      </w:r>
      <w:r w:rsidR="002476D5">
        <w:rPr>
          <w:rFonts w:cs="Arial"/>
          <w:lang w:eastAsia="en-AU"/>
        </w:rPr>
        <w:t xml:space="preserve">across </w:t>
      </w:r>
      <w:r w:rsidR="009C18B2">
        <w:rPr>
          <w:rFonts w:cs="Arial"/>
          <w:lang w:eastAsia="en-AU"/>
        </w:rPr>
        <w:t>all</w:t>
      </w:r>
      <w:r w:rsidR="002476D5">
        <w:rPr>
          <w:rFonts w:cs="Arial"/>
          <w:lang w:eastAsia="en-AU"/>
        </w:rPr>
        <w:t xml:space="preserve"> </w:t>
      </w:r>
      <w:r w:rsidRPr="55ECCCAF">
        <w:rPr>
          <w:rFonts w:cs="Arial"/>
          <w:lang w:eastAsia="en-AU"/>
        </w:rPr>
        <w:t>VLA</w:t>
      </w:r>
      <w:r w:rsidR="008F1212">
        <w:rPr>
          <w:rFonts w:cs="Arial"/>
          <w:lang w:eastAsia="en-AU"/>
        </w:rPr>
        <w:t>’s practice areas</w:t>
      </w:r>
      <w:r w:rsidR="0080070D">
        <w:rPr>
          <w:rFonts w:cs="Arial"/>
          <w:lang w:eastAsia="en-AU"/>
        </w:rPr>
        <w:t>, t</w:t>
      </w:r>
      <w:r w:rsidR="005054FA">
        <w:rPr>
          <w:rFonts w:cs="Arial"/>
          <w:lang w:eastAsia="en-AU"/>
        </w:rPr>
        <w:t xml:space="preserve">o date, </w:t>
      </w:r>
      <w:r w:rsidR="00D83529">
        <w:rPr>
          <w:rFonts w:cs="Arial"/>
          <w:lang w:eastAsia="en-AU"/>
        </w:rPr>
        <w:t xml:space="preserve">CSF delivery </w:t>
      </w:r>
      <w:r w:rsidR="003376C7">
        <w:rPr>
          <w:rFonts w:cs="Arial"/>
          <w:lang w:eastAsia="en-AU"/>
        </w:rPr>
        <w:t>has</w:t>
      </w:r>
      <w:r w:rsidR="00435496">
        <w:rPr>
          <w:rFonts w:cs="Arial"/>
          <w:lang w:eastAsia="en-AU"/>
        </w:rPr>
        <w:t xml:space="preserve"> largely</w:t>
      </w:r>
      <w:r w:rsidR="003376C7">
        <w:rPr>
          <w:rFonts w:cs="Arial"/>
          <w:lang w:eastAsia="en-AU"/>
        </w:rPr>
        <w:t xml:space="preserve"> been </w:t>
      </w:r>
      <w:r w:rsidRPr="55ECCCAF">
        <w:rPr>
          <w:rFonts w:cs="Arial"/>
          <w:lang w:eastAsia="en-AU"/>
        </w:rPr>
        <w:t xml:space="preserve">limited to VLA staff </w:t>
      </w:r>
      <w:r w:rsidR="00FF2336">
        <w:rPr>
          <w:rFonts w:cs="Arial"/>
          <w:lang w:eastAsia="en-AU"/>
        </w:rPr>
        <w:t xml:space="preserve">given </w:t>
      </w:r>
      <w:r w:rsidR="00A044A8">
        <w:rPr>
          <w:rFonts w:cs="Arial"/>
          <w:lang w:eastAsia="en-AU"/>
        </w:rPr>
        <w:t>it is a</w:t>
      </w:r>
      <w:r w:rsidR="00435496">
        <w:rPr>
          <w:rFonts w:cs="Arial"/>
          <w:lang w:eastAsia="en-AU"/>
        </w:rPr>
        <w:t xml:space="preserve"> resource intensive </w:t>
      </w:r>
      <w:r w:rsidR="00A044A8">
        <w:rPr>
          <w:rFonts w:cs="Arial"/>
          <w:lang w:eastAsia="en-AU"/>
        </w:rPr>
        <w:t>full day training</w:t>
      </w:r>
      <w:r w:rsidR="00435496">
        <w:rPr>
          <w:rFonts w:cs="Arial"/>
          <w:lang w:eastAsia="en-AU"/>
        </w:rPr>
        <w:t xml:space="preserve"> session</w:t>
      </w:r>
      <w:r w:rsidRPr="55ECCCAF">
        <w:rPr>
          <w:rFonts w:cs="Arial"/>
          <w:lang w:eastAsia="en-AU"/>
        </w:rPr>
        <w:t>.</w:t>
      </w:r>
      <w:r w:rsidR="00C96E4D">
        <w:rPr>
          <w:rStyle w:val="FootnoteReference"/>
          <w:rFonts w:cs="Arial"/>
          <w:lang w:eastAsia="en-AU"/>
        </w:rPr>
        <w:footnoteReference w:id="10"/>
      </w:r>
      <w:r w:rsidRPr="55ECCCAF">
        <w:rPr>
          <w:rFonts w:cs="Arial"/>
          <w:lang w:eastAsia="en-AU"/>
        </w:rPr>
        <w:t xml:space="preserve"> </w:t>
      </w:r>
      <w:r w:rsidR="00A66566" w:rsidRPr="55ECCCAF">
        <w:rPr>
          <w:rFonts w:cs="Arial"/>
          <w:lang w:eastAsia="en-AU"/>
        </w:rPr>
        <w:t xml:space="preserve">A </w:t>
      </w:r>
      <w:r w:rsidR="00ED1ECC" w:rsidRPr="55ECCCAF">
        <w:rPr>
          <w:rFonts w:cs="Arial"/>
          <w:lang w:eastAsia="en-AU"/>
        </w:rPr>
        <w:t xml:space="preserve">similar training package could be developed and delivered to </w:t>
      </w:r>
      <w:r w:rsidR="003109B4">
        <w:rPr>
          <w:rFonts w:cs="Arial"/>
          <w:lang w:eastAsia="en-AU"/>
        </w:rPr>
        <w:t xml:space="preserve">all </w:t>
      </w:r>
      <w:r w:rsidR="00946B22">
        <w:rPr>
          <w:rFonts w:cs="Arial"/>
          <w:lang w:eastAsia="en-AU"/>
        </w:rPr>
        <w:t xml:space="preserve">legal </w:t>
      </w:r>
      <w:r w:rsidR="00ED1ECC" w:rsidRPr="55ECCCAF">
        <w:rPr>
          <w:rFonts w:cs="Arial"/>
          <w:lang w:eastAsia="en-AU"/>
        </w:rPr>
        <w:t>professionals working in the family law system to ensure that there is a consistent understanding of the nature of family violenc</w:t>
      </w:r>
      <w:r w:rsidR="008775E7" w:rsidRPr="55ECCCAF">
        <w:rPr>
          <w:rFonts w:cs="Arial"/>
          <w:lang w:eastAsia="en-AU"/>
        </w:rPr>
        <w:t>e</w:t>
      </w:r>
      <w:r w:rsidR="002C3ED8" w:rsidRPr="55ECCCAF">
        <w:rPr>
          <w:rFonts w:cs="Arial"/>
          <w:lang w:eastAsia="en-AU"/>
        </w:rPr>
        <w:t xml:space="preserve"> </w:t>
      </w:r>
      <w:r w:rsidR="00C47526">
        <w:rPr>
          <w:rFonts w:cs="Arial"/>
          <w:lang w:eastAsia="en-AU"/>
        </w:rPr>
        <w:t>and of evidence</w:t>
      </w:r>
      <w:r w:rsidR="00037BC9">
        <w:rPr>
          <w:rFonts w:cs="Arial"/>
          <w:lang w:eastAsia="en-AU"/>
        </w:rPr>
        <w:t>-</w:t>
      </w:r>
      <w:r w:rsidR="00C47526">
        <w:rPr>
          <w:rFonts w:cs="Arial"/>
          <w:lang w:eastAsia="en-AU"/>
        </w:rPr>
        <w:t>based family violence risk indicators</w:t>
      </w:r>
      <w:r w:rsidR="00037BC9">
        <w:rPr>
          <w:rFonts w:cs="Arial"/>
          <w:lang w:eastAsia="en-AU"/>
        </w:rPr>
        <w:t>.</w:t>
      </w:r>
      <w:r w:rsidR="006D4AE4">
        <w:rPr>
          <w:rFonts w:cs="Arial"/>
          <w:lang w:eastAsia="en-AU"/>
        </w:rPr>
        <w:t xml:space="preserve"> This </w:t>
      </w:r>
      <w:r w:rsidR="00152FFC">
        <w:rPr>
          <w:rFonts w:cs="Arial"/>
          <w:lang w:eastAsia="en-AU"/>
        </w:rPr>
        <w:t xml:space="preserve">training </w:t>
      </w:r>
      <w:r w:rsidR="006D4AE4">
        <w:rPr>
          <w:rFonts w:cs="Arial"/>
          <w:lang w:eastAsia="en-AU"/>
        </w:rPr>
        <w:t>would</w:t>
      </w:r>
      <w:r w:rsidR="000A737C">
        <w:rPr>
          <w:rFonts w:cs="Arial"/>
          <w:lang w:eastAsia="en-AU"/>
        </w:rPr>
        <w:t xml:space="preserve"> equip </w:t>
      </w:r>
      <w:r w:rsidR="004B1B23">
        <w:rPr>
          <w:rFonts w:cs="Arial"/>
          <w:lang w:eastAsia="en-AU"/>
        </w:rPr>
        <w:t>legal professionals to</w:t>
      </w:r>
      <w:r w:rsidR="0063556F">
        <w:rPr>
          <w:rFonts w:cs="Arial"/>
          <w:lang w:eastAsia="en-AU"/>
        </w:rPr>
        <w:t xml:space="preserve"> provide safety informed legal advice and to </w:t>
      </w:r>
      <w:r w:rsidR="006D4AE4">
        <w:rPr>
          <w:rFonts w:cs="Arial"/>
          <w:lang w:eastAsia="en-AU"/>
        </w:rPr>
        <w:t>put</w:t>
      </w:r>
      <w:r w:rsidR="00AB3932">
        <w:rPr>
          <w:rFonts w:cs="Arial"/>
          <w:lang w:eastAsia="en-AU"/>
        </w:rPr>
        <w:t xml:space="preserve"> </w:t>
      </w:r>
      <w:r w:rsidR="00C90A55">
        <w:rPr>
          <w:rFonts w:cs="Arial"/>
          <w:lang w:eastAsia="en-AU"/>
        </w:rPr>
        <w:t xml:space="preserve">in place </w:t>
      </w:r>
      <w:r w:rsidR="00A66566" w:rsidRPr="55ECCCAF">
        <w:rPr>
          <w:rFonts w:cs="Arial"/>
          <w:lang w:eastAsia="en-AU"/>
        </w:rPr>
        <w:t xml:space="preserve">procedures and policies </w:t>
      </w:r>
      <w:r w:rsidR="0063556F">
        <w:rPr>
          <w:rFonts w:cs="Arial"/>
          <w:lang w:eastAsia="en-AU"/>
        </w:rPr>
        <w:t xml:space="preserve">that </w:t>
      </w:r>
      <w:r w:rsidR="00B531E9">
        <w:rPr>
          <w:rFonts w:cs="Arial"/>
          <w:lang w:eastAsia="en-AU"/>
        </w:rPr>
        <w:t xml:space="preserve">provide for </w:t>
      </w:r>
      <w:r w:rsidR="00DE6D6B">
        <w:rPr>
          <w:rFonts w:cs="Arial"/>
          <w:lang w:eastAsia="en-AU"/>
        </w:rPr>
        <w:t xml:space="preserve">an appropriate </w:t>
      </w:r>
      <w:r w:rsidR="00A66566" w:rsidRPr="55ECCCAF">
        <w:rPr>
          <w:rFonts w:cs="Arial"/>
          <w:lang w:eastAsia="en-AU"/>
        </w:rPr>
        <w:t>response where there are concerns that family violence has or is occurring</w:t>
      </w:r>
      <w:r w:rsidR="00D20257" w:rsidRPr="55ECCCAF">
        <w:rPr>
          <w:rFonts w:cs="Arial"/>
          <w:lang w:eastAsia="en-AU"/>
        </w:rPr>
        <w:t xml:space="preserve"> in the context of </w:t>
      </w:r>
      <w:r w:rsidR="6DE85EED" w:rsidRPr="55ECCCAF">
        <w:rPr>
          <w:rFonts w:cs="Arial"/>
          <w:lang w:eastAsia="en-AU"/>
        </w:rPr>
        <w:t xml:space="preserve">a </w:t>
      </w:r>
      <w:r w:rsidR="00D20257" w:rsidRPr="55ECCCAF">
        <w:rPr>
          <w:rFonts w:cs="Arial"/>
          <w:lang w:eastAsia="en-AU"/>
        </w:rPr>
        <w:t xml:space="preserve">family law matter. </w:t>
      </w:r>
      <w:r w:rsidR="008775E7" w:rsidRPr="55ECCCAF">
        <w:rPr>
          <w:rFonts w:cs="Arial"/>
          <w:lang w:eastAsia="en-AU"/>
        </w:rPr>
        <w:t xml:space="preserve"> </w:t>
      </w:r>
    </w:p>
    <w:p w14:paraId="2E512F84" w14:textId="64776773" w:rsidR="00474842" w:rsidRPr="00E4133B" w:rsidRDefault="00474842" w:rsidP="00474842">
      <w:pPr>
        <w:rPr>
          <w:rFonts w:cs="Arial"/>
        </w:rPr>
      </w:pPr>
      <w:r w:rsidRPr="55ECCCAF">
        <w:rPr>
          <w:rFonts w:cs="Arial"/>
        </w:rPr>
        <w:lastRenderedPageBreak/>
        <w:t xml:space="preserve">We are </w:t>
      </w:r>
      <w:r w:rsidR="00F152D0" w:rsidRPr="55ECCCAF">
        <w:rPr>
          <w:rFonts w:cs="Arial"/>
        </w:rPr>
        <w:t>also</w:t>
      </w:r>
      <w:r w:rsidRPr="55ECCCAF">
        <w:rPr>
          <w:rFonts w:cs="Arial"/>
        </w:rPr>
        <w:t xml:space="preserve"> of the view that family violence education should be an academic requirement of the law degree and/or a professional legal training requirement of admission to practice as </w:t>
      </w:r>
      <w:r w:rsidR="005C3B7F">
        <w:rPr>
          <w:rFonts w:cs="Arial"/>
        </w:rPr>
        <w:t xml:space="preserve">previously </w:t>
      </w:r>
      <w:r w:rsidRPr="55ECCCAF">
        <w:rPr>
          <w:rFonts w:cs="Arial"/>
        </w:rPr>
        <w:t xml:space="preserve">recommended by </w:t>
      </w:r>
      <w:r w:rsidR="00F152D0" w:rsidRPr="55ECCCAF">
        <w:rPr>
          <w:rFonts w:cs="Arial"/>
        </w:rPr>
        <w:t>National Legal Aid</w:t>
      </w:r>
      <w:r w:rsidRPr="55ECCCAF">
        <w:rPr>
          <w:rFonts w:cs="Arial"/>
        </w:rPr>
        <w:t>,</w:t>
      </w:r>
      <w:r w:rsidR="005C3B7F">
        <w:rPr>
          <w:rStyle w:val="FootnoteReference"/>
          <w:rFonts w:cs="Arial"/>
        </w:rPr>
        <w:footnoteReference w:id="11"/>
      </w:r>
      <w:r w:rsidRPr="55ECCCAF">
        <w:rPr>
          <w:rFonts w:cs="Arial"/>
        </w:rPr>
        <w:t xml:space="preserve"> and that regular family violence education should be compulsory for all family law professionals, including judges, lawyers, registrars, family dispute resolution practitioners and family report writers. </w:t>
      </w:r>
    </w:p>
    <w:p w14:paraId="3B11CE5F" w14:textId="5B989FE6" w:rsidR="00164DEE" w:rsidRDefault="00C667C6" w:rsidP="00301EBE">
      <w:pPr>
        <w:rPr>
          <w:rFonts w:cs="Arial"/>
          <w:szCs w:val="22"/>
          <w:lang w:eastAsia="en-AU"/>
        </w:rPr>
      </w:pPr>
      <w:r>
        <w:rPr>
          <w:rFonts w:cs="Arial"/>
          <w:szCs w:val="22"/>
          <w:lang w:eastAsia="en-AU"/>
        </w:rPr>
        <w:t>T</w:t>
      </w:r>
      <w:r w:rsidR="00474842" w:rsidRPr="00E4133B">
        <w:rPr>
          <w:rFonts w:cs="Arial"/>
          <w:szCs w:val="22"/>
          <w:lang w:eastAsia="en-AU"/>
        </w:rPr>
        <w:t>he professionals participating in this education need to include child protection practitioners and police. This was</w:t>
      </w:r>
      <w:r w:rsidR="00474842" w:rsidRPr="00E4133B" w:rsidDel="00092FC7">
        <w:rPr>
          <w:rFonts w:cs="Arial"/>
          <w:szCs w:val="22"/>
          <w:lang w:eastAsia="en-AU"/>
        </w:rPr>
        <w:t xml:space="preserve"> </w:t>
      </w:r>
      <w:r w:rsidR="00474842" w:rsidRPr="00E4133B">
        <w:rPr>
          <w:rFonts w:cs="Arial"/>
          <w:szCs w:val="22"/>
          <w:lang w:eastAsia="en-AU"/>
        </w:rPr>
        <w:t xml:space="preserve">noted by the Family Law Council in its </w:t>
      </w:r>
      <w:r w:rsidR="00F152D0">
        <w:rPr>
          <w:rFonts w:cs="Arial"/>
          <w:szCs w:val="22"/>
          <w:lang w:eastAsia="en-AU"/>
        </w:rPr>
        <w:t>2015</w:t>
      </w:r>
      <w:r w:rsidR="00F152D0" w:rsidRPr="00E4133B">
        <w:rPr>
          <w:rFonts w:cs="Arial"/>
          <w:szCs w:val="22"/>
          <w:lang w:eastAsia="en-AU"/>
        </w:rPr>
        <w:t xml:space="preserve"> </w:t>
      </w:r>
      <w:r w:rsidR="00474842" w:rsidRPr="00E4133B">
        <w:rPr>
          <w:rFonts w:cs="Arial"/>
          <w:szCs w:val="22"/>
          <w:lang w:eastAsia="en-AU"/>
        </w:rPr>
        <w:t>report, which found that professionals involved in family violence, child protection or family law all need to understand each of the three jurisdictions.</w:t>
      </w:r>
      <w:r w:rsidR="00474842" w:rsidRPr="00E4133B">
        <w:rPr>
          <w:rStyle w:val="FootnoteReference"/>
          <w:rFonts w:cs="Arial"/>
          <w:sz w:val="22"/>
          <w:szCs w:val="22"/>
          <w:lang w:eastAsia="en-AU"/>
        </w:rPr>
        <w:footnoteReference w:id="12"/>
      </w:r>
      <w:r w:rsidR="00474842" w:rsidRPr="00E4133B">
        <w:rPr>
          <w:rFonts w:cs="Arial"/>
          <w:szCs w:val="22"/>
          <w:lang w:eastAsia="en-AU"/>
        </w:rPr>
        <w:t xml:space="preserve"> </w:t>
      </w:r>
    </w:p>
    <w:p w14:paraId="7B9894A5" w14:textId="093B1466" w:rsidR="00474842" w:rsidRPr="00E4133B" w:rsidRDefault="00AB4961" w:rsidP="00426B15">
      <w:pPr>
        <w:rPr>
          <w:rFonts w:cs="Arial"/>
          <w:szCs w:val="22"/>
          <w:lang w:eastAsia="en-AU"/>
        </w:rPr>
      </w:pPr>
      <w:r>
        <w:rPr>
          <w:rFonts w:cs="Arial"/>
          <w:szCs w:val="22"/>
          <w:lang w:eastAsia="en-AU"/>
        </w:rPr>
        <w:t xml:space="preserve">In response, VLA developed </w:t>
      </w:r>
      <w:r w:rsidR="00223F5C">
        <w:rPr>
          <w:rFonts w:cs="Arial"/>
          <w:szCs w:val="22"/>
          <w:lang w:eastAsia="en-AU"/>
        </w:rPr>
        <w:t>new</w:t>
      </w:r>
      <w:r>
        <w:rPr>
          <w:rFonts w:cs="Arial"/>
          <w:szCs w:val="22"/>
          <w:lang w:eastAsia="en-AU"/>
        </w:rPr>
        <w:t xml:space="preserve"> </w:t>
      </w:r>
      <w:r w:rsidR="00223F5C">
        <w:rPr>
          <w:rFonts w:cs="Arial"/>
          <w:szCs w:val="22"/>
          <w:lang w:eastAsia="en-AU"/>
        </w:rPr>
        <w:t>“</w:t>
      </w:r>
      <w:r>
        <w:rPr>
          <w:rFonts w:cs="Arial"/>
          <w:szCs w:val="22"/>
          <w:lang w:eastAsia="en-AU"/>
        </w:rPr>
        <w:t>intersections</w:t>
      </w:r>
      <w:r w:rsidR="00223F5C">
        <w:rPr>
          <w:rFonts w:cs="Arial"/>
          <w:szCs w:val="22"/>
          <w:lang w:eastAsia="en-AU"/>
        </w:rPr>
        <w:t>”</w:t>
      </w:r>
      <w:r>
        <w:rPr>
          <w:rFonts w:cs="Arial"/>
          <w:szCs w:val="22"/>
          <w:lang w:eastAsia="en-AU"/>
        </w:rPr>
        <w:t xml:space="preserve"> training</w:t>
      </w:r>
      <w:r w:rsidR="00FF19B2">
        <w:rPr>
          <w:rFonts w:cs="Arial"/>
          <w:szCs w:val="22"/>
          <w:lang w:eastAsia="en-AU"/>
        </w:rPr>
        <w:t xml:space="preserve"> that explores the links between crime, child protection, family law and family violence. </w:t>
      </w:r>
      <w:r w:rsidR="00CF0B86">
        <w:rPr>
          <w:rFonts w:cs="Arial"/>
          <w:szCs w:val="22"/>
          <w:lang w:eastAsia="en-AU"/>
        </w:rPr>
        <w:t xml:space="preserve">The training is </w:t>
      </w:r>
      <w:r w:rsidR="00223F5C">
        <w:rPr>
          <w:rFonts w:cs="Arial"/>
          <w:szCs w:val="22"/>
          <w:lang w:eastAsia="en-AU"/>
        </w:rPr>
        <w:t xml:space="preserve">delivered via </w:t>
      </w:r>
      <w:r w:rsidR="00CF0B86">
        <w:rPr>
          <w:rFonts w:cs="Arial"/>
          <w:szCs w:val="22"/>
          <w:lang w:eastAsia="en-AU"/>
        </w:rPr>
        <w:t xml:space="preserve">highly </w:t>
      </w:r>
      <w:r w:rsidR="00C70DC5">
        <w:rPr>
          <w:rFonts w:cs="Arial"/>
          <w:szCs w:val="22"/>
          <w:lang w:eastAsia="en-AU"/>
        </w:rPr>
        <w:t xml:space="preserve">interactive </w:t>
      </w:r>
      <w:r w:rsidR="00223F5C">
        <w:rPr>
          <w:rFonts w:cs="Arial"/>
          <w:szCs w:val="22"/>
          <w:lang w:eastAsia="en-AU"/>
        </w:rPr>
        <w:t xml:space="preserve">online modules </w:t>
      </w:r>
      <w:r w:rsidR="00C70DC5">
        <w:rPr>
          <w:rFonts w:cs="Arial"/>
          <w:szCs w:val="22"/>
          <w:lang w:eastAsia="en-AU"/>
        </w:rPr>
        <w:t>and</w:t>
      </w:r>
      <w:r w:rsidR="00D96157">
        <w:rPr>
          <w:rFonts w:cs="Arial"/>
          <w:szCs w:val="22"/>
          <w:lang w:eastAsia="en-AU"/>
        </w:rPr>
        <w:t xml:space="preserve"> </w:t>
      </w:r>
      <w:r w:rsidR="00663C3A">
        <w:rPr>
          <w:rFonts w:cs="Arial"/>
          <w:szCs w:val="22"/>
          <w:lang w:eastAsia="en-AU"/>
        </w:rPr>
        <w:t xml:space="preserve">aims to improve learners’ understanding of the intersections between family violence and related legal matters in everyday practice. </w:t>
      </w:r>
      <w:r w:rsidR="006458C5">
        <w:rPr>
          <w:rFonts w:cs="Arial"/>
          <w:szCs w:val="22"/>
          <w:lang w:eastAsia="en-AU"/>
        </w:rPr>
        <w:t>Lawyers who have completed the training report</w:t>
      </w:r>
      <w:r w:rsidR="00DF18E1">
        <w:rPr>
          <w:rFonts w:cs="Arial"/>
          <w:szCs w:val="22"/>
          <w:lang w:eastAsia="en-AU"/>
        </w:rPr>
        <w:t xml:space="preserve"> that it has helped to influence the way in which they advise their clients</w:t>
      </w:r>
      <w:r w:rsidR="00C70DC5">
        <w:rPr>
          <w:rFonts w:cs="Arial"/>
          <w:szCs w:val="22"/>
          <w:lang w:eastAsia="en-AU"/>
        </w:rPr>
        <w:t xml:space="preserve">. </w:t>
      </w:r>
      <w:r w:rsidR="00A2208F">
        <w:rPr>
          <w:rFonts w:cs="Arial"/>
          <w:szCs w:val="22"/>
          <w:lang w:eastAsia="en-AU"/>
        </w:rPr>
        <w:t xml:space="preserve"> </w:t>
      </w:r>
    </w:p>
    <w:p w14:paraId="2C121C4D" w14:textId="5010020C" w:rsidR="00D412BB" w:rsidRPr="00D412BB" w:rsidRDefault="00F96AC5" w:rsidP="00426B15">
      <w:pPr>
        <w:pStyle w:val="Normalshadedbox"/>
        <w:ind w:left="142" w:right="83"/>
        <w:rPr>
          <w:szCs w:val="22"/>
        </w:rPr>
      </w:pPr>
      <w:r w:rsidRPr="005F60BD">
        <w:rPr>
          <w:b/>
        </w:rPr>
        <w:t>Recommendations</w:t>
      </w:r>
      <w:r w:rsidR="005E7725">
        <w:rPr>
          <w:szCs w:val="22"/>
        </w:rPr>
        <w:t xml:space="preserve">: </w:t>
      </w:r>
    </w:p>
    <w:p w14:paraId="677AF37B" w14:textId="5ADF613E" w:rsidR="000E5BE0" w:rsidRPr="000E5BE0" w:rsidRDefault="000E5BE0" w:rsidP="00426B15">
      <w:pPr>
        <w:pStyle w:val="Normalshadedbox"/>
        <w:ind w:left="142" w:right="83"/>
        <w:rPr>
          <w:bCs/>
          <w:szCs w:val="22"/>
        </w:rPr>
      </w:pPr>
      <w:r w:rsidRPr="000E5BE0">
        <w:rPr>
          <w:bCs/>
        </w:rPr>
        <w:t xml:space="preserve">As </w:t>
      </w:r>
      <w:r>
        <w:rPr>
          <w:bCs/>
        </w:rPr>
        <w:t xml:space="preserve">part of reforming the family law system, we recommend: </w:t>
      </w:r>
    </w:p>
    <w:p w14:paraId="24EECF03" w14:textId="33884F35" w:rsidR="00C1294E" w:rsidRPr="0067248C" w:rsidRDefault="00BB13DF" w:rsidP="00BB13DF">
      <w:pPr>
        <w:pStyle w:val="Normalshadedbox"/>
        <w:ind w:left="426" w:right="83" w:hanging="284"/>
        <w:rPr>
          <w:szCs w:val="22"/>
        </w:rPr>
      </w:pPr>
      <w:r>
        <w:rPr>
          <w:szCs w:val="22"/>
        </w:rPr>
        <w:t xml:space="preserve">1) </w:t>
      </w:r>
      <w:r w:rsidR="008D5039">
        <w:rPr>
          <w:szCs w:val="22"/>
        </w:rPr>
        <w:t>I</w:t>
      </w:r>
      <w:r w:rsidR="00093246" w:rsidRPr="00033D79">
        <w:rPr>
          <w:szCs w:val="22"/>
        </w:rPr>
        <w:t>ntroducing compulsory and regular professional development for all professionals working in the family law system including on family violence</w:t>
      </w:r>
      <w:r w:rsidR="00440ED8">
        <w:rPr>
          <w:szCs w:val="22"/>
        </w:rPr>
        <w:t xml:space="preserve"> risk indicators</w:t>
      </w:r>
      <w:r w:rsidR="004E3737">
        <w:rPr>
          <w:szCs w:val="22"/>
        </w:rPr>
        <w:t>.</w:t>
      </w:r>
    </w:p>
    <w:p w14:paraId="76CE8243" w14:textId="7A5FBEC3" w:rsidR="00093246" w:rsidRPr="008D5039" w:rsidRDefault="00C1294E" w:rsidP="009906DD">
      <w:pPr>
        <w:pStyle w:val="Normalshadedbox"/>
        <w:numPr>
          <w:ilvl w:val="0"/>
          <w:numId w:val="29"/>
        </w:numPr>
        <w:ind w:left="426" w:right="83" w:hanging="284"/>
        <w:rPr>
          <w:szCs w:val="22"/>
        </w:rPr>
      </w:pPr>
      <w:r>
        <w:rPr>
          <w:szCs w:val="22"/>
        </w:rPr>
        <w:t>Ensur</w:t>
      </w:r>
      <w:r w:rsidR="0080070D">
        <w:rPr>
          <w:szCs w:val="22"/>
        </w:rPr>
        <w:t>ing</w:t>
      </w:r>
      <w:r>
        <w:rPr>
          <w:szCs w:val="22"/>
        </w:rPr>
        <w:t xml:space="preserve"> that professionals working in family law, child protection and family violence</w:t>
      </w:r>
      <w:r w:rsidDel="004E3737">
        <w:rPr>
          <w:szCs w:val="22"/>
        </w:rPr>
        <w:t xml:space="preserve"> </w:t>
      </w:r>
      <w:r>
        <w:rPr>
          <w:szCs w:val="22"/>
        </w:rPr>
        <w:t xml:space="preserve">understand the different purpose of each </w:t>
      </w:r>
      <w:r w:rsidDel="009336A6">
        <w:rPr>
          <w:szCs w:val="22"/>
        </w:rPr>
        <w:t>jurisdiction</w:t>
      </w:r>
      <w:r w:rsidR="009336A6">
        <w:rPr>
          <w:szCs w:val="22"/>
        </w:rPr>
        <w:t xml:space="preserve"> and</w:t>
      </w:r>
      <w:r>
        <w:rPr>
          <w:szCs w:val="22"/>
        </w:rPr>
        <w:t xml:space="preserve"> </w:t>
      </w:r>
      <w:r w:rsidR="00C91640">
        <w:rPr>
          <w:szCs w:val="22"/>
        </w:rPr>
        <w:t>have basic training</w:t>
      </w:r>
      <w:r w:rsidR="00162742">
        <w:rPr>
          <w:szCs w:val="22"/>
        </w:rPr>
        <w:t xml:space="preserve"> in and knowledge</w:t>
      </w:r>
      <w:r w:rsidR="00C91640">
        <w:rPr>
          <w:szCs w:val="22"/>
        </w:rPr>
        <w:t xml:space="preserve"> </w:t>
      </w:r>
      <w:r w:rsidR="00162742">
        <w:rPr>
          <w:szCs w:val="22"/>
        </w:rPr>
        <w:t>of</w:t>
      </w:r>
      <w:r w:rsidR="00C91640">
        <w:rPr>
          <w:szCs w:val="22"/>
        </w:rPr>
        <w:t xml:space="preserve"> each system</w:t>
      </w:r>
      <w:r w:rsidR="004E3737">
        <w:rPr>
          <w:szCs w:val="22"/>
        </w:rPr>
        <w:t>.</w:t>
      </w:r>
      <w:r w:rsidR="00C91640">
        <w:rPr>
          <w:szCs w:val="22"/>
        </w:rPr>
        <w:t xml:space="preserve"> </w:t>
      </w:r>
      <w:r>
        <w:rPr>
          <w:szCs w:val="22"/>
        </w:rPr>
        <w:t xml:space="preserve"> </w:t>
      </w:r>
    </w:p>
    <w:p w14:paraId="366B85B1" w14:textId="71306D57" w:rsidR="00DF5D7E" w:rsidRPr="0024059E" w:rsidRDefault="00DF5D7E" w:rsidP="0024059E">
      <w:pPr>
        <w:pStyle w:val="Heading4"/>
        <w:rPr>
          <w:u w:val="single"/>
        </w:rPr>
      </w:pPr>
      <w:r w:rsidRPr="0024059E">
        <w:rPr>
          <w:u w:val="single"/>
        </w:rPr>
        <w:t xml:space="preserve">Gender inequality, sex discrimination and family violence </w:t>
      </w:r>
    </w:p>
    <w:p w14:paraId="6E1BACD6" w14:textId="1DF9C245" w:rsidR="005C557F" w:rsidRPr="00187136" w:rsidRDefault="005C557F" w:rsidP="00CD43C3">
      <w:pPr>
        <w:rPr>
          <w:rFonts w:cs="Arial"/>
        </w:rPr>
      </w:pPr>
      <w:r w:rsidRPr="00187136">
        <w:rPr>
          <w:rFonts w:cs="Arial"/>
        </w:rPr>
        <w:t xml:space="preserve">There is a strong link between gender inequality, sex discrimination and family violence. The causes of family violence are deeply embedded in community attitudes about power and the role of women in our society. To stop family violence, we also need to address the gendered attitudes that lead to sex discrimination, sexual </w:t>
      </w:r>
      <w:r w:rsidR="00896A23" w:rsidRPr="00187136">
        <w:rPr>
          <w:rFonts w:cs="Arial"/>
        </w:rPr>
        <w:t>harassment,</w:t>
      </w:r>
      <w:r w:rsidRPr="00187136">
        <w:rPr>
          <w:rFonts w:cs="Arial"/>
        </w:rPr>
        <w:t xml:space="preserve"> and gender inequality.</w:t>
      </w:r>
      <w:r w:rsidR="00CA4A06">
        <w:rPr>
          <w:rStyle w:val="FootnoteReference"/>
          <w:rFonts w:cs="Arial"/>
        </w:rPr>
        <w:footnoteReference w:id="13"/>
      </w:r>
      <w:r w:rsidRPr="00187136">
        <w:rPr>
          <w:rFonts w:cs="Arial"/>
        </w:rPr>
        <w:t xml:space="preserve"> </w:t>
      </w:r>
    </w:p>
    <w:p w14:paraId="36C27046" w14:textId="16CF74EE" w:rsidR="005C557F" w:rsidRPr="00187136" w:rsidRDefault="005C557F" w:rsidP="00CD43C3">
      <w:pPr>
        <w:rPr>
          <w:rFonts w:cs="Arial"/>
        </w:rPr>
      </w:pPr>
      <w:r w:rsidRPr="00187136">
        <w:rPr>
          <w:rFonts w:cs="Arial"/>
        </w:rPr>
        <w:t>In Australia, one in five women ha</w:t>
      </w:r>
      <w:r w:rsidR="2BF00D17" w:rsidRPr="00187136">
        <w:rPr>
          <w:rFonts w:cs="Arial"/>
        </w:rPr>
        <w:t>ve</w:t>
      </w:r>
      <w:r w:rsidRPr="00187136">
        <w:rPr>
          <w:rFonts w:cs="Arial"/>
        </w:rPr>
        <w:t xml:space="preserve"> been stalked, one in three women ha</w:t>
      </w:r>
      <w:r w:rsidR="63E0E971" w:rsidRPr="00187136">
        <w:rPr>
          <w:rFonts w:cs="Arial"/>
        </w:rPr>
        <w:t>ve</w:t>
      </w:r>
      <w:r w:rsidRPr="00187136">
        <w:rPr>
          <w:rFonts w:cs="Arial"/>
        </w:rPr>
        <w:t xml:space="preserve"> experienced physical violence, one in five ha</w:t>
      </w:r>
      <w:r w:rsidR="4D7101F6" w:rsidRPr="00187136">
        <w:rPr>
          <w:rFonts w:cs="Arial"/>
        </w:rPr>
        <w:t>ve</w:t>
      </w:r>
      <w:r w:rsidRPr="00187136">
        <w:rPr>
          <w:rFonts w:cs="Arial"/>
        </w:rPr>
        <w:t xml:space="preserve"> experienced sexual violence, and one in four ha</w:t>
      </w:r>
      <w:r w:rsidR="051533E4" w:rsidRPr="00187136">
        <w:rPr>
          <w:rFonts w:cs="Arial"/>
        </w:rPr>
        <w:t>ve</w:t>
      </w:r>
      <w:r w:rsidRPr="00187136">
        <w:rPr>
          <w:rFonts w:cs="Arial"/>
        </w:rPr>
        <w:t xml:space="preserve"> experienced emotional abuse from a partner.</w:t>
      </w:r>
      <w:r>
        <w:rPr>
          <w:rStyle w:val="FootnoteReference"/>
          <w:rFonts w:cs="Arial"/>
        </w:rPr>
        <w:footnoteReference w:id="14"/>
      </w:r>
      <w:r w:rsidRPr="00187136">
        <w:rPr>
          <w:rFonts w:cs="Arial"/>
        </w:rPr>
        <w:t xml:space="preserve"> Two thirds of women affected by family violence are in paid employment,</w:t>
      </w:r>
      <w:r>
        <w:rPr>
          <w:rStyle w:val="FootnoteReference"/>
          <w:rFonts w:cs="Arial"/>
        </w:rPr>
        <w:footnoteReference w:id="15"/>
      </w:r>
      <w:r w:rsidRPr="00187136">
        <w:rPr>
          <w:rFonts w:cs="Arial"/>
        </w:rPr>
        <w:t xml:space="preserve"> </w:t>
      </w:r>
      <w:r w:rsidRPr="00187136">
        <w:rPr>
          <w:rFonts w:cs="Arial"/>
        </w:rPr>
        <w:lastRenderedPageBreak/>
        <w:t>and one in three women have been sexually harassed at work.</w:t>
      </w:r>
      <w:r w:rsidRPr="00187136">
        <w:rPr>
          <w:rStyle w:val="FootnoteReference"/>
          <w:rFonts w:cs="Arial"/>
        </w:rPr>
        <w:footnoteReference w:id="16"/>
      </w:r>
      <w:r w:rsidRPr="00187136">
        <w:rPr>
          <w:rFonts w:cs="Arial"/>
        </w:rPr>
        <w:t xml:space="preserve"> While protections exist in relation to sex discrimination, victims of family violence are not expressly protected from discrimination related to their experience of family violence, including at work. </w:t>
      </w:r>
    </w:p>
    <w:p w14:paraId="5C5A01DF" w14:textId="2C786F49" w:rsidR="005C557F" w:rsidRPr="00187136" w:rsidRDefault="005C557F" w:rsidP="00CD43C3">
      <w:pPr>
        <w:rPr>
          <w:rStyle w:val="FootnoteReference"/>
        </w:rPr>
      </w:pPr>
      <w:r w:rsidRPr="00187136">
        <w:rPr>
          <w:rFonts w:cs="Arial"/>
        </w:rPr>
        <w:t xml:space="preserve">Our discrimination lawyers and family law practitioners have reported </w:t>
      </w:r>
      <w:r w:rsidR="00BC799D" w:rsidRPr="00187136">
        <w:rPr>
          <w:rFonts w:cs="Arial"/>
        </w:rPr>
        <w:t>several</w:t>
      </w:r>
      <w:r w:rsidRPr="00187136">
        <w:rPr>
          <w:rFonts w:cs="Arial"/>
        </w:rPr>
        <w:t xml:space="preserve"> instances of clients being discriminated against (directly and indirectly) at work because of circumstances outside of their control caused by family violence. Our clients have reported a reluctance to report family violence to their employers for fear of being treated differently, in the absence of clear legal protections from discrimination. </w:t>
      </w:r>
      <w:r w:rsidR="7B4CCF4D" w:rsidRPr="4F9998FD">
        <w:rPr>
          <w:rFonts w:cs="Arial"/>
        </w:rPr>
        <w:t>There need to be</w:t>
      </w:r>
      <w:r w:rsidR="7B4CCF4D">
        <w:t xml:space="preserve"> clear legal protections against family violence</w:t>
      </w:r>
      <w:r w:rsidR="00A36440">
        <w:t>-</w:t>
      </w:r>
      <w:r w:rsidR="7B4CCF4D">
        <w:t>related discrimination in circumstances where the person’s treatment does not fall within an existing protected attribute.</w:t>
      </w:r>
    </w:p>
    <w:p w14:paraId="0406BD0E" w14:textId="0FBE7FF1" w:rsidR="005C557F" w:rsidRPr="00187136" w:rsidRDefault="00CF0467" w:rsidP="00CD43C3">
      <w:pPr>
        <w:rPr>
          <w:rFonts w:cs="Arial"/>
        </w:rPr>
      </w:pPr>
      <w:r w:rsidRPr="000665D9">
        <w:rPr>
          <w:rFonts w:cs="Arial"/>
        </w:rPr>
        <w:t xml:space="preserve">Social isolation and employment related difficulties are </w:t>
      </w:r>
      <w:r w:rsidR="0061618D" w:rsidRPr="000665D9">
        <w:rPr>
          <w:rFonts w:cs="Arial"/>
        </w:rPr>
        <w:t>a social cost of</w:t>
      </w:r>
      <w:r w:rsidR="005C557F" w:rsidRPr="002115CB">
        <w:rPr>
          <w:rFonts w:cs="Arial"/>
        </w:rPr>
        <w:t xml:space="preserve"> family violence.</w:t>
      </w:r>
      <w:r w:rsidR="002677D6" w:rsidRPr="000665D9">
        <w:rPr>
          <w:rStyle w:val="FootnoteReference"/>
          <w:rFonts w:cs="Arial"/>
        </w:rPr>
        <w:footnoteReference w:id="17"/>
      </w:r>
      <w:r w:rsidR="0073762F">
        <w:rPr>
          <w:rFonts w:cs="Arial"/>
        </w:rPr>
        <w:t xml:space="preserve"> </w:t>
      </w:r>
      <w:r w:rsidR="005C557F" w:rsidRPr="00187136">
        <w:rPr>
          <w:rFonts w:cs="Arial"/>
        </w:rPr>
        <w:t xml:space="preserve">Employment plays an important role in reducing the impact of family violence by affording a measure of financial security, independence, </w:t>
      </w:r>
      <w:proofErr w:type="gramStart"/>
      <w:r w:rsidR="005C557F" w:rsidRPr="00187136">
        <w:rPr>
          <w:rFonts w:cs="Arial"/>
        </w:rPr>
        <w:t>safety</w:t>
      </w:r>
      <w:proofErr w:type="gramEnd"/>
      <w:r w:rsidR="005C557F" w:rsidRPr="00187136">
        <w:rPr>
          <w:rFonts w:cs="Arial"/>
        </w:rPr>
        <w:t xml:space="preserve"> and confidence. These elements are essential to enable </w:t>
      </w:r>
      <w:r w:rsidR="00A9696D">
        <w:rPr>
          <w:rFonts w:cs="Arial"/>
        </w:rPr>
        <w:t>people</w:t>
      </w:r>
      <w:r w:rsidR="00433E38" w:rsidRPr="00187136">
        <w:rPr>
          <w:rFonts w:cs="Arial"/>
        </w:rPr>
        <w:t xml:space="preserve"> </w:t>
      </w:r>
      <w:r w:rsidR="005C557F" w:rsidRPr="00187136">
        <w:rPr>
          <w:rFonts w:cs="Arial"/>
        </w:rPr>
        <w:t xml:space="preserve">to leave violent relationships. Workplaces therefore have the potential to play a key role in supporting and protecting the safety of people experiencing family violence. </w:t>
      </w:r>
    </w:p>
    <w:p w14:paraId="118F6AED" w14:textId="3A8A385D" w:rsidR="005C557F" w:rsidRPr="00187136" w:rsidRDefault="52E12489" w:rsidP="00CD43C3">
      <w:pPr>
        <w:rPr>
          <w:rFonts w:cs="Arial"/>
        </w:rPr>
      </w:pPr>
      <w:r w:rsidRPr="4BE0C25C">
        <w:rPr>
          <w:rFonts w:cs="Arial"/>
        </w:rPr>
        <w:t xml:space="preserve">Ensuring people who </w:t>
      </w:r>
      <w:r w:rsidR="5A055DDB" w:rsidRPr="18F30B67">
        <w:rPr>
          <w:rFonts w:cs="Arial"/>
        </w:rPr>
        <w:t>are experiencing</w:t>
      </w:r>
      <w:r w:rsidRPr="4BE0C25C">
        <w:rPr>
          <w:rFonts w:cs="Arial"/>
        </w:rPr>
        <w:t xml:space="preserve"> family violence do not face ongoing financial hardship, socioeconomic disadvantage, or social isolation </w:t>
      </w:r>
      <w:r w:rsidR="00C007E6" w:rsidRPr="64D5E9AA">
        <w:rPr>
          <w:rFonts w:cs="Arial"/>
        </w:rPr>
        <w:t>because</w:t>
      </w:r>
      <w:r w:rsidRPr="4BE0C25C">
        <w:rPr>
          <w:rFonts w:cs="Arial"/>
        </w:rPr>
        <w:t xml:space="preserve"> of </w:t>
      </w:r>
      <w:r w:rsidRPr="31B527C9">
        <w:rPr>
          <w:rFonts w:cs="Arial"/>
        </w:rPr>
        <w:t>discrimination is important.</w:t>
      </w:r>
      <w:r>
        <w:t xml:space="preserve"> Protection from discrimination </w:t>
      </w:r>
      <w:r w:rsidR="27D624A9">
        <w:t xml:space="preserve">based </w:t>
      </w:r>
      <w:r>
        <w:t xml:space="preserve">on </w:t>
      </w:r>
      <w:r w:rsidR="27D624A9">
        <w:t>an</w:t>
      </w:r>
      <w:r>
        <w:t xml:space="preserve"> irrelevant criminal record</w:t>
      </w:r>
      <w:r w:rsidR="00556055">
        <w:rPr>
          <w:rStyle w:val="FootnoteReference"/>
        </w:rPr>
        <w:footnoteReference w:id="18"/>
      </w:r>
      <w:r>
        <w:t xml:space="preserve"> is </w:t>
      </w:r>
      <w:r w:rsidR="00D6256F">
        <w:t xml:space="preserve">also </w:t>
      </w:r>
      <w:r>
        <w:t>necessary in the context of ongoing family violence, as sudden job</w:t>
      </w:r>
      <w:r w:rsidR="7D2C85EF">
        <w:t xml:space="preserve"> </w:t>
      </w:r>
      <w:r>
        <w:t xml:space="preserve">loss for </w:t>
      </w:r>
      <w:r w:rsidR="00D6256F">
        <w:t>a</w:t>
      </w:r>
      <w:r>
        <w:t xml:space="preserve"> person using family violence is a risk indicator for further incidents of family violence or the escalation of family violence.</w:t>
      </w:r>
      <w:r w:rsidRPr="31B527C9">
        <w:rPr>
          <w:rStyle w:val="FootnoteReference"/>
        </w:rPr>
        <w:footnoteReference w:id="19"/>
      </w:r>
      <w:r w:rsidR="006C48E0">
        <w:t xml:space="preserve"> </w:t>
      </w:r>
      <w:r w:rsidR="005C557F" w:rsidRPr="00187136">
        <w:rPr>
          <w:rFonts w:cs="Arial"/>
        </w:rPr>
        <w:t>Given that more than 1.6 million Australians now have access to family violence leave through negotiated workplace agreements,</w:t>
      </w:r>
      <w:r w:rsidR="00AE4FDF">
        <w:rPr>
          <w:rStyle w:val="FootnoteReference"/>
          <w:rFonts w:cs="Arial"/>
        </w:rPr>
        <w:footnoteReference w:id="20"/>
      </w:r>
      <w:r w:rsidR="00736691">
        <w:rPr>
          <w:rFonts w:cs="Arial"/>
        </w:rPr>
        <w:t xml:space="preserve"> </w:t>
      </w:r>
      <w:r w:rsidR="005C557F" w:rsidRPr="00187136">
        <w:rPr>
          <w:rFonts w:cs="Arial"/>
        </w:rPr>
        <w:t xml:space="preserve">many businesses are already well-placed to provide flexible work arrangements for people who are experiencing or have experienced family violence. </w:t>
      </w:r>
    </w:p>
    <w:p w14:paraId="361A5599" w14:textId="1ABE23CF" w:rsidR="00B4237F" w:rsidRDefault="005C557F" w:rsidP="00B4237F">
      <w:pPr>
        <w:rPr>
          <w:rFonts w:cs="Arial"/>
        </w:rPr>
      </w:pPr>
      <w:r w:rsidRPr="00187136">
        <w:rPr>
          <w:rFonts w:cs="Arial"/>
        </w:rPr>
        <w:t xml:space="preserve">Section 65 of the </w:t>
      </w:r>
      <w:r w:rsidRPr="00187136">
        <w:rPr>
          <w:rFonts w:cs="Arial"/>
          <w:i/>
        </w:rPr>
        <w:t>Fair Work Act</w:t>
      </w:r>
      <w:r w:rsidRPr="193CE8BD">
        <w:rPr>
          <w:rFonts w:cs="Arial"/>
          <w:i/>
          <w:iCs/>
        </w:rPr>
        <w:t xml:space="preserve"> </w:t>
      </w:r>
      <w:r w:rsidRPr="002D61BC">
        <w:rPr>
          <w:rFonts w:cs="Arial"/>
          <w:i/>
        </w:rPr>
        <w:t>2009</w:t>
      </w:r>
      <w:r w:rsidRPr="193CE8BD">
        <w:rPr>
          <w:rFonts w:cs="Arial"/>
        </w:rPr>
        <w:t xml:space="preserve"> </w:t>
      </w:r>
      <w:r w:rsidRPr="002D61BC">
        <w:rPr>
          <w:rFonts w:cs="Arial"/>
        </w:rPr>
        <w:t>(Cth)</w:t>
      </w:r>
      <w:r w:rsidRPr="00187136">
        <w:rPr>
          <w:rFonts w:cs="Arial"/>
          <w:i/>
        </w:rPr>
        <w:t xml:space="preserve"> </w:t>
      </w:r>
      <w:r w:rsidRPr="00187136">
        <w:rPr>
          <w:rFonts w:cs="Arial"/>
        </w:rPr>
        <w:t>provides some legal precedent for the proposed protection, as it affords employees experiencing family violence the right to request flexible working arrangements. However, there is no requirement for an employer to agree to a request made pursuant to this provision. An employer can refuse a request based on reasonable business grounds and there is no mechanism to enforce an employer to accommodate a request, even if the refusal is unreasonable.</w:t>
      </w:r>
      <w:r w:rsidR="009636B3">
        <w:rPr>
          <w:rFonts w:cs="Arial"/>
        </w:rPr>
        <w:t xml:space="preserve"> </w:t>
      </w:r>
      <w:bookmarkStart w:id="32" w:name="_Toc45795196"/>
    </w:p>
    <w:p w14:paraId="0B707C6B" w14:textId="77777777" w:rsidR="00B4237F" w:rsidRPr="00B4237F" w:rsidRDefault="00B4237F" w:rsidP="00B4237F">
      <w:pPr>
        <w:rPr>
          <w:rFonts w:cs="Arial"/>
        </w:rPr>
      </w:pPr>
    </w:p>
    <w:p w14:paraId="39D78A1C" w14:textId="065526A4" w:rsidR="009906DD" w:rsidRPr="009906DD" w:rsidRDefault="009906DD" w:rsidP="009906DD">
      <w:pPr>
        <w:pStyle w:val="Normalshadedbox"/>
        <w:ind w:left="0"/>
        <w:rPr>
          <w:b/>
          <w:bCs/>
        </w:rPr>
      </w:pPr>
      <w:r w:rsidRPr="009906DD">
        <w:rPr>
          <w:b/>
          <w:bCs/>
        </w:rPr>
        <w:lastRenderedPageBreak/>
        <w:t xml:space="preserve">Recommendations </w:t>
      </w:r>
    </w:p>
    <w:p w14:paraId="1CDA1FC7" w14:textId="77777777" w:rsidR="009906DD" w:rsidRDefault="009906DD" w:rsidP="009906DD">
      <w:pPr>
        <w:pStyle w:val="Normalshadedbox"/>
        <w:ind w:left="0"/>
      </w:pPr>
      <w:r>
        <w:t xml:space="preserve">To appropriately prevent and address gender inequality, </w:t>
      </w:r>
      <w:proofErr w:type="gramStart"/>
      <w:r>
        <w:t>discrimination</w:t>
      </w:r>
      <w:proofErr w:type="gramEnd"/>
      <w:r>
        <w:t xml:space="preserve"> and sexual harassment, to reduce violence against women, we recommend that:</w:t>
      </w:r>
    </w:p>
    <w:p w14:paraId="7701D355" w14:textId="66B8D80D" w:rsidR="009906DD" w:rsidRDefault="009906DD" w:rsidP="009906DD">
      <w:pPr>
        <w:pStyle w:val="Normalshadedbox"/>
        <w:ind w:left="0"/>
      </w:pPr>
      <w:r>
        <w:t xml:space="preserve">1) </w:t>
      </w:r>
      <w:r>
        <w:t>Federal, state and territory governments should amend anti-discrimination laws to:</w:t>
      </w:r>
    </w:p>
    <w:p w14:paraId="1C154D01" w14:textId="2C452DC8" w:rsidR="009906DD" w:rsidRDefault="009906DD" w:rsidP="009906DD">
      <w:pPr>
        <w:pStyle w:val="Normalshadedbox"/>
        <w:ind w:left="0"/>
      </w:pPr>
      <w:r>
        <w:t>•</w:t>
      </w:r>
      <w:r>
        <w:t xml:space="preserve"> </w:t>
      </w:r>
      <w:r>
        <w:t xml:space="preserve">protect against discrimination on the grounds of family violence and irrelevant criminal </w:t>
      </w:r>
      <w:proofErr w:type="gramStart"/>
      <w:r>
        <w:t>record;</w:t>
      </w:r>
      <w:proofErr w:type="gramEnd"/>
      <w:r>
        <w:t xml:space="preserve"> </w:t>
      </w:r>
    </w:p>
    <w:p w14:paraId="7837F334" w14:textId="74FA2B91" w:rsidR="009906DD" w:rsidRDefault="009906DD" w:rsidP="009906DD">
      <w:pPr>
        <w:pStyle w:val="Normalshadedbox"/>
        <w:ind w:left="0"/>
      </w:pPr>
      <w:r>
        <w:t>•</w:t>
      </w:r>
      <w:r>
        <w:t xml:space="preserve"> </w:t>
      </w:r>
      <w:r>
        <w:t>require employers to consider reasonable adjustments for people experiencing family violence in alignment with existing reasonable adjustment obligations around disability and family responsibilities;</w:t>
      </w:r>
    </w:p>
    <w:p w14:paraId="157A1BE9" w14:textId="00CDC766" w:rsidR="009906DD" w:rsidRDefault="009906DD" w:rsidP="009906DD">
      <w:pPr>
        <w:pStyle w:val="Normalshadedbox"/>
        <w:ind w:left="0"/>
      </w:pPr>
      <w:r>
        <w:t>•</w:t>
      </w:r>
      <w:r>
        <w:t xml:space="preserve"> </w:t>
      </w:r>
      <w:r>
        <w:t>impose an enforceable positive duty on employers to prevent discrimination and sexual harassment, supplemented by guidelines for compliance; and</w:t>
      </w:r>
    </w:p>
    <w:p w14:paraId="2A490F2C" w14:textId="77777777" w:rsidR="009906DD" w:rsidRDefault="009906DD" w:rsidP="009906DD">
      <w:pPr>
        <w:pStyle w:val="Normalshadedbox"/>
        <w:ind w:left="0"/>
      </w:pPr>
      <w:r>
        <w:t>•</w:t>
      </w:r>
      <w:r>
        <w:t xml:space="preserve"> </w:t>
      </w:r>
      <w:r>
        <w:t>grant federal, state and territory human rights commissions increased powers and resources to effectively address sexual harassment (including greater investigation powers, the power to enter into enforceable undertakings, the power to issue compliance notices and the power to prosecute for breaches of discrimination laws), and provide training to employers about family violence and reasonable adjustments.</w:t>
      </w:r>
    </w:p>
    <w:p w14:paraId="7A6A8784" w14:textId="63BB7495" w:rsidR="009906DD" w:rsidRDefault="009906DD" w:rsidP="009906DD">
      <w:pPr>
        <w:pStyle w:val="Normalshadedbox"/>
        <w:ind w:left="0"/>
      </w:pPr>
      <w:r>
        <w:t xml:space="preserve">2) </w:t>
      </w:r>
      <w:r>
        <w:t xml:space="preserve">The Australian Government should provide ongoing and long-term investment sufficient to support the dedicated long-term primary prevention efforts needed to address the underlying gendered drivers of violence, discrimination, and sexual harassment. These efforts should be part of a holistic strategy to prevent violence against women and promote gender equality in line with </w:t>
      </w:r>
      <w:hyperlink r:id="rId23" w:history="1">
        <w:r w:rsidRPr="009906DD">
          <w:rPr>
            <w:rStyle w:val="Hyperlink"/>
          </w:rPr>
          <w:t>Change the story: A shared framework for the prevention of violence against women and their children in Australia.</w:t>
        </w:r>
      </w:hyperlink>
    </w:p>
    <w:p w14:paraId="36E9A57C" w14:textId="3B917682" w:rsidR="00A3784A" w:rsidRDefault="005B4B60" w:rsidP="00F960C6">
      <w:pPr>
        <w:pStyle w:val="Heading3"/>
        <w:numPr>
          <w:ilvl w:val="0"/>
          <w:numId w:val="10"/>
        </w:numPr>
        <w:ind w:left="426" w:hanging="426"/>
      </w:pPr>
      <w:r w:rsidRPr="003F3BF3">
        <w:t>Best practice and lessons learnt from international experience, ranging from prevention to early intervention and response, that could be considered in an Australian context</w:t>
      </w:r>
      <w:bookmarkEnd w:id="32"/>
    </w:p>
    <w:p w14:paraId="58183D3F" w14:textId="6145B5F9" w:rsidR="00BF1865" w:rsidRDefault="00641C73" w:rsidP="00004D8F">
      <w:r>
        <w:t>T</w:t>
      </w:r>
      <w:r w:rsidR="00F55CD2">
        <w:t>he Victorian state family violence and child protection systems have both undergone significant change and service reform in recent years, notably thanks to the Royal Commission into Family Violence which occurred in 2015</w:t>
      </w:r>
      <w:r w:rsidR="006C5AA6">
        <w:t>-16</w:t>
      </w:r>
      <w:r w:rsidR="003E525F">
        <w:t>. The findings and recommendations of Victoria’s Royal Commission into Family Violence make a</w:t>
      </w:r>
      <w:r w:rsidR="008E45C5">
        <w:t xml:space="preserve"> significant contribution to best pract</w:t>
      </w:r>
      <w:r w:rsidR="00FB7AF9">
        <w:t>ice and lessons learned</w:t>
      </w:r>
      <w:r w:rsidR="00B53CD7">
        <w:t xml:space="preserve"> </w:t>
      </w:r>
      <w:r w:rsidR="003E525F">
        <w:t>that we encourage the committee to refer to.</w:t>
      </w:r>
    </w:p>
    <w:p w14:paraId="5372FCE1" w14:textId="3351CAAC" w:rsidR="00621123" w:rsidRPr="007166AD" w:rsidRDefault="00621123" w:rsidP="007166AD">
      <w:pPr>
        <w:autoSpaceDE w:val="0"/>
        <w:autoSpaceDN w:val="0"/>
        <w:adjustRightInd w:val="0"/>
        <w:rPr>
          <w:rFonts w:cs="Arial"/>
          <w:i/>
          <w:szCs w:val="22"/>
          <w:lang w:eastAsia="en-GB"/>
        </w:rPr>
      </w:pPr>
      <w:r w:rsidRPr="007166AD">
        <w:rPr>
          <w:rFonts w:cs="Arial"/>
          <w:szCs w:val="22"/>
          <w:lang w:eastAsia="en-GB"/>
        </w:rPr>
        <w:t xml:space="preserve">The central pillar of the legal response to family violence in Victoria is the </w:t>
      </w:r>
      <w:r w:rsidRPr="007166AD">
        <w:rPr>
          <w:rFonts w:cs="Arial"/>
          <w:i/>
          <w:szCs w:val="22"/>
          <w:lang w:eastAsia="en-GB"/>
        </w:rPr>
        <w:t>Family Violence</w:t>
      </w:r>
      <w:r w:rsidR="007166AD">
        <w:rPr>
          <w:rFonts w:cs="Arial"/>
          <w:i/>
          <w:szCs w:val="22"/>
          <w:lang w:eastAsia="en-GB"/>
        </w:rPr>
        <w:t xml:space="preserve"> </w:t>
      </w:r>
      <w:r w:rsidRPr="007166AD">
        <w:rPr>
          <w:rFonts w:cs="Arial"/>
          <w:i/>
          <w:szCs w:val="22"/>
          <w:lang w:eastAsia="en-GB"/>
        </w:rPr>
        <w:t xml:space="preserve">Protection Act 2008 </w:t>
      </w:r>
      <w:r w:rsidRPr="007166AD">
        <w:rPr>
          <w:rFonts w:cs="Arial"/>
          <w:szCs w:val="22"/>
          <w:lang w:eastAsia="en-GB"/>
        </w:rPr>
        <w:t>(“the Act</w:t>
      </w:r>
      <w:r w:rsidRPr="007166AD" w:rsidDel="009A251B">
        <w:rPr>
          <w:rFonts w:cs="Arial"/>
          <w:szCs w:val="22"/>
          <w:lang w:eastAsia="en-GB"/>
        </w:rPr>
        <w:t>”).</w:t>
      </w:r>
      <w:r w:rsidRPr="007166AD">
        <w:rPr>
          <w:rFonts w:cs="Arial"/>
          <w:szCs w:val="22"/>
          <w:lang w:eastAsia="en-GB"/>
        </w:rPr>
        <w:t xml:space="preserve"> </w:t>
      </w:r>
      <w:r w:rsidR="008F09B4">
        <w:rPr>
          <w:rFonts w:cs="Arial"/>
          <w:szCs w:val="22"/>
          <w:lang w:eastAsia="en-GB"/>
        </w:rPr>
        <w:t>VLA</w:t>
      </w:r>
      <w:r>
        <w:rPr>
          <w:rFonts w:cs="Arial"/>
          <w:szCs w:val="22"/>
          <w:lang w:eastAsia="en-GB"/>
        </w:rPr>
        <w:t xml:space="preserve"> </w:t>
      </w:r>
      <w:r w:rsidRPr="007166AD">
        <w:rPr>
          <w:rFonts w:cs="Arial"/>
          <w:szCs w:val="22"/>
          <w:lang w:eastAsia="en-GB"/>
        </w:rPr>
        <w:t>supported the introduction of the Act and</w:t>
      </w:r>
      <w:r w:rsidR="00FD74EB" w:rsidRPr="007166AD">
        <w:rPr>
          <w:rFonts w:cs="Arial"/>
          <w:szCs w:val="22"/>
          <w:lang w:eastAsia="en-GB"/>
        </w:rPr>
        <w:t xml:space="preserve"> </w:t>
      </w:r>
      <w:r w:rsidRPr="007166AD">
        <w:rPr>
          <w:rFonts w:cs="Arial"/>
          <w:szCs w:val="22"/>
          <w:lang w:eastAsia="en-GB"/>
        </w:rPr>
        <w:t>continues to support its objectives of:</w:t>
      </w:r>
    </w:p>
    <w:p w14:paraId="7D5C2CB6" w14:textId="31EA3E22" w:rsidR="00621123" w:rsidRPr="00621123" w:rsidRDefault="00621123" w:rsidP="000D19BF">
      <w:pPr>
        <w:pStyle w:val="ListParagraph"/>
        <w:numPr>
          <w:ilvl w:val="0"/>
          <w:numId w:val="13"/>
        </w:numPr>
        <w:rPr>
          <w:lang w:eastAsia="en-GB"/>
        </w:rPr>
      </w:pPr>
      <w:r w:rsidRPr="00621123">
        <w:rPr>
          <w:lang w:eastAsia="en-GB"/>
        </w:rPr>
        <w:t xml:space="preserve">maximising the safety of </w:t>
      </w:r>
      <w:r w:rsidR="007841AB">
        <w:rPr>
          <w:lang w:eastAsia="en-GB"/>
        </w:rPr>
        <w:t>people</w:t>
      </w:r>
      <w:r w:rsidRPr="00621123">
        <w:rPr>
          <w:lang w:eastAsia="en-GB"/>
        </w:rPr>
        <w:t xml:space="preserve"> who have experienced family </w:t>
      </w:r>
      <w:proofErr w:type="gramStart"/>
      <w:r w:rsidRPr="00621123">
        <w:rPr>
          <w:lang w:eastAsia="en-GB"/>
        </w:rPr>
        <w:t>violence;</w:t>
      </w:r>
      <w:proofErr w:type="gramEnd"/>
    </w:p>
    <w:p w14:paraId="542C2E50" w14:textId="3AF1B636" w:rsidR="00621123" w:rsidRPr="00621123" w:rsidRDefault="00621123" w:rsidP="000D19BF">
      <w:pPr>
        <w:pStyle w:val="ListParagraph"/>
        <w:numPr>
          <w:ilvl w:val="0"/>
          <w:numId w:val="13"/>
        </w:numPr>
        <w:rPr>
          <w:lang w:eastAsia="en-GB"/>
        </w:rPr>
      </w:pPr>
      <w:r w:rsidRPr="00621123">
        <w:rPr>
          <w:lang w:eastAsia="en-GB"/>
        </w:rPr>
        <w:t>preventing and reducing family violence to the greatest extent possible; and</w:t>
      </w:r>
    </w:p>
    <w:p w14:paraId="2E3A0AAC" w14:textId="646336A9" w:rsidR="00621123" w:rsidRPr="00095CDF" w:rsidRDefault="00621123" w:rsidP="000D19BF">
      <w:pPr>
        <w:pStyle w:val="ListParagraph"/>
        <w:numPr>
          <w:ilvl w:val="0"/>
          <w:numId w:val="13"/>
        </w:numPr>
        <w:rPr>
          <w:lang w:eastAsia="en-GB"/>
        </w:rPr>
      </w:pPr>
      <w:r w:rsidRPr="00621123">
        <w:rPr>
          <w:lang w:eastAsia="en-GB"/>
        </w:rPr>
        <w:t>promoting the accountability of perpetrators of family violence for their actions.</w:t>
      </w:r>
    </w:p>
    <w:p w14:paraId="1103EBA5" w14:textId="13B03FF8" w:rsidR="00621123" w:rsidRDefault="00621123" w:rsidP="00AE530C">
      <w:pPr>
        <w:autoSpaceDE w:val="0"/>
        <w:autoSpaceDN w:val="0"/>
        <w:adjustRightInd w:val="0"/>
      </w:pPr>
      <w:r>
        <w:t>The Act aims to achieve these objectives through the provision of an effective and accessible</w:t>
      </w:r>
      <w:r w:rsidR="002639FA">
        <w:t xml:space="preserve"> </w:t>
      </w:r>
      <w:r>
        <w:t>system of family violence intervention orders and family violence safety notices. It also creates</w:t>
      </w:r>
      <w:r w:rsidR="002639FA">
        <w:t xml:space="preserve"> </w:t>
      </w:r>
      <w:r>
        <w:t xml:space="preserve">offences for </w:t>
      </w:r>
      <w:r>
        <w:lastRenderedPageBreak/>
        <w:t>contravention of family violence intervention orders and family violence safety notices</w:t>
      </w:r>
      <w:r w:rsidR="002639FA">
        <w:t xml:space="preserve"> </w:t>
      </w:r>
      <w:r>
        <w:t>to promote the accountability of perpetrators for their actions.</w:t>
      </w:r>
    </w:p>
    <w:p w14:paraId="1E5E750D" w14:textId="533D8323" w:rsidR="00621123" w:rsidRPr="00156558" w:rsidRDefault="00621123" w:rsidP="00AE530C">
      <w:pPr>
        <w:autoSpaceDE w:val="0"/>
        <w:autoSpaceDN w:val="0"/>
        <w:adjustRightInd w:val="0"/>
        <w:rPr>
          <w:sz w:val="14"/>
          <w:szCs w:val="14"/>
        </w:rPr>
      </w:pPr>
      <w:proofErr w:type="gramStart"/>
      <w:r>
        <w:t>A number of</w:t>
      </w:r>
      <w:proofErr w:type="gramEnd"/>
      <w:r>
        <w:t xml:space="preserve"> elements of the current legal response are recognised as best practice</w:t>
      </w:r>
      <w:r w:rsidR="00095CDF">
        <w:rPr>
          <w:rStyle w:val="FootnoteReference"/>
        </w:rPr>
        <w:footnoteReference w:id="21"/>
      </w:r>
      <w:r>
        <w:t>.</w:t>
      </w:r>
      <w:r>
        <w:rPr>
          <w:sz w:val="14"/>
          <w:szCs w:val="14"/>
        </w:rPr>
        <w:t xml:space="preserve"> </w:t>
      </w:r>
      <w:r>
        <w:t>This includes:</w:t>
      </w:r>
    </w:p>
    <w:p w14:paraId="01E07FD5" w14:textId="363546EE" w:rsidR="00621123" w:rsidRDefault="00621123" w:rsidP="000D19BF">
      <w:pPr>
        <w:pStyle w:val="ListParagraph"/>
        <w:numPr>
          <w:ilvl w:val="0"/>
          <w:numId w:val="14"/>
        </w:numPr>
        <w:spacing w:after="0"/>
      </w:pPr>
      <w:r w:rsidRPr="00621123">
        <w:t>guiding principles in the Act that recognise the nature, prevalence and impact of family</w:t>
      </w:r>
      <w:r w:rsidR="00C02E03">
        <w:t xml:space="preserve"> </w:t>
      </w:r>
      <w:r>
        <w:t xml:space="preserve">violence in the </w:t>
      </w:r>
      <w:proofErr w:type="gramStart"/>
      <w:r>
        <w:t>community;</w:t>
      </w:r>
      <w:proofErr w:type="gramEnd"/>
    </w:p>
    <w:p w14:paraId="41928A16" w14:textId="6C144C1A" w:rsidR="00621123" w:rsidRDefault="00621123" w:rsidP="00E1512B">
      <w:pPr>
        <w:pStyle w:val="ListParagraph"/>
        <w:numPr>
          <w:ilvl w:val="0"/>
          <w:numId w:val="14"/>
        </w:numPr>
        <w:spacing w:after="0"/>
      </w:pPr>
      <w:r w:rsidRPr="00621123">
        <w:t>a broad definition of family violence that includes coercive and controlling behaviour and</w:t>
      </w:r>
      <w:r w:rsidR="00D9270B">
        <w:t xml:space="preserve"> </w:t>
      </w:r>
      <w:r>
        <w:t xml:space="preserve">economic abuse as well as physical and sexual </w:t>
      </w:r>
      <w:proofErr w:type="gramStart"/>
      <w:r>
        <w:t>violence;</w:t>
      </w:r>
      <w:proofErr w:type="gramEnd"/>
    </w:p>
    <w:p w14:paraId="6CA60336" w14:textId="0353D156" w:rsidR="00621123" w:rsidRPr="00621123" w:rsidRDefault="00621123" w:rsidP="000D19BF">
      <w:pPr>
        <w:pStyle w:val="ListParagraph"/>
        <w:numPr>
          <w:ilvl w:val="0"/>
          <w:numId w:val="14"/>
        </w:numPr>
        <w:spacing w:after="0"/>
      </w:pPr>
      <w:r w:rsidRPr="00621123">
        <w:t xml:space="preserve">an accessible system of family violence intervention </w:t>
      </w:r>
      <w:proofErr w:type="gramStart"/>
      <w:r w:rsidRPr="00621123">
        <w:t>orders;</w:t>
      </w:r>
      <w:proofErr w:type="gramEnd"/>
    </w:p>
    <w:p w14:paraId="2EA1021B" w14:textId="5A5BA911" w:rsidR="00621123" w:rsidRDefault="00621123" w:rsidP="000D19BF">
      <w:pPr>
        <w:pStyle w:val="ListParagraph"/>
        <w:numPr>
          <w:ilvl w:val="0"/>
          <w:numId w:val="14"/>
        </w:numPr>
        <w:spacing w:after="0"/>
      </w:pPr>
      <w:r w:rsidRPr="00621123">
        <w:t>a legal response that contemplates the intersection between the family law and family</w:t>
      </w:r>
      <w:r w:rsidR="00C02E03">
        <w:t xml:space="preserve"> </w:t>
      </w:r>
      <w:r>
        <w:t xml:space="preserve">violence intervention order </w:t>
      </w:r>
      <w:proofErr w:type="gramStart"/>
      <w:r>
        <w:t>jurisdictions;</w:t>
      </w:r>
      <w:proofErr w:type="gramEnd"/>
    </w:p>
    <w:p w14:paraId="1C63DA63" w14:textId="77777777" w:rsidR="00FE2EA6" w:rsidRDefault="00621123" w:rsidP="000D19BF">
      <w:pPr>
        <w:pStyle w:val="ListParagraph"/>
        <w:numPr>
          <w:ilvl w:val="0"/>
          <w:numId w:val="14"/>
        </w:numPr>
        <w:spacing w:after="0"/>
      </w:pPr>
      <w:r w:rsidRPr="00621123">
        <w:t>measures to reduce system trauma for victims, such as preventing cross examination of an</w:t>
      </w:r>
      <w:r w:rsidR="00C02E03">
        <w:t xml:space="preserve"> </w:t>
      </w:r>
      <w:r>
        <w:t xml:space="preserve">applicant directly by a </w:t>
      </w:r>
      <w:proofErr w:type="gramStart"/>
      <w:r>
        <w:t>respondent;</w:t>
      </w:r>
      <w:proofErr w:type="gramEnd"/>
    </w:p>
    <w:p w14:paraId="0489284D" w14:textId="77777777" w:rsidR="00E51AD4" w:rsidRDefault="00621123" w:rsidP="000D19BF">
      <w:pPr>
        <w:pStyle w:val="ListParagraph"/>
        <w:numPr>
          <w:ilvl w:val="0"/>
          <w:numId w:val="14"/>
        </w:numPr>
        <w:spacing w:after="0"/>
      </w:pPr>
      <w:r w:rsidRPr="00621123">
        <w:t>specialist courts and dedicated support services for applicants and respondents; and</w:t>
      </w:r>
    </w:p>
    <w:p w14:paraId="0FCE4491" w14:textId="1CDBC826" w:rsidR="00DA3ED6" w:rsidRDefault="00621123" w:rsidP="000D19BF">
      <w:pPr>
        <w:pStyle w:val="ListParagraph"/>
        <w:numPr>
          <w:ilvl w:val="0"/>
          <w:numId w:val="14"/>
        </w:numPr>
        <w:spacing w:after="0"/>
      </w:pPr>
      <w:r>
        <w:t>specialist training and resources for the judiciary on the nature of family violence</w:t>
      </w:r>
      <w:r w:rsidR="00E51AD4">
        <w:t>.</w:t>
      </w:r>
    </w:p>
    <w:p w14:paraId="0FDEC65A" w14:textId="7ECAE5F3" w:rsidR="00240BC2" w:rsidRPr="0055077C" w:rsidRDefault="00F45229" w:rsidP="00F960C6">
      <w:pPr>
        <w:pStyle w:val="Heading3"/>
        <w:numPr>
          <w:ilvl w:val="0"/>
          <w:numId w:val="10"/>
        </w:numPr>
        <w:ind w:left="426" w:hanging="426"/>
        <w:rPr>
          <w:rStyle w:val="normaltextrun"/>
        </w:rPr>
      </w:pPr>
      <w:bookmarkStart w:id="33" w:name="_Toc45795197"/>
      <w:r w:rsidRPr="771D85B2">
        <w:t>The level and impact of coordination, accountability for, and access to services and policy responses across the Commonwealth, state and territory governments, local governments, non</w:t>
      </w:r>
      <w:r w:rsidR="003B4E63">
        <w:t>-</w:t>
      </w:r>
      <w:r w:rsidRPr="771D85B2">
        <w:t>government and community organisations, and business</w:t>
      </w:r>
      <w:bookmarkEnd w:id="33"/>
    </w:p>
    <w:p w14:paraId="3123703E" w14:textId="1AF07309" w:rsidR="000D1AA9" w:rsidRDefault="00E51AD4" w:rsidP="000D1AA9">
      <w:r>
        <w:t xml:space="preserve">Through our experience we see </w:t>
      </w:r>
      <w:r w:rsidR="000D1AA9" w:rsidRPr="000D1AA9">
        <w:t>that there is a small but notable number of clients who have legal issues that cut across the family law, child protection and family violence jurisdictions.</w:t>
      </w:r>
      <w:r w:rsidR="003D3705">
        <w:rPr>
          <w:rStyle w:val="FootnoteReference"/>
        </w:rPr>
        <w:footnoteReference w:id="22"/>
      </w:r>
      <w:r w:rsidR="003D3705" w:rsidRPr="000D1AA9">
        <w:t xml:space="preserve"> </w:t>
      </w:r>
      <w:r w:rsidR="000D1AA9" w:rsidRPr="000D1AA9">
        <w:t xml:space="preserve">Families who have intersecting legal issues frequently also have an array of complex challenges in their lives, such as disability, mental illness or substance issues that can compound their ability to navigate complicated legal systems. VLA’s recommendations in this section are aimed at providing practicable solutions to improve the outcomes for families who are needing help across multiple jurisdictions and particularly for the children at the centre of these </w:t>
      </w:r>
      <w:r w:rsidR="000D1AA9" w:rsidRPr="0069663E">
        <w:t>matters</w:t>
      </w:r>
      <w:r w:rsidR="00893149" w:rsidRPr="0069663E">
        <w:rPr>
          <w:sz w:val="14"/>
          <w:szCs w:val="16"/>
        </w:rPr>
        <w:t>.</w:t>
      </w:r>
      <w:r w:rsidR="00691F7B" w:rsidRPr="0069663E" w:rsidDel="00691F7B">
        <w:rPr>
          <w:rStyle w:val="FootnoteReference"/>
          <w:szCs w:val="16"/>
        </w:rPr>
        <w:t xml:space="preserve"> </w:t>
      </w:r>
    </w:p>
    <w:p w14:paraId="29CA108C" w14:textId="61B86014" w:rsidR="00D87AF5" w:rsidRPr="00A474F8" w:rsidRDefault="00D87AF5" w:rsidP="00D87AF5">
      <w:r w:rsidRPr="00E3237B">
        <w:t xml:space="preserve">VLA’s submissions to several </w:t>
      </w:r>
      <w:r>
        <w:t xml:space="preserve">recent </w:t>
      </w:r>
      <w:r w:rsidRPr="00E3237B">
        <w:t xml:space="preserve">family law inquiries </w:t>
      </w:r>
      <w:r w:rsidR="0016288F">
        <w:t xml:space="preserve">(see TOR </w:t>
      </w:r>
      <w:r w:rsidR="00947A48">
        <w:t>(k)</w:t>
      </w:r>
      <w:r w:rsidR="0016288F">
        <w:t>)</w:t>
      </w:r>
      <w:r w:rsidRPr="00E3237B">
        <w:t xml:space="preserve"> ha</w:t>
      </w:r>
      <w:r>
        <w:t>ve</w:t>
      </w:r>
      <w:r w:rsidRPr="00E3237B">
        <w:t xml:space="preserve"> highlighted system fragmentation as a critical </w:t>
      </w:r>
      <w:r>
        <w:t>issue</w:t>
      </w:r>
      <w:r w:rsidRPr="00E3237B">
        <w:t xml:space="preserve"> that impacts on the ability of families</w:t>
      </w:r>
      <w:r>
        <w:t>, including those with allegations of family violence,</w:t>
      </w:r>
      <w:r w:rsidRPr="00E3237B">
        <w:t xml:space="preserve"> to quickly, easily, and safely resolve their legal problems.</w:t>
      </w:r>
      <w:r w:rsidRPr="00B6645C">
        <w:rPr>
          <w:rStyle w:val="FootnoteReference"/>
          <w:sz w:val="16"/>
          <w:szCs w:val="22"/>
        </w:rPr>
        <w:footnoteReference w:id="23"/>
      </w:r>
      <w:r w:rsidRPr="00E3237B">
        <w:t xml:space="preserve"> </w:t>
      </w:r>
      <w:r>
        <w:t xml:space="preserve">VLA is supportive of introducing measures that will alleviate the burden on families to navigate multiple legal systems. </w:t>
      </w:r>
    </w:p>
    <w:p w14:paraId="5A42BD87" w14:textId="5A02E9A7" w:rsidR="00A672B9" w:rsidRPr="008544B5" w:rsidRDefault="00A672B9" w:rsidP="0024059E">
      <w:pPr>
        <w:pStyle w:val="Heading4"/>
        <w:rPr>
          <w:rStyle w:val="normaltextrun"/>
          <w:szCs w:val="22"/>
          <w:u w:val="single"/>
        </w:rPr>
      </w:pPr>
      <w:r w:rsidRPr="008544B5">
        <w:rPr>
          <w:rStyle w:val="normaltextrun"/>
          <w:szCs w:val="22"/>
          <w:u w:val="single"/>
        </w:rPr>
        <w:lastRenderedPageBreak/>
        <w:t>Introducing a national information sharing regime</w:t>
      </w:r>
    </w:p>
    <w:p w14:paraId="6565C3E7" w14:textId="664838AD" w:rsidR="00E52DA9" w:rsidRDefault="00240BC2" w:rsidP="000E44F8">
      <w:pPr>
        <w:rPr>
          <w:rStyle w:val="normaltextrun"/>
          <w:rFonts w:cs="Arial"/>
          <w:szCs w:val="22"/>
        </w:rPr>
      </w:pPr>
      <w:r w:rsidRPr="00CB69DE">
        <w:rPr>
          <w:rStyle w:val="normaltextrun"/>
          <w:rFonts w:cs="Arial"/>
          <w:szCs w:val="22"/>
        </w:rPr>
        <w:t xml:space="preserve">Information sharing can be used to minimise the need for </w:t>
      </w:r>
      <w:r w:rsidR="009563FD">
        <w:rPr>
          <w:rStyle w:val="normaltextrun"/>
          <w:rFonts w:cs="Arial"/>
          <w:szCs w:val="22"/>
        </w:rPr>
        <w:t>people</w:t>
      </w:r>
      <w:r w:rsidR="009563FD" w:rsidRPr="00CB69DE">
        <w:rPr>
          <w:rStyle w:val="normaltextrun"/>
          <w:rFonts w:cs="Arial"/>
          <w:szCs w:val="22"/>
        </w:rPr>
        <w:t xml:space="preserve"> </w:t>
      </w:r>
      <w:r w:rsidRPr="00CB69DE">
        <w:rPr>
          <w:rStyle w:val="normaltextrun"/>
          <w:rFonts w:cs="Arial"/>
          <w:szCs w:val="22"/>
        </w:rPr>
        <w:t>to repeat</w:t>
      </w:r>
      <w:r w:rsidR="00610984">
        <w:rPr>
          <w:rStyle w:val="normaltextrun"/>
          <w:rFonts w:cs="Arial"/>
          <w:szCs w:val="22"/>
        </w:rPr>
        <w:t>edly re-tell</w:t>
      </w:r>
      <w:r w:rsidRPr="00CB69DE">
        <w:rPr>
          <w:rStyle w:val="normaltextrun"/>
          <w:rFonts w:cs="Arial"/>
          <w:szCs w:val="22"/>
        </w:rPr>
        <w:t xml:space="preserve"> their experience of family violence and can also result in better decision making about risk</w:t>
      </w:r>
      <w:r w:rsidR="00E52DA9" w:rsidRPr="00CB69DE">
        <w:rPr>
          <w:rStyle w:val="normaltextrun"/>
          <w:rFonts w:cs="Arial"/>
          <w:szCs w:val="22"/>
        </w:rPr>
        <w:t>s</w:t>
      </w:r>
      <w:r w:rsidR="00F03603">
        <w:rPr>
          <w:rStyle w:val="normaltextrun"/>
          <w:rFonts w:cs="Arial"/>
          <w:szCs w:val="22"/>
        </w:rPr>
        <w:t>, reducing the burden on victim-survivors to manage their own risk</w:t>
      </w:r>
      <w:r w:rsidR="00E52DA9" w:rsidRPr="00CB69DE">
        <w:rPr>
          <w:rStyle w:val="normaltextrun"/>
          <w:rFonts w:cs="Arial"/>
          <w:szCs w:val="22"/>
        </w:rPr>
        <w:t xml:space="preserve">. </w:t>
      </w:r>
      <w:r w:rsidR="00E52DA9">
        <w:rPr>
          <w:rStyle w:val="normaltextrun"/>
          <w:rFonts w:cs="Arial"/>
          <w:szCs w:val="22"/>
        </w:rPr>
        <w:t>VLA supports current efforts, led by the Council of Attorney</w:t>
      </w:r>
      <w:r w:rsidR="00F57697">
        <w:rPr>
          <w:rStyle w:val="normaltextrun"/>
          <w:rFonts w:cs="Arial"/>
          <w:szCs w:val="22"/>
        </w:rPr>
        <w:t>s</w:t>
      </w:r>
      <w:r w:rsidR="00E52DA9">
        <w:rPr>
          <w:rStyle w:val="normaltextrun"/>
          <w:rFonts w:cs="Arial"/>
          <w:szCs w:val="22"/>
        </w:rPr>
        <w:t>-General’s Family Violence Working Group</w:t>
      </w:r>
      <w:r w:rsidR="00F32797">
        <w:rPr>
          <w:rStyle w:val="normaltextrun"/>
          <w:rFonts w:cs="Arial"/>
          <w:szCs w:val="22"/>
        </w:rPr>
        <w:t xml:space="preserve"> to improve information sharing between jurisdictions, including the development of a national information-sharing regime. </w:t>
      </w:r>
    </w:p>
    <w:p w14:paraId="45DB9F8C" w14:textId="13279BB7" w:rsidR="00D646A3" w:rsidRDefault="00387D4F" w:rsidP="000162D7">
      <w:pPr>
        <w:rPr>
          <w:rStyle w:val="normaltextrun"/>
          <w:rFonts w:cs="Arial"/>
          <w:color w:val="000000"/>
          <w:szCs w:val="22"/>
          <w:shd w:val="clear" w:color="auto" w:fill="FFFFFF"/>
        </w:rPr>
      </w:pPr>
      <w:r>
        <w:rPr>
          <w:rStyle w:val="normaltextrun"/>
          <w:rFonts w:cs="Arial"/>
          <w:szCs w:val="22"/>
        </w:rPr>
        <w:t>However,</w:t>
      </w:r>
      <w:r w:rsidR="00FC4894">
        <w:rPr>
          <w:rStyle w:val="normaltextrun"/>
          <w:rFonts w:cs="Arial"/>
          <w:szCs w:val="22"/>
        </w:rPr>
        <w:t xml:space="preserve"> </w:t>
      </w:r>
      <w:r w:rsidR="009F356F" w:rsidRPr="00387D4F">
        <w:rPr>
          <w:rStyle w:val="normaltextrun"/>
          <w:rFonts w:cs="Arial"/>
          <w:szCs w:val="22"/>
        </w:rPr>
        <w:t>i</w:t>
      </w:r>
      <w:r w:rsidR="009F356F" w:rsidRPr="00387D4F">
        <w:rPr>
          <w:rStyle w:val="normaltextrun"/>
          <w:rFonts w:cs="Arial"/>
          <w:color w:val="000000"/>
          <w:szCs w:val="22"/>
          <w:shd w:val="clear" w:color="auto" w:fill="FFFFFF"/>
        </w:rPr>
        <w:t>t is critical that only appropriate information is shared</w:t>
      </w:r>
      <w:r w:rsidR="0074172C">
        <w:rPr>
          <w:rStyle w:val="normaltextrun"/>
          <w:rFonts w:cs="Arial"/>
          <w:color w:val="000000"/>
          <w:szCs w:val="22"/>
          <w:shd w:val="clear" w:color="auto" w:fill="FFFFFF"/>
        </w:rPr>
        <w:t xml:space="preserve"> and shared safely</w:t>
      </w:r>
      <w:r w:rsidR="00C529E7" w:rsidRPr="00387D4F">
        <w:rPr>
          <w:rStyle w:val="normaltextrun"/>
          <w:rFonts w:cs="Arial"/>
          <w:color w:val="000000"/>
          <w:szCs w:val="22"/>
          <w:shd w:val="clear" w:color="auto" w:fill="FFFFFF"/>
        </w:rPr>
        <w:t>,</w:t>
      </w:r>
      <w:r w:rsidR="009F356F" w:rsidRPr="00387D4F">
        <w:rPr>
          <w:rStyle w:val="normaltextrun"/>
          <w:rFonts w:cs="Arial"/>
          <w:color w:val="000000"/>
          <w:szCs w:val="22"/>
          <w:shd w:val="clear" w:color="auto" w:fill="FFFFFF"/>
        </w:rPr>
        <w:t> and that the receiver of information understands its relevance to the decision they are making.</w:t>
      </w:r>
      <w:r w:rsidR="00B15028">
        <w:rPr>
          <w:rStyle w:val="normaltextrun"/>
          <w:rFonts w:cs="Arial"/>
          <w:color w:val="000000"/>
          <w:szCs w:val="22"/>
          <w:shd w:val="clear" w:color="auto" w:fill="FFFFFF"/>
        </w:rPr>
        <w:t xml:space="preserve"> </w:t>
      </w:r>
    </w:p>
    <w:p w14:paraId="2BD3B1D3" w14:textId="7A7DD9D0" w:rsidR="00CE1546" w:rsidRDefault="00B15028" w:rsidP="000162D7">
      <w:pPr>
        <w:rPr>
          <w:rStyle w:val="normaltextrun"/>
          <w:rFonts w:cs="Arial"/>
          <w:color w:val="000000"/>
          <w:szCs w:val="22"/>
          <w:shd w:val="clear" w:color="auto" w:fill="FFFFFF"/>
        </w:rPr>
      </w:pPr>
      <w:r>
        <w:rPr>
          <w:rStyle w:val="normaltextrun"/>
          <w:rFonts w:cs="Arial"/>
          <w:color w:val="000000"/>
          <w:szCs w:val="22"/>
          <w:shd w:val="clear" w:color="auto" w:fill="FFFFFF"/>
        </w:rPr>
        <w:t>We have previously outlined in our submissions</w:t>
      </w:r>
      <w:r w:rsidR="00324142">
        <w:rPr>
          <w:rStyle w:val="FootnoteReference"/>
          <w:rFonts w:cs="Arial"/>
          <w:color w:val="000000"/>
          <w:szCs w:val="22"/>
          <w:shd w:val="clear" w:color="auto" w:fill="FFFFFF"/>
        </w:rPr>
        <w:footnoteReference w:id="24"/>
      </w:r>
      <w:r>
        <w:rPr>
          <w:rStyle w:val="normaltextrun"/>
          <w:rFonts w:cs="Arial"/>
          <w:color w:val="000000"/>
          <w:szCs w:val="22"/>
          <w:shd w:val="clear" w:color="auto" w:fill="FFFFFF"/>
        </w:rPr>
        <w:t xml:space="preserve"> to the A</w:t>
      </w:r>
      <w:r w:rsidR="00F459CC">
        <w:rPr>
          <w:rStyle w:val="normaltextrun"/>
          <w:rFonts w:cs="Arial"/>
          <w:color w:val="000000"/>
          <w:szCs w:val="22"/>
          <w:shd w:val="clear" w:color="auto" w:fill="FFFFFF"/>
        </w:rPr>
        <w:t>LR</w:t>
      </w:r>
      <w:r>
        <w:rPr>
          <w:rStyle w:val="normaltextrun"/>
          <w:rFonts w:cs="Arial"/>
          <w:color w:val="000000"/>
          <w:szCs w:val="22"/>
          <w:shd w:val="clear" w:color="auto" w:fill="FFFFFF"/>
        </w:rPr>
        <w:t>C</w:t>
      </w:r>
      <w:r w:rsidR="000E3DAA">
        <w:rPr>
          <w:rStyle w:val="normaltextrun"/>
          <w:rFonts w:cs="Arial"/>
          <w:color w:val="000000"/>
          <w:szCs w:val="22"/>
          <w:shd w:val="clear" w:color="auto" w:fill="FFFFFF"/>
        </w:rPr>
        <w:t>’s</w:t>
      </w:r>
      <w:r w:rsidR="0074172C">
        <w:rPr>
          <w:rStyle w:val="normaltextrun"/>
          <w:rFonts w:cs="Arial"/>
          <w:color w:val="000000"/>
          <w:szCs w:val="22"/>
          <w:shd w:val="clear" w:color="auto" w:fill="FFFFFF"/>
        </w:rPr>
        <w:t xml:space="preserve"> family law system</w:t>
      </w:r>
      <w:r w:rsidR="000E3DAA">
        <w:rPr>
          <w:rStyle w:val="normaltextrun"/>
          <w:rFonts w:cs="Arial"/>
          <w:color w:val="000000"/>
          <w:szCs w:val="22"/>
          <w:shd w:val="clear" w:color="auto" w:fill="FFFFFF"/>
        </w:rPr>
        <w:t xml:space="preserve"> review </w:t>
      </w:r>
      <w:r w:rsidR="008019D2">
        <w:rPr>
          <w:rStyle w:val="normaltextrun"/>
          <w:rFonts w:cs="Arial"/>
          <w:color w:val="000000"/>
          <w:szCs w:val="22"/>
          <w:shd w:val="clear" w:color="auto" w:fill="FFFFFF"/>
        </w:rPr>
        <w:t xml:space="preserve">and the </w:t>
      </w:r>
      <w:r w:rsidR="0074172C">
        <w:rPr>
          <w:rStyle w:val="normaltextrun"/>
          <w:rFonts w:cs="Arial"/>
          <w:color w:val="000000"/>
          <w:szCs w:val="22"/>
          <w:shd w:val="clear" w:color="auto" w:fill="FFFFFF"/>
        </w:rPr>
        <w:t>Joint Select Committee (</w:t>
      </w:r>
      <w:r w:rsidR="008019D2">
        <w:rPr>
          <w:rStyle w:val="normaltextrun"/>
          <w:rFonts w:cs="Arial"/>
          <w:color w:val="000000"/>
          <w:szCs w:val="22"/>
          <w:shd w:val="clear" w:color="auto" w:fill="FFFFFF"/>
        </w:rPr>
        <w:t>JSC</w:t>
      </w:r>
      <w:r w:rsidR="0074172C">
        <w:rPr>
          <w:rStyle w:val="normaltextrun"/>
          <w:rFonts w:cs="Arial"/>
          <w:color w:val="000000"/>
          <w:szCs w:val="22"/>
          <w:shd w:val="clear" w:color="auto" w:fill="FFFFFF"/>
        </w:rPr>
        <w:t>)</w:t>
      </w:r>
      <w:r w:rsidR="008019D2">
        <w:rPr>
          <w:rStyle w:val="normaltextrun"/>
          <w:rFonts w:cs="Arial"/>
          <w:color w:val="000000"/>
          <w:szCs w:val="22"/>
          <w:shd w:val="clear" w:color="auto" w:fill="FFFFFF"/>
        </w:rPr>
        <w:t xml:space="preserve"> </w:t>
      </w:r>
      <w:r w:rsidR="00324142">
        <w:rPr>
          <w:rStyle w:val="normaltextrun"/>
          <w:rFonts w:cs="Arial"/>
          <w:color w:val="000000"/>
          <w:szCs w:val="22"/>
          <w:shd w:val="clear" w:color="auto" w:fill="FFFFFF"/>
        </w:rPr>
        <w:t xml:space="preserve">Parliamentary </w:t>
      </w:r>
      <w:r w:rsidR="008019D2">
        <w:rPr>
          <w:rStyle w:val="normaltextrun"/>
          <w:rFonts w:cs="Arial"/>
          <w:color w:val="000000"/>
          <w:szCs w:val="22"/>
          <w:shd w:val="clear" w:color="auto" w:fill="FFFFFF"/>
        </w:rPr>
        <w:t>Inquiry</w:t>
      </w:r>
      <w:r w:rsidR="00324142">
        <w:rPr>
          <w:rStyle w:val="normaltextrun"/>
          <w:rFonts w:cs="Arial"/>
          <w:color w:val="000000"/>
          <w:szCs w:val="22"/>
          <w:shd w:val="clear" w:color="auto" w:fill="FFFFFF"/>
        </w:rPr>
        <w:t xml:space="preserve"> into </w:t>
      </w:r>
      <w:r w:rsidR="008019D2">
        <w:rPr>
          <w:rStyle w:val="normaltextrun"/>
          <w:rFonts w:cs="Arial"/>
          <w:color w:val="000000"/>
          <w:szCs w:val="22"/>
          <w:shd w:val="clear" w:color="auto" w:fill="FFFFFF"/>
        </w:rPr>
        <w:t>Australia’s</w:t>
      </w:r>
      <w:r w:rsidR="000E3DAA">
        <w:rPr>
          <w:rStyle w:val="normaltextrun"/>
          <w:rFonts w:cs="Arial"/>
          <w:color w:val="000000"/>
          <w:szCs w:val="22"/>
          <w:shd w:val="clear" w:color="auto" w:fill="FFFFFF"/>
        </w:rPr>
        <w:t xml:space="preserve"> family law system</w:t>
      </w:r>
      <w:r>
        <w:rPr>
          <w:rStyle w:val="normaltextrun"/>
          <w:rFonts w:cs="Arial"/>
          <w:color w:val="000000"/>
          <w:szCs w:val="22"/>
          <w:shd w:val="clear" w:color="auto" w:fill="FFFFFF"/>
        </w:rPr>
        <w:t xml:space="preserve">, </w:t>
      </w:r>
      <w:r w:rsidR="00F459CC">
        <w:rPr>
          <w:rStyle w:val="normaltextrun"/>
          <w:rFonts w:cs="Arial"/>
          <w:color w:val="000000"/>
          <w:szCs w:val="22"/>
          <w:shd w:val="clear" w:color="auto" w:fill="FFFFFF"/>
        </w:rPr>
        <w:t xml:space="preserve">the need for a national information sharing regime to be underpinned </w:t>
      </w:r>
      <w:r w:rsidR="00E96E4A">
        <w:rPr>
          <w:rStyle w:val="normaltextrun"/>
          <w:rFonts w:cs="Arial"/>
          <w:color w:val="000000"/>
          <w:szCs w:val="22"/>
          <w:shd w:val="clear" w:color="auto" w:fill="FFFFFF"/>
        </w:rPr>
        <w:t>by appropriate principles</w:t>
      </w:r>
      <w:r w:rsidR="00055A99">
        <w:rPr>
          <w:rStyle w:val="normaltextrun"/>
          <w:rFonts w:cs="Arial"/>
          <w:color w:val="000000"/>
          <w:szCs w:val="22"/>
          <w:shd w:val="clear" w:color="auto" w:fill="FFFFFF"/>
        </w:rPr>
        <w:t xml:space="preserve"> including</w:t>
      </w:r>
      <w:r w:rsidR="00CE1546">
        <w:rPr>
          <w:rStyle w:val="normaltextrun"/>
          <w:rFonts w:cs="Arial"/>
          <w:color w:val="000000"/>
          <w:szCs w:val="22"/>
          <w:shd w:val="clear" w:color="auto" w:fill="FFFFFF"/>
        </w:rPr>
        <w:t>:</w:t>
      </w:r>
    </w:p>
    <w:p w14:paraId="23A69DD6" w14:textId="7BB33F5A" w:rsidR="00CE1546" w:rsidRPr="00610906" w:rsidRDefault="00384D49" w:rsidP="009906DD">
      <w:pPr>
        <w:pStyle w:val="ListParagraph"/>
        <w:numPr>
          <w:ilvl w:val="0"/>
          <w:numId w:val="16"/>
        </w:numPr>
        <w:rPr>
          <w:rStyle w:val="normaltextrun"/>
          <w:szCs w:val="22"/>
        </w:rPr>
      </w:pPr>
      <w:r w:rsidRPr="00610906">
        <w:rPr>
          <w:rStyle w:val="normaltextrun"/>
          <w:szCs w:val="22"/>
        </w:rPr>
        <w:t>s</w:t>
      </w:r>
      <w:r w:rsidR="00055A99" w:rsidRPr="00610906">
        <w:rPr>
          <w:rStyle w:val="normaltextrun"/>
          <w:szCs w:val="22"/>
        </w:rPr>
        <w:t xml:space="preserve">afeguarding against inappropriate sharing of information, particularly where family violence is </w:t>
      </w:r>
      <w:proofErr w:type="gramStart"/>
      <w:r w:rsidR="00055A99" w:rsidRPr="00610906">
        <w:rPr>
          <w:rStyle w:val="normaltextrun"/>
          <w:szCs w:val="22"/>
        </w:rPr>
        <w:t>present</w:t>
      </w:r>
      <w:r w:rsidR="00823088" w:rsidRPr="00610906">
        <w:rPr>
          <w:rStyle w:val="normaltextrun"/>
          <w:szCs w:val="22"/>
        </w:rPr>
        <w:t>;</w:t>
      </w:r>
      <w:proofErr w:type="gramEnd"/>
      <w:r w:rsidR="00CE1546" w:rsidRPr="00610906">
        <w:rPr>
          <w:rStyle w:val="normaltextrun"/>
          <w:szCs w:val="22"/>
        </w:rPr>
        <w:t xml:space="preserve"> </w:t>
      </w:r>
    </w:p>
    <w:p w14:paraId="25045ABA" w14:textId="26925F3A" w:rsidR="00384D49" w:rsidRPr="00610906" w:rsidRDefault="00384D49" w:rsidP="009906DD">
      <w:pPr>
        <w:pStyle w:val="ListParagraph"/>
        <w:numPr>
          <w:ilvl w:val="0"/>
          <w:numId w:val="16"/>
        </w:numPr>
        <w:rPr>
          <w:rStyle w:val="normaltextrun"/>
          <w:szCs w:val="22"/>
        </w:rPr>
      </w:pPr>
      <w:r w:rsidRPr="00610906">
        <w:rPr>
          <w:rStyle w:val="normaltextrun"/>
          <w:szCs w:val="22"/>
        </w:rPr>
        <w:t>p</w:t>
      </w:r>
      <w:r w:rsidR="00CE1546" w:rsidRPr="00610906">
        <w:rPr>
          <w:rStyle w:val="normaltextrun"/>
          <w:szCs w:val="22"/>
        </w:rPr>
        <w:t>roviding training to professionals in all jurisdictions to help them to understand how to interpret information from each respective jurisdiction</w:t>
      </w:r>
      <w:r w:rsidR="00823088" w:rsidRPr="00610906">
        <w:rPr>
          <w:rStyle w:val="normaltextrun"/>
          <w:szCs w:val="22"/>
        </w:rPr>
        <w:t>;</w:t>
      </w:r>
      <w:r w:rsidR="00CE1546" w:rsidRPr="00610906">
        <w:rPr>
          <w:rStyle w:val="normaltextrun"/>
          <w:szCs w:val="22"/>
        </w:rPr>
        <w:t xml:space="preserve"> and </w:t>
      </w:r>
      <w:r w:rsidR="00055A99" w:rsidRPr="00610906">
        <w:rPr>
          <w:rStyle w:val="normaltextrun"/>
        </w:rPr>
        <w:t> </w:t>
      </w:r>
    </w:p>
    <w:p w14:paraId="411F62E8" w14:textId="6FE0DD31" w:rsidR="009F098C" w:rsidRPr="00BA411C" w:rsidRDefault="00CE1546" w:rsidP="009906DD">
      <w:pPr>
        <w:pStyle w:val="ListParagraph"/>
        <w:numPr>
          <w:ilvl w:val="0"/>
          <w:numId w:val="16"/>
        </w:numPr>
        <w:rPr>
          <w:rStyle w:val="normaltextrun"/>
          <w:szCs w:val="22"/>
        </w:rPr>
      </w:pPr>
      <w:r w:rsidRPr="00CE1546">
        <w:rPr>
          <w:rStyle w:val="normaltextrun"/>
          <w:szCs w:val="22"/>
        </w:rPr>
        <w:t>acknowledg</w:t>
      </w:r>
      <w:r w:rsidR="00384D49">
        <w:rPr>
          <w:rStyle w:val="normaltextrun"/>
          <w:szCs w:val="22"/>
        </w:rPr>
        <w:t>ing</w:t>
      </w:r>
      <w:r w:rsidRPr="00CE1546">
        <w:rPr>
          <w:rStyle w:val="normaltextrun"/>
          <w:szCs w:val="22"/>
        </w:rPr>
        <w:t xml:space="preserve"> and recognis</w:t>
      </w:r>
      <w:r w:rsidR="00384D49">
        <w:rPr>
          <w:rStyle w:val="normaltextrun"/>
          <w:szCs w:val="22"/>
        </w:rPr>
        <w:t xml:space="preserve">ing in any </w:t>
      </w:r>
      <w:r w:rsidR="00384D49" w:rsidRPr="00CE1546">
        <w:rPr>
          <w:rStyle w:val="normaltextrun"/>
          <w:szCs w:val="22"/>
        </w:rPr>
        <w:t xml:space="preserve">information sharing regime </w:t>
      </w:r>
      <w:r w:rsidR="00823088">
        <w:rPr>
          <w:rStyle w:val="normaltextrun"/>
          <w:szCs w:val="22"/>
        </w:rPr>
        <w:t xml:space="preserve">the impact of </w:t>
      </w:r>
      <w:r w:rsidRPr="00CE1546">
        <w:rPr>
          <w:rStyle w:val="normaltextrun"/>
          <w:szCs w:val="22"/>
        </w:rPr>
        <w:t>colonisation and historical government policies of dispossession, dislocation, systemic racism/discrimination, and child removal experienced by Aboriginal and Torres Strait Islander peoples and their ongoing impact on Aboriginal and Torres Strait Islander clients.</w:t>
      </w:r>
    </w:p>
    <w:p w14:paraId="2092886E" w14:textId="7B7D5582" w:rsidR="00EA14E6" w:rsidRPr="00BA411C" w:rsidRDefault="00EA14E6" w:rsidP="00BA411C">
      <w:pPr>
        <w:rPr>
          <w:rStyle w:val="normaltextrun"/>
          <w:color w:val="000000"/>
          <w:szCs w:val="22"/>
          <w:shd w:val="clear" w:color="auto" w:fill="FFFFFF"/>
        </w:rPr>
      </w:pPr>
      <w:r w:rsidRPr="00BA411C">
        <w:rPr>
          <w:rStyle w:val="normaltextrun"/>
          <w:color w:val="000000"/>
          <w:szCs w:val="22"/>
          <w:shd w:val="clear" w:color="auto" w:fill="FFFFFF"/>
        </w:rPr>
        <w:t xml:space="preserve">We </w:t>
      </w:r>
      <w:r>
        <w:rPr>
          <w:rStyle w:val="normaltextrun"/>
          <w:color w:val="000000"/>
          <w:szCs w:val="22"/>
          <w:shd w:val="clear" w:color="auto" w:fill="FFFFFF"/>
        </w:rPr>
        <w:t>do</w:t>
      </w:r>
      <w:r w:rsidRPr="00BA411C">
        <w:rPr>
          <w:rStyle w:val="normaltextrun"/>
          <w:color w:val="000000"/>
          <w:szCs w:val="22"/>
          <w:shd w:val="clear" w:color="auto" w:fill="FFFFFF"/>
        </w:rPr>
        <w:t xml:space="preserve"> not</w:t>
      </w:r>
      <w:r>
        <w:rPr>
          <w:rStyle w:val="normaltextrun"/>
          <w:color w:val="000000"/>
          <w:szCs w:val="22"/>
          <w:shd w:val="clear" w:color="auto" w:fill="FFFFFF"/>
        </w:rPr>
        <w:t xml:space="preserve"> repeat </w:t>
      </w:r>
      <w:r w:rsidR="00B80794">
        <w:rPr>
          <w:rStyle w:val="normaltextrun"/>
          <w:color w:val="000000"/>
          <w:szCs w:val="22"/>
          <w:shd w:val="clear" w:color="auto" w:fill="FFFFFF"/>
        </w:rPr>
        <w:t xml:space="preserve">the detail of our previous submissions on information sharing here in the interests of </w:t>
      </w:r>
      <w:r w:rsidR="00B94715">
        <w:rPr>
          <w:rStyle w:val="normaltextrun"/>
          <w:color w:val="000000"/>
          <w:szCs w:val="22"/>
          <w:shd w:val="clear" w:color="auto" w:fill="FFFFFF"/>
        </w:rPr>
        <w:t>conciseness</w:t>
      </w:r>
      <w:r w:rsidR="00B80794">
        <w:rPr>
          <w:rStyle w:val="normaltextrun"/>
          <w:color w:val="000000"/>
          <w:szCs w:val="22"/>
          <w:shd w:val="clear" w:color="auto" w:fill="FFFFFF"/>
        </w:rPr>
        <w:t xml:space="preserve"> but would be very happy to </w:t>
      </w:r>
      <w:r w:rsidR="00CD2D0C">
        <w:rPr>
          <w:rStyle w:val="normaltextrun"/>
          <w:color w:val="000000"/>
          <w:szCs w:val="22"/>
          <w:shd w:val="clear" w:color="auto" w:fill="FFFFFF"/>
        </w:rPr>
        <w:t xml:space="preserve">provide more detail or </w:t>
      </w:r>
      <w:r w:rsidR="00B94715">
        <w:rPr>
          <w:rStyle w:val="normaltextrun"/>
          <w:color w:val="000000"/>
          <w:szCs w:val="22"/>
          <w:shd w:val="clear" w:color="auto" w:fill="FFFFFF"/>
        </w:rPr>
        <w:t>discuss information sharing further with the committee.</w:t>
      </w:r>
    </w:p>
    <w:p w14:paraId="27056BE8" w14:textId="2284A3C7" w:rsidR="002824D3" w:rsidRPr="0024059E" w:rsidRDefault="00D500E6" w:rsidP="0024059E">
      <w:pPr>
        <w:pStyle w:val="Heading4"/>
        <w:rPr>
          <w:u w:val="single"/>
        </w:rPr>
      </w:pPr>
      <w:r w:rsidRPr="0024059E">
        <w:rPr>
          <w:u w:val="single"/>
        </w:rPr>
        <w:t>Coordinating non-legal and legal supports: adopting a multidisciplinary approach to</w:t>
      </w:r>
      <w:r w:rsidR="002824D3" w:rsidRPr="0024059E">
        <w:rPr>
          <w:u w:val="single"/>
        </w:rPr>
        <w:t xml:space="preserve"> responding to</w:t>
      </w:r>
      <w:r w:rsidRPr="0024059E">
        <w:rPr>
          <w:u w:val="single"/>
        </w:rPr>
        <w:t xml:space="preserve"> family violence </w:t>
      </w:r>
      <w:r w:rsidR="002824D3" w:rsidRPr="0024059E">
        <w:rPr>
          <w:u w:val="single"/>
        </w:rPr>
        <w:t>and associated legal need</w:t>
      </w:r>
      <w:r w:rsidR="00384D49" w:rsidRPr="0024059E">
        <w:rPr>
          <w:u w:val="single"/>
        </w:rPr>
        <w:t xml:space="preserve"> through the Family Advocacy and Support Service</w:t>
      </w:r>
      <w:r w:rsidR="009C7C5B" w:rsidRPr="0024059E">
        <w:rPr>
          <w:u w:val="single"/>
        </w:rPr>
        <w:t>s</w:t>
      </w:r>
      <w:r w:rsidR="00384D49" w:rsidRPr="0024059E">
        <w:rPr>
          <w:u w:val="single"/>
        </w:rPr>
        <w:t xml:space="preserve"> (FASS)</w:t>
      </w:r>
    </w:p>
    <w:p w14:paraId="79A8E41C" w14:textId="585BED8A" w:rsidR="001909C0" w:rsidRDefault="00D875DD" w:rsidP="001146E7">
      <w:pPr>
        <w:rPr>
          <w:rFonts w:cs="Arial"/>
          <w:szCs w:val="22"/>
          <w:lang w:eastAsia="en-AU"/>
        </w:rPr>
      </w:pPr>
      <w:r w:rsidRPr="00E16CDC">
        <w:rPr>
          <w:rFonts w:cs="Arial"/>
          <w:szCs w:val="22"/>
          <w:lang w:eastAsia="en-AU"/>
        </w:rPr>
        <w:t>VLA’s deliver</w:t>
      </w:r>
      <w:r w:rsidR="00B96A1F">
        <w:rPr>
          <w:rFonts w:cs="Arial"/>
          <w:szCs w:val="22"/>
          <w:lang w:eastAsia="en-AU"/>
        </w:rPr>
        <w:t>y of</w:t>
      </w:r>
      <w:r w:rsidRPr="00E16CDC">
        <w:rPr>
          <w:rFonts w:cs="Arial"/>
          <w:szCs w:val="22"/>
          <w:lang w:eastAsia="en-AU"/>
        </w:rPr>
        <w:t xml:space="preserve"> the Family Advocacy and Support Services (FASS) at both the Melbourne and Dandenong family law registries, discussed in detail under TOR (d), highlights the benefits of coordinated, multidisciplinary approaches to delivering legal services and non-legal support services to people experiencing family violence. Not only do coordination approaches result in a better experience </w:t>
      </w:r>
      <w:r w:rsidR="0092449C">
        <w:rPr>
          <w:rFonts w:cs="Arial"/>
          <w:szCs w:val="22"/>
          <w:lang w:eastAsia="en-AU"/>
        </w:rPr>
        <w:t>for families involved in the family law system</w:t>
      </w:r>
      <w:r w:rsidRPr="00E16CDC">
        <w:rPr>
          <w:rFonts w:cs="Arial"/>
          <w:szCs w:val="22"/>
          <w:lang w:eastAsia="en-AU"/>
        </w:rPr>
        <w:t xml:space="preserve">, they also help to keep </w:t>
      </w:r>
      <w:r w:rsidR="0092449C">
        <w:rPr>
          <w:rFonts w:cs="Arial"/>
          <w:szCs w:val="22"/>
          <w:lang w:eastAsia="en-AU"/>
        </w:rPr>
        <w:t>victim survivors of family violence</w:t>
      </w:r>
      <w:r w:rsidRPr="00E16CDC">
        <w:rPr>
          <w:rFonts w:cs="Arial"/>
          <w:szCs w:val="22"/>
          <w:lang w:eastAsia="en-AU"/>
        </w:rPr>
        <w:t xml:space="preserve"> at the centre and minimise the burden on </w:t>
      </w:r>
      <w:r w:rsidR="008325CB">
        <w:rPr>
          <w:rFonts w:cs="Arial"/>
          <w:szCs w:val="22"/>
          <w:lang w:eastAsia="en-AU"/>
        </w:rPr>
        <w:t>victim survivors</w:t>
      </w:r>
      <w:r w:rsidR="008325CB" w:rsidRPr="00E16CDC">
        <w:rPr>
          <w:rFonts w:cs="Arial"/>
          <w:szCs w:val="22"/>
          <w:lang w:eastAsia="en-AU"/>
        </w:rPr>
        <w:t xml:space="preserve"> </w:t>
      </w:r>
      <w:r w:rsidRPr="00E16CDC">
        <w:rPr>
          <w:rFonts w:cs="Arial"/>
          <w:szCs w:val="22"/>
          <w:lang w:eastAsia="en-AU"/>
        </w:rPr>
        <w:t>to seek out help for family violence or family law assistance</w:t>
      </w:r>
      <w:r w:rsidR="002368B3">
        <w:rPr>
          <w:rFonts w:cs="Arial"/>
          <w:szCs w:val="22"/>
          <w:lang w:eastAsia="en-AU"/>
        </w:rPr>
        <w:t>, see for example</w:t>
      </w:r>
      <w:r w:rsidR="00856064">
        <w:rPr>
          <w:rFonts w:cs="Arial"/>
          <w:szCs w:val="22"/>
          <w:lang w:eastAsia="en-AU"/>
        </w:rPr>
        <w:t xml:space="preserve"> Angela’s story</w:t>
      </w:r>
      <w:r w:rsidR="00E16CDC">
        <w:rPr>
          <w:rFonts w:cs="Arial"/>
          <w:szCs w:val="22"/>
          <w:lang w:eastAsia="en-AU"/>
        </w:rPr>
        <w:t xml:space="preserve"> on p</w:t>
      </w:r>
      <w:r w:rsidR="00686E11">
        <w:rPr>
          <w:rFonts w:cs="Arial"/>
          <w:szCs w:val="22"/>
          <w:lang w:eastAsia="en-AU"/>
        </w:rPr>
        <w:t xml:space="preserve">age 19. </w:t>
      </w:r>
      <w:r w:rsidRPr="00E16CDC">
        <w:rPr>
          <w:rFonts w:cs="Arial"/>
          <w:szCs w:val="22"/>
          <w:lang w:eastAsia="en-AU"/>
        </w:rPr>
        <w:t xml:space="preserve"> </w:t>
      </w:r>
    </w:p>
    <w:p w14:paraId="447892C2" w14:textId="77777777" w:rsidR="00333766" w:rsidRDefault="00333766" w:rsidP="001146E7">
      <w:pPr>
        <w:rPr>
          <w:rFonts w:cs="Arial"/>
          <w:szCs w:val="22"/>
          <w:lang w:eastAsia="en-AU"/>
        </w:rPr>
      </w:pPr>
    </w:p>
    <w:p w14:paraId="679F49C9" w14:textId="77777777" w:rsidR="00333766" w:rsidRPr="00411D81" w:rsidRDefault="00333766" w:rsidP="001146E7">
      <w:pPr>
        <w:rPr>
          <w:rFonts w:cs="Arial"/>
          <w:szCs w:val="22"/>
          <w:lang w:eastAsia="en-AU"/>
        </w:rPr>
      </w:pPr>
    </w:p>
    <w:p w14:paraId="28EC4F7F" w14:textId="5F5445BA" w:rsidR="005236E8" w:rsidRDefault="003034AE" w:rsidP="008E61EC">
      <w:pPr>
        <w:pStyle w:val="Normalshadedbox"/>
        <w:ind w:left="142" w:right="83"/>
        <w:rPr>
          <w:b/>
        </w:rPr>
      </w:pPr>
      <w:r>
        <w:rPr>
          <w:b/>
          <w:bCs/>
        </w:rPr>
        <w:lastRenderedPageBreak/>
        <w:t xml:space="preserve">Recommendations: </w:t>
      </w:r>
    </w:p>
    <w:p w14:paraId="7D327798" w14:textId="6CB9F767" w:rsidR="00700258" w:rsidRDefault="003034AE" w:rsidP="009906DD">
      <w:pPr>
        <w:pStyle w:val="Normalshadedbox"/>
        <w:numPr>
          <w:ilvl w:val="0"/>
          <w:numId w:val="30"/>
        </w:numPr>
        <w:ind w:right="83"/>
      </w:pPr>
      <w:r>
        <w:t>Introduce a national information sharing regime</w:t>
      </w:r>
      <w:r w:rsidR="00564A88">
        <w:t xml:space="preserve"> with appropriate safeguards</w:t>
      </w:r>
      <w:r>
        <w:t xml:space="preserve"> to ensure women do not need to repeat their experiences of family violence multiple times. </w:t>
      </w:r>
    </w:p>
    <w:p w14:paraId="56E757D0" w14:textId="26E3E339" w:rsidR="00CF7D3F" w:rsidRPr="001C6C58" w:rsidRDefault="00C80F79" w:rsidP="009906DD">
      <w:pPr>
        <w:pStyle w:val="Normalshadedbox"/>
        <w:numPr>
          <w:ilvl w:val="0"/>
          <w:numId w:val="30"/>
        </w:numPr>
        <w:ind w:right="83"/>
      </w:pPr>
      <w:r>
        <w:t>See page 20 for recommendations related to FASS.</w:t>
      </w:r>
    </w:p>
    <w:p w14:paraId="3E6D39B9" w14:textId="3A0DF72B" w:rsidR="00F45229" w:rsidRDefault="00FA466A" w:rsidP="00B4237F">
      <w:pPr>
        <w:pStyle w:val="Heading3"/>
        <w:numPr>
          <w:ilvl w:val="0"/>
          <w:numId w:val="10"/>
        </w:numPr>
      </w:pPr>
      <w:bookmarkStart w:id="34" w:name="_Toc45795198"/>
      <w:r w:rsidRPr="771D85B2">
        <w:t>The way that health, housing, access to services, including legal services, and women’s economic independence impact on the ability of women to escape domestic violence</w:t>
      </w:r>
      <w:bookmarkEnd w:id="34"/>
    </w:p>
    <w:p w14:paraId="07C5ABDB" w14:textId="2748F984" w:rsidR="00CF45DF" w:rsidRPr="00E9477D" w:rsidRDefault="00CF45DF" w:rsidP="00DA3ED6">
      <w:pPr>
        <w:rPr>
          <w:rFonts w:cs="Arial"/>
        </w:rPr>
      </w:pPr>
      <w:r>
        <w:rPr>
          <w:rFonts w:cs="Arial"/>
        </w:rPr>
        <w:t xml:space="preserve">Through our legal practice experience, we see the way in which </w:t>
      </w:r>
      <w:r w:rsidR="00C87B9F">
        <w:rPr>
          <w:rFonts w:cs="Arial"/>
        </w:rPr>
        <w:t>the availa</w:t>
      </w:r>
      <w:r w:rsidR="006820EB">
        <w:rPr>
          <w:rFonts w:cs="Arial"/>
        </w:rPr>
        <w:t>bility and access to a range of services</w:t>
      </w:r>
      <w:r w:rsidR="001D4FCF">
        <w:rPr>
          <w:rFonts w:cs="Arial"/>
        </w:rPr>
        <w:t xml:space="preserve"> </w:t>
      </w:r>
      <w:r w:rsidR="00176DE8">
        <w:rPr>
          <w:rFonts w:cs="Arial"/>
        </w:rPr>
        <w:t xml:space="preserve">intersect with </w:t>
      </w:r>
      <w:r w:rsidR="0082407E">
        <w:rPr>
          <w:rFonts w:cs="Arial"/>
        </w:rPr>
        <w:t xml:space="preserve">the legal issues </w:t>
      </w:r>
      <w:r w:rsidR="00DD1F67">
        <w:rPr>
          <w:rFonts w:cs="Arial"/>
        </w:rPr>
        <w:t>people</w:t>
      </w:r>
      <w:r w:rsidR="00065512">
        <w:rPr>
          <w:rFonts w:cs="Arial"/>
        </w:rPr>
        <w:t xml:space="preserve"> seeking to escape</w:t>
      </w:r>
      <w:r w:rsidR="003A465E">
        <w:rPr>
          <w:rFonts w:cs="Arial"/>
        </w:rPr>
        <w:t xml:space="preserve"> a violent relationship</w:t>
      </w:r>
      <w:r w:rsidR="00065512">
        <w:rPr>
          <w:rFonts w:cs="Arial"/>
        </w:rPr>
        <w:t xml:space="preserve"> may experience, including the way in which this can exacerbate or alleviate </w:t>
      </w:r>
      <w:r w:rsidR="00DB39CB">
        <w:rPr>
          <w:rFonts w:cs="Arial"/>
        </w:rPr>
        <w:t>the risk of experiencing further family violence and</w:t>
      </w:r>
      <w:r w:rsidR="00EF663F">
        <w:rPr>
          <w:rFonts w:cs="Arial"/>
        </w:rPr>
        <w:t xml:space="preserve">/or being propelled into poverty. </w:t>
      </w:r>
    </w:p>
    <w:p w14:paraId="455EA1CA" w14:textId="77777777" w:rsidR="00BC5300" w:rsidRPr="0024059E" w:rsidRDefault="003729DA" w:rsidP="0024059E">
      <w:pPr>
        <w:pStyle w:val="Heading4"/>
        <w:rPr>
          <w:u w:val="single"/>
        </w:rPr>
      </w:pPr>
      <w:r w:rsidRPr="0024059E">
        <w:rPr>
          <w:u w:val="single"/>
        </w:rPr>
        <w:t xml:space="preserve">Legal needs and services for people who experience and use family violence </w:t>
      </w:r>
    </w:p>
    <w:p w14:paraId="5A7199D0" w14:textId="5052641C" w:rsidR="005860F1" w:rsidRPr="00202C5F" w:rsidRDefault="00475813" w:rsidP="0036427D">
      <w:pPr>
        <w:rPr>
          <w:rStyle w:val="normaltextrun"/>
          <w:rFonts w:cs="Arial"/>
          <w:color w:val="000000"/>
          <w:szCs w:val="22"/>
          <w:shd w:val="clear" w:color="auto" w:fill="FFFFFF"/>
        </w:rPr>
      </w:pPr>
      <w:r w:rsidRPr="00E9477D">
        <w:t xml:space="preserve">As discussed </w:t>
      </w:r>
      <w:r>
        <w:t xml:space="preserve">under TOR </w:t>
      </w:r>
      <w:r w:rsidR="00961191">
        <w:t>(c)</w:t>
      </w:r>
      <w:r w:rsidR="00A65368">
        <w:t>,</w:t>
      </w:r>
      <w:r w:rsidR="006E4BE2">
        <w:t xml:space="preserve"> </w:t>
      </w:r>
      <w:r w:rsidR="00D25F37">
        <w:rPr>
          <w:rStyle w:val="normaltextrun"/>
          <w:rFonts w:cs="Arial"/>
          <w:color w:val="000000"/>
          <w:szCs w:val="22"/>
          <w:shd w:val="clear" w:color="auto" w:fill="FFFFFF"/>
        </w:rPr>
        <w:t xml:space="preserve">we see the way in which family violence connects to a range of legal problems that can include family law, child protection, discrimination, housing and tenancy, </w:t>
      </w:r>
      <w:r w:rsidR="007007BB">
        <w:rPr>
          <w:rStyle w:val="normaltextrun"/>
          <w:rFonts w:cs="Arial"/>
          <w:color w:val="000000"/>
          <w:szCs w:val="22"/>
          <w:shd w:val="clear" w:color="auto" w:fill="FFFFFF"/>
        </w:rPr>
        <w:t xml:space="preserve">and </w:t>
      </w:r>
      <w:r w:rsidR="00D25F37">
        <w:rPr>
          <w:rStyle w:val="normaltextrun"/>
          <w:rFonts w:cs="Arial"/>
          <w:color w:val="000000"/>
          <w:szCs w:val="22"/>
          <w:shd w:val="clear" w:color="auto" w:fill="FFFFFF"/>
        </w:rPr>
        <w:t>debt. </w:t>
      </w:r>
      <w:r w:rsidR="00D96036">
        <w:rPr>
          <w:rStyle w:val="normaltextrun"/>
          <w:rFonts w:cs="Arial"/>
          <w:color w:val="000000"/>
          <w:szCs w:val="22"/>
          <w:shd w:val="clear" w:color="auto" w:fill="FFFFFF"/>
        </w:rPr>
        <w:t>Despite this</w:t>
      </w:r>
      <w:r w:rsidR="007007BB">
        <w:rPr>
          <w:rStyle w:val="normaltextrun"/>
          <w:rFonts w:cs="Arial"/>
          <w:color w:val="000000"/>
          <w:szCs w:val="22"/>
          <w:shd w:val="clear" w:color="auto" w:fill="FFFFFF"/>
        </w:rPr>
        <w:t>,</w:t>
      </w:r>
      <w:r w:rsidR="00732F93" w:rsidRPr="00732F93">
        <w:t xml:space="preserve"> </w:t>
      </w:r>
      <w:r w:rsidR="001A6CC5">
        <w:t>t</w:t>
      </w:r>
      <w:r w:rsidR="00732F93" w:rsidRPr="008049F5">
        <w:t>here is an increasing gap between those who qualify for legal</w:t>
      </w:r>
      <w:r w:rsidR="007007BB">
        <w:t>ly aided</w:t>
      </w:r>
      <w:r w:rsidR="00732F93" w:rsidRPr="008049F5">
        <w:t xml:space="preserve"> assistance and those who are able to pay for a private lawyer</w:t>
      </w:r>
      <w:r w:rsidR="00732F93" w:rsidRPr="00EF57A1">
        <w:rPr>
          <w:rStyle w:val="FootnoteReference"/>
        </w:rPr>
        <w:footnoteReference w:id="25"/>
      </w:r>
      <w:r w:rsidR="00732F93">
        <w:t xml:space="preserve">: while </w:t>
      </w:r>
      <w:r w:rsidR="00732F93">
        <w:rPr>
          <w:noProof/>
        </w:rPr>
        <w:t>14</w:t>
      </w:r>
      <w:r w:rsidR="00C70DC5">
        <w:rPr>
          <w:noProof/>
        </w:rPr>
        <w:t xml:space="preserve"> percent</w:t>
      </w:r>
      <w:r w:rsidR="00DF3943">
        <w:rPr>
          <w:noProof/>
        </w:rPr>
        <w:t xml:space="preserve"> </w:t>
      </w:r>
      <w:r w:rsidR="00732F93">
        <w:rPr>
          <w:noProof/>
        </w:rPr>
        <w:t>of Victorians live below the poverty line only 8</w:t>
      </w:r>
      <w:r w:rsidR="00C70DC5">
        <w:rPr>
          <w:noProof/>
        </w:rPr>
        <w:t xml:space="preserve"> percent</w:t>
      </w:r>
      <w:r w:rsidR="00DF3943">
        <w:rPr>
          <w:noProof/>
        </w:rPr>
        <w:t xml:space="preserve"> </w:t>
      </w:r>
      <w:r w:rsidR="00732F93">
        <w:rPr>
          <w:noProof/>
        </w:rPr>
        <w:t>are eligible for legal assistance.</w:t>
      </w:r>
      <w:r w:rsidR="00732F93">
        <w:rPr>
          <w:rStyle w:val="FootnoteReference"/>
          <w:noProof/>
        </w:rPr>
        <w:footnoteReference w:id="26"/>
      </w:r>
      <w:r w:rsidR="00D96036">
        <w:rPr>
          <w:rStyle w:val="normaltextrun"/>
          <w:rFonts w:cs="Arial"/>
          <w:color w:val="000000"/>
          <w:szCs w:val="22"/>
          <w:shd w:val="clear" w:color="auto" w:fill="FFFFFF"/>
        </w:rPr>
        <w:t xml:space="preserve"> </w:t>
      </w:r>
      <w:r w:rsidR="000350AD">
        <w:rPr>
          <w:rStyle w:val="normaltextrun"/>
          <w:rFonts w:cs="Arial"/>
          <w:color w:val="000000"/>
          <w:szCs w:val="22"/>
          <w:shd w:val="clear" w:color="auto" w:fill="FFFFFF"/>
        </w:rPr>
        <w:t xml:space="preserve"> </w:t>
      </w:r>
    </w:p>
    <w:p w14:paraId="5326B081" w14:textId="77777777" w:rsidR="00732F93" w:rsidRDefault="00732F93" w:rsidP="00732F93">
      <w:pPr>
        <w:rPr>
          <w:noProof/>
        </w:rPr>
      </w:pPr>
      <w:r>
        <w:t>In the last financial year, Commonwealth legal assistance funding represented 30 per cent of total government funding VLA received for legal assistance (for both legal aid and community legal centres (CLCs)) in Victoria.</w:t>
      </w:r>
      <w:r>
        <w:rPr>
          <w:rStyle w:val="FootnoteReference"/>
        </w:rPr>
        <w:footnoteReference w:id="27"/>
      </w:r>
      <w:r>
        <w:t xml:space="preserve"> Around two thirds of Commonwealth funding for legal aid in Victoria supports family law assistance. </w:t>
      </w:r>
      <w:r w:rsidRPr="00886953">
        <w:rPr>
          <w:rFonts w:cs="Arial"/>
          <w:color w:val="000000"/>
          <w:lang w:eastAsia="en-AU"/>
        </w:rPr>
        <w:t xml:space="preserve">Commonwealth funding levels are now at a stage where the viability of </w:t>
      </w:r>
      <w:r>
        <w:rPr>
          <w:rFonts w:cs="Arial"/>
          <w:color w:val="000000"/>
          <w:lang w:eastAsia="en-AU"/>
        </w:rPr>
        <w:t xml:space="preserve">providing </w:t>
      </w:r>
      <w:r w:rsidRPr="00886953">
        <w:rPr>
          <w:rFonts w:cs="Arial"/>
          <w:color w:val="000000"/>
          <w:lang w:eastAsia="en-AU"/>
        </w:rPr>
        <w:t xml:space="preserve">legal assistance in core areas such as family law (which is largely family violence-related work) is </w:t>
      </w:r>
      <w:r>
        <w:rPr>
          <w:rFonts w:cs="Arial"/>
          <w:color w:val="000000"/>
          <w:lang w:eastAsia="en-AU"/>
        </w:rPr>
        <w:t>very constrained</w:t>
      </w:r>
      <w:r w:rsidRPr="00886953">
        <w:rPr>
          <w:rFonts w:cs="Arial"/>
          <w:color w:val="000000"/>
          <w:lang w:eastAsia="en-AU"/>
        </w:rPr>
        <w:t>.</w:t>
      </w:r>
      <w:r>
        <w:rPr>
          <w:noProof/>
        </w:rPr>
        <w:t xml:space="preserve"> </w:t>
      </w:r>
      <w:r w:rsidRPr="00363E31">
        <w:t>Access to publicly funded legal assistance is an essential element of a fair and accessible justice system.</w:t>
      </w:r>
      <w:r w:rsidRPr="008049F5">
        <w:rPr>
          <w:b/>
          <w:bCs/>
        </w:rPr>
        <w:t xml:space="preserve"> </w:t>
      </w:r>
      <w:r>
        <w:t xml:space="preserve">It is especially critical </w:t>
      </w:r>
      <w:r w:rsidRPr="00363E31">
        <w:t xml:space="preserve">for the most vulnerable </w:t>
      </w:r>
      <w:r>
        <w:t xml:space="preserve">members of </w:t>
      </w:r>
      <w:r w:rsidRPr="00363E31">
        <w:t>our society</w:t>
      </w:r>
      <w:r>
        <w:t xml:space="preserve">, </w:t>
      </w:r>
      <w:r w:rsidRPr="00363E31">
        <w:t xml:space="preserve">who </w:t>
      </w:r>
      <w:r>
        <w:t xml:space="preserve">are more likely to have interactions with our legal system, and who are least resourced to be able to access the help they need.  </w:t>
      </w:r>
    </w:p>
    <w:p w14:paraId="0E4E2CF1" w14:textId="77777777" w:rsidR="00732F93" w:rsidRDefault="00732F93" w:rsidP="00732F93">
      <w:pPr>
        <w:rPr>
          <w:lang w:eastAsia="en-AU"/>
        </w:rPr>
      </w:pPr>
      <w:r w:rsidRPr="008049F5">
        <w:rPr>
          <w:lang w:eastAsia="en-AU"/>
        </w:rPr>
        <w:t xml:space="preserve">Eligibility for legal assistance in Victoria is based on a combination of factors, one of which is a means test. VLA uses the means test to assess the financial situation of most people who apply for a grant of legal assistance and decide whether a person can afford the full costs of the legal services from a private lawyer. </w:t>
      </w:r>
    </w:p>
    <w:p w14:paraId="1CF369D4" w14:textId="01434452" w:rsidR="00D043B6" w:rsidRDefault="00D043B6" w:rsidP="00D043B6">
      <w:r>
        <w:rPr>
          <w:lang w:eastAsia="en-AU"/>
        </w:rPr>
        <w:t>Women who have experienced family violence are often unable to afford private legal representation for family law proceedings yet in VLA’s experience are usually most likely to require legal assistance</w:t>
      </w:r>
      <w:r w:rsidR="00B05C42">
        <w:rPr>
          <w:lang w:eastAsia="en-AU"/>
        </w:rPr>
        <w:t>.</w:t>
      </w:r>
      <w:r w:rsidR="00A23125">
        <w:rPr>
          <w:lang w:eastAsia="en-AU"/>
        </w:rPr>
        <w:t xml:space="preserve"> </w:t>
      </w:r>
      <w:r w:rsidR="00B05C42">
        <w:rPr>
          <w:lang w:eastAsia="en-AU"/>
        </w:rPr>
        <w:t>S</w:t>
      </w:r>
      <w:r w:rsidR="00A23125">
        <w:rPr>
          <w:lang w:eastAsia="en-AU"/>
        </w:rPr>
        <w:t>ee</w:t>
      </w:r>
      <w:r w:rsidR="00B05C42">
        <w:rPr>
          <w:lang w:eastAsia="en-AU"/>
        </w:rPr>
        <w:t>,</w:t>
      </w:r>
      <w:r w:rsidR="00A23125">
        <w:rPr>
          <w:lang w:eastAsia="en-AU"/>
        </w:rPr>
        <w:t xml:space="preserve"> for example</w:t>
      </w:r>
      <w:r w:rsidR="00B05C42">
        <w:rPr>
          <w:lang w:eastAsia="en-AU"/>
        </w:rPr>
        <w:t>,</w:t>
      </w:r>
      <w:r w:rsidR="00A23125">
        <w:rPr>
          <w:lang w:eastAsia="en-AU"/>
        </w:rPr>
        <w:t xml:space="preserve"> Sara’s story below</w:t>
      </w:r>
      <w:r>
        <w:rPr>
          <w:lang w:eastAsia="en-AU"/>
        </w:rPr>
        <w:t>.</w:t>
      </w:r>
    </w:p>
    <w:p w14:paraId="0E0A94DE" w14:textId="77777777" w:rsidR="00CC1505" w:rsidRDefault="00CC1505" w:rsidP="00D043B6"/>
    <w:p w14:paraId="4BA8D1E4" w14:textId="335C395B" w:rsidR="00B0669E" w:rsidRPr="00046489" w:rsidRDefault="00B0669E" w:rsidP="00F960C6">
      <w:pPr>
        <w:pStyle w:val="Recommendations"/>
        <w:pBdr>
          <w:top w:val="single" w:sz="48" w:space="1" w:color="D9D9D9"/>
          <w:left w:val="single" w:sz="48" w:space="4" w:color="D9D9D9"/>
          <w:bottom w:val="single" w:sz="48" w:space="1" w:color="D9D9D9"/>
          <w:right w:val="single" w:sz="48" w:space="4" w:color="D9D9D9"/>
        </w:pBdr>
        <w:ind w:left="284"/>
        <w:rPr>
          <w:b/>
          <w:szCs w:val="22"/>
        </w:rPr>
      </w:pPr>
      <w:r>
        <w:rPr>
          <w:b/>
          <w:szCs w:val="22"/>
        </w:rPr>
        <w:lastRenderedPageBreak/>
        <w:t>Sara’s story</w:t>
      </w:r>
    </w:p>
    <w:p w14:paraId="5328F93C" w14:textId="4B267146" w:rsidR="006F3BA3" w:rsidRDefault="0099008D" w:rsidP="00F960C6">
      <w:pPr>
        <w:pStyle w:val="Recommendations"/>
        <w:pBdr>
          <w:top w:val="single" w:sz="48" w:space="1" w:color="D9D9D9"/>
          <w:left w:val="single" w:sz="48" w:space="4" w:color="D9D9D9"/>
          <w:bottom w:val="single" w:sz="48" w:space="1" w:color="D9D9D9"/>
          <w:right w:val="single" w:sz="48" w:space="4" w:color="D9D9D9"/>
        </w:pBdr>
        <w:ind w:left="284"/>
        <w:rPr>
          <w:szCs w:val="22"/>
          <w:lang w:val="en-US"/>
        </w:rPr>
      </w:pPr>
      <w:r>
        <w:rPr>
          <w:szCs w:val="22"/>
          <w:lang w:val="en-US"/>
        </w:rPr>
        <w:t xml:space="preserve">When Sara first </w:t>
      </w:r>
      <w:r w:rsidR="0034346A">
        <w:rPr>
          <w:szCs w:val="22"/>
          <w:lang w:val="en-US"/>
        </w:rPr>
        <w:t>contacted</w:t>
      </w:r>
      <w:r>
        <w:rPr>
          <w:szCs w:val="22"/>
          <w:lang w:val="en-US"/>
        </w:rPr>
        <w:t xml:space="preserve"> </w:t>
      </w:r>
      <w:r w:rsidR="00150EF3">
        <w:rPr>
          <w:szCs w:val="22"/>
          <w:lang w:val="en-US"/>
        </w:rPr>
        <w:t>VLA</w:t>
      </w:r>
      <w:r>
        <w:rPr>
          <w:szCs w:val="22"/>
          <w:lang w:val="en-US"/>
        </w:rPr>
        <w:t xml:space="preserve"> she was living in a refuge with her three young children after experiencing ongoing family violence perpetrated by her former partner. </w:t>
      </w:r>
      <w:r w:rsidR="000816B8">
        <w:rPr>
          <w:szCs w:val="22"/>
          <w:lang w:val="en-US"/>
        </w:rPr>
        <w:t>Sara</w:t>
      </w:r>
      <w:r w:rsidR="00D93FB7">
        <w:rPr>
          <w:szCs w:val="22"/>
          <w:lang w:val="en-US"/>
        </w:rPr>
        <w:t xml:space="preserve"> was </w:t>
      </w:r>
      <w:r w:rsidR="000816B8">
        <w:rPr>
          <w:szCs w:val="22"/>
          <w:lang w:val="en-US"/>
        </w:rPr>
        <w:t>not</w:t>
      </w:r>
      <w:r>
        <w:rPr>
          <w:szCs w:val="22"/>
          <w:lang w:val="en-US"/>
        </w:rPr>
        <w:t xml:space="preserve"> recei</w:t>
      </w:r>
      <w:r w:rsidR="000816B8">
        <w:rPr>
          <w:szCs w:val="22"/>
          <w:lang w:val="en-US"/>
        </w:rPr>
        <w:t xml:space="preserve">ving </w:t>
      </w:r>
      <w:r>
        <w:rPr>
          <w:szCs w:val="22"/>
          <w:lang w:val="en-US"/>
        </w:rPr>
        <w:t>Centrelink benefits</w:t>
      </w:r>
      <w:r w:rsidR="000816B8">
        <w:rPr>
          <w:szCs w:val="22"/>
          <w:lang w:val="en-US"/>
        </w:rPr>
        <w:t xml:space="preserve"> and </w:t>
      </w:r>
      <w:r w:rsidR="00076DC4">
        <w:rPr>
          <w:szCs w:val="22"/>
          <w:lang w:val="en-US"/>
        </w:rPr>
        <w:t>received little to no</w:t>
      </w:r>
      <w:r w:rsidR="009851BD">
        <w:rPr>
          <w:szCs w:val="22"/>
          <w:lang w:val="en-US"/>
        </w:rPr>
        <w:t xml:space="preserve"> </w:t>
      </w:r>
      <w:r w:rsidR="00076DC4">
        <w:rPr>
          <w:szCs w:val="22"/>
          <w:lang w:val="en-US"/>
        </w:rPr>
        <w:t>child support</w:t>
      </w:r>
      <w:r w:rsidR="00D93FB7">
        <w:rPr>
          <w:szCs w:val="22"/>
          <w:lang w:val="en-US"/>
        </w:rPr>
        <w:t xml:space="preserve"> f</w:t>
      </w:r>
      <w:r w:rsidR="007B002E">
        <w:rPr>
          <w:szCs w:val="22"/>
          <w:lang w:val="en-US"/>
        </w:rPr>
        <w:t>rom</w:t>
      </w:r>
      <w:r w:rsidR="00D93FB7">
        <w:rPr>
          <w:szCs w:val="22"/>
          <w:lang w:val="en-US"/>
        </w:rPr>
        <w:t xml:space="preserve"> her ex-partner</w:t>
      </w:r>
      <w:r>
        <w:rPr>
          <w:szCs w:val="22"/>
          <w:lang w:val="en-US"/>
        </w:rPr>
        <w:t xml:space="preserve">. Sara was </w:t>
      </w:r>
      <w:r w:rsidR="00076DC4">
        <w:rPr>
          <w:szCs w:val="22"/>
          <w:lang w:val="en-US"/>
        </w:rPr>
        <w:t xml:space="preserve">trying to find casual work however this was difficult to manage with three young children in her care. </w:t>
      </w:r>
    </w:p>
    <w:p w14:paraId="4D5E4D05" w14:textId="77777777" w:rsidR="00095350" w:rsidRDefault="00076DC4" w:rsidP="00F960C6">
      <w:pPr>
        <w:pStyle w:val="Recommendations"/>
        <w:pBdr>
          <w:top w:val="single" w:sz="48" w:space="1" w:color="D9D9D9"/>
          <w:left w:val="single" w:sz="48" w:space="4" w:color="D9D9D9"/>
          <w:bottom w:val="single" w:sz="48" w:space="1" w:color="D9D9D9"/>
          <w:right w:val="single" w:sz="48" w:space="4" w:color="D9D9D9"/>
        </w:pBdr>
        <w:ind w:left="284"/>
        <w:rPr>
          <w:szCs w:val="22"/>
          <w:lang w:val="en-US"/>
        </w:rPr>
      </w:pPr>
      <w:r>
        <w:rPr>
          <w:szCs w:val="22"/>
          <w:lang w:val="en-US"/>
        </w:rPr>
        <w:t>Sara</w:t>
      </w:r>
      <w:r w:rsidR="00533AF5">
        <w:rPr>
          <w:szCs w:val="22"/>
          <w:lang w:val="en-US"/>
        </w:rPr>
        <w:t>’s</w:t>
      </w:r>
      <w:r>
        <w:rPr>
          <w:szCs w:val="22"/>
          <w:lang w:val="en-US"/>
        </w:rPr>
        <w:t xml:space="preserve"> ex-partner had conceded that she needed financial assistance post-separation but claimed to not have the means to provide spousal maintenance payments</w:t>
      </w:r>
      <w:r w:rsidR="00533AF5">
        <w:rPr>
          <w:szCs w:val="22"/>
          <w:lang w:val="en-US"/>
        </w:rPr>
        <w:t xml:space="preserve"> or child support</w:t>
      </w:r>
      <w:r>
        <w:rPr>
          <w:szCs w:val="22"/>
          <w:lang w:val="en-US"/>
        </w:rPr>
        <w:t xml:space="preserve">. Sara </w:t>
      </w:r>
      <w:r w:rsidR="00533AF5">
        <w:rPr>
          <w:szCs w:val="22"/>
          <w:lang w:val="en-US"/>
        </w:rPr>
        <w:t>could not navigate the complex process of</w:t>
      </w:r>
      <w:r w:rsidR="00821C89">
        <w:rPr>
          <w:szCs w:val="22"/>
          <w:lang w:val="en-US"/>
        </w:rPr>
        <w:t xml:space="preserve"> applying for spousal maintenance herself b</w:t>
      </w:r>
      <w:r w:rsidR="00533AF5">
        <w:rPr>
          <w:szCs w:val="22"/>
          <w:lang w:val="en-US"/>
        </w:rPr>
        <w:t>ut knew</w:t>
      </w:r>
      <w:r w:rsidR="0086062A">
        <w:rPr>
          <w:szCs w:val="22"/>
          <w:lang w:val="en-US"/>
        </w:rPr>
        <w:t xml:space="preserve"> that </w:t>
      </w:r>
      <w:r w:rsidR="00533AF5">
        <w:rPr>
          <w:szCs w:val="22"/>
          <w:lang w:val="en-US"/>
        </w:rPr>
        <w:t>her ex-partner was receiving significant sums of money from family and friends living overseas</w:t>
      </w:r>
      <w:r w:rsidR="00821C89">
        <w:rPr>
          <w:szCs w:val="22"/>
          <w:lang w:val="en-US"/>
        </w:rPr>
        <w:t xml:space="preserve"> and had money available to support </w:t>
      </w:r>
      <w:r w:rsidR="004C2A10">
        <w:rPr>
          <w:szCs w:val="22"/>
          <w:lang w:val="en-US"/>
        </w:rPr>
        <w:t xml:space="preserve">Sara </w:t>
      </w:r>
      <w:r w:rsidR="00821C89">
        <w:rPr>
          <w:szCs w:val="22"/>
          <w:lang w:val="en-US"/>
        </w:rPr>
        <w:t>and their three children</w:t>
      </w:r>
      <w:r w:rsidR="00533AF5">
        <w:rPr>
          <w:szCs w:val="22"/>
          <w:lang w:val="en-US"/>
        </w:rPr>
        <w:t xml:space="preserve">. </w:t>
      </w:r>
    </w:p>
    <w:p w14:paraId="40EF0FC0" w14:textId="2201104A" w:rsidR="00601F18" w:rsidRDefault="00601F18" w:rsidP="00F960C6">
      <w:pPr>
        <w:pStyle w:val="Recommendations"/>
        <w:pBdr>
          <w:top w:val="single" w:sz="48" w:space="1" w:color="D9D9D9"/>
          <w:left w:val="single" w:sz="48" w:space="4" w:color="D9D9D9"/>
          <w:bottom w:val="single" w:sz="48" w:space="1" w:color="D9D9D9"/>
          <w:right w:val="single" w:sz="48" w:space="4" w:color="D9D9D9"/>
        </w:pBdr>
        <w:ind w:left="284"/>
        <w:rPr>
          <w:szCs w:val="22"/>
          <w:lang w:val="en-US"/>
        </w:rPr>
      </w:pPr>
      <w:r w:rsidRPr="00046489">
        <w:rPr>
          <w:szCs w:val="22"/>
          <w:lang w:val="en-US"/>
        </w:rPr>
        <w:t xml:space="preserve">The court found that Sara’s ex-partner had access to significant amounts of money from overseas and had received </w:t>
      </w:r>
      <w:proofErr w:type="gramStart"/>
      <w:r w:rsidRPr="00046489">
        <w:rPr>
          <w:szCs w:val="22"/>
          <w:lang w:val="en-US"/>
        </w:rPr>
        <w:t>in excess of</w:t>
      </w:r>
      <w:proofErr w:type="gramEnd"/>
      <w:r w:rsidRPr="00046489">
        <w:rPr>
          <w:szCs w:val="22"/>
          <w:lang w:val="en-US"/>
        </w:rPr>
        <w:t xml:space="preserve"> $250,000 in recent years. The court decided that Sara’s ex-partner had the financial resources to pay spousal maintenance and ordered an initial lump sum payment and then a weekly payment of $500. </w:t>
      </w:r>
    </w:p>
    <w:p w14:paraId="175C5154" w14:textId="65E62EF6" w:rsidR="00B0669E" w:rsidRPr="00D01208" w:rsidRDefault="00533AF5" w:rsidP="00F960C6">
      <w:pPr>
        <w:pStyle w:val="Recommendations"/>
        <w:pBdr>
          <w:top w:val="single" w:sz="48" w:space="1" w:color="D9D9D9"/>
          <w:left w:val="single" w:sz="48" w:space="4" w:color="D9D9D9"/>
          <w:bottom w:val="single" w:sz="48" w:space="1" w:color="D9D9D9"/>
          <w:right w:val="single" w:sz="48" w:space="4" w:color="D9D9D9"/>
        </w:pBdr>
        <w:ind w:left="284"/>
        <w:rPr>
          <w:szCs w:val="22"/>
          <w:lang w:val="en-US"/>
        </w:rPr>
      </w:pPr>
      <w:r>
        <w:rPr>
          <w:szCs w:val="22"/>
          <w:lang w:val="en-US"/>
        </w:rPr>
        <w:t xml:space="preserve">Without the assistance of a lawyer to navigate </w:t>
      </w:r>
      <w:r w:rsidR="00254CA2">
        <w:rPr>
          <w:szCs w:val="22"/>
          <w:lang w:val="en-US"/>
        </w:rPr>
        <w:t>complex financial disclosure</w:t>
      </w:r>
      <w:r w:rsidR="00821C89">
        <w:rPr>
          <w:szCs w:val="22"/>
          <w:lang w:val="en-US"/>
        </w:rPr>
        <w:t xml:space="preserve"> </w:t>
      </w:r>
      <w:r>
        <w:rPr>
          <w:szCs w:val="22"/>
          <w:lang w:val="en-US"/>
        </w:rPr>
        <w:t xml:space="preserve">processes </w:t>
      </w:r>
      <w:r w:rsidR="00A04F8D">
        <w:rPr>
          <w:szCs w:val="22"/>
          <w:lang w:val="en-US"/>
        </w:rPr>
        <w:t>and represent her at court</w:t>
      </w:r>
      <w:r>
        <w:rPr>
          <w:szCs w:val="22"/>
          <w:lang w:val="en-US"/>
        </w:rPr>
        <w:t xml:space="preserve">, Sara would have struggled immensely to provide for </w:t>
      </w:r>
      <w:r w:rsidR="001B7FC8">
        <w:rPr>
          <w:szCs w:val="22"/>
          <w:lang w:val="en-US"/>
        </w:rPr>
        <w:t xml:space="preserve">her and the three children’s </w:t>
      </w:r>
      <w:r>
        <w:rPr>
          <w:szCs w:val="22"/>
          <w:lang w:val="en-US"/>
        </w:rPr>
        <w:t xml:space="preserve">basic needs such as housing, </w:t>
      </w:r>
      <w:proofErr w:type="gramStart"/>
      <w:r>
        <w:rPr>
          <w:szCs w:val="22"/>
          <w:lang w:val="en-US"/>
        </w:rPr>
        <w:t>food</w:t>
      </w:r>
      <w:proofErr w:type="gramEnd"/>
      <w:r>
        <w:rPr>
          <w:szCs w:val="22"/>
          <w:lang w:val="en-US"/>
        </w:rPr>
        <w:t xml:space="preserve"> and clothing. </w:t>
      </w:r>
      <w:r w:rsidR="0032159B">
        <w:rPr>
          <w:szCs w:val="22"/>
          <w:lang w:val="en-US"/>
        </w:rPr>
        <w:t>Sara would</w:t>
      </w:r>
      <w:r w:rsidR="00D01208">
        <w:rPr>
          <w:szCs w:val="22"/>
          <w:lang w:val="en-US"/>
        </w:rPr>
        <w:t xml:space="preserve"> </w:t>
      </w:r>
      <w:r w:rsidR="0086062A">
        <w:rPr>
          <w:szCs w:val="22"/>
          <w:lang w:val="en-US"/>
        </w:rPr>
        <w:t xml:space="preserve">also </w:t>
      </w:r>
      <w:r w:rsidR="0032159B">
        <w:rPr>
          <w:szCs w:val="22"/>
          <w:lang w:val="en-US"/>
        </w:rPr>
        <w:t xml:space="preserve">never have been able to afford private legal representation </w:t>
      </w:r>
      <w:r w:rsidR="00D01208">
        <w:rPr>
          <w:szCs w:val="22"/>
          <w:lang w:val="en-US"/>
        </w:rPr>
        <w:t xml:space="preserve">thus highlighting the importance of legal assistance to women who are experiencing family violence. </w:t>
      </w:r>
    </w:p>
    <w:p w14:paraId="43E591FF" w14:textId="54F07AF5" w:rsidR="0086062A" w:rsidRDefault="00A1286E" w:rsidP="00732F93">
      <w:pPr>
        <w:rPr>
          <w:noProof/>
        </w:rPr>
      </w:pPr>
      <w:r>
        <w:rPr>
          <w:noProof/>
        </w:rPr>
        <w:t>Other measures that VLA currently has in place</w:t>
      </w:r>
      <w:r w:rsidR="0086062A" w:rsidDel="002F515A">
        <w:rPr>
          <w:noProof/>
        </w:rPr>
        <w:t xml:space="preserve"> </w:t>
      </w:r>
      <w:r w:rsidR="0086062A">
        <w:rPr>
          <w:noProof/>
        </w:rPr>
        <w:t xml:space="preserve">to manage limited legal aid funds for family law assistance include caps on funding per grant, eligibility criteria that a person must have a "substantial issue in dispute" and be a "priority client", </w:t>
      </w:r>
      <w:r w:rsidR="43844FAC" w:rsidRPr="52DC2C8B">
        <w:rPr>
          <w:noProof/>
        </w:rPr>
        <w:t>a forum test</w:t>
      </w:r>
      <w:r w:rsidR="35D9FE63" w:rsidRPr="77BD0227">
        <w:rPr>
          <w:noProof/>
        </w:rPr>
        <w:t>, a contravention test</w:t>
      </w:r>
      <w:r w:rsidR="43844FAC" w:rsidRPr="52DC2C8B">
        <w:rPr>
          <w:noProof/>
        </w:rPr>
        <w:t xml:space="preserve"> </w:t>
      </w:r>
      <w:r w:rsidR="0086062A">
        <w:rPr>
          <w:noProof/>
        </w:rPr>
        <w:t xml:space="preserve">and three separate tests about the merits of funding their case. A victim of family violence living below the poverty line will not necessarily be eligible for ongoing legal aid representation for family law </w:t>
      </w:r>
      <w:r w:rsidR="002553D1">
        <w:rPr>
          <w:noProof/>
        </w:rPr>
        <w:t xml:space="preserve">proceedings </w:t>
      </w:r>
      <w:r w:rsidR="0086062A">
        <w:rPr>
          <w:noProof/>
        </w:rPr>
        <w:t xml:space="preserve">in Victoria under the current guidelines. </w:t>
      </w:r>
    </w:p>
    <w:p w14:paraId="591EAF77" w14:textId="58AE890D" w:rsidR="00FB1D3D" w:rsidRPr="00FB1D3D" w:rsidRDefault="0086062A" w:rsidP="00FB1D3D">
      <w:r>
        <w:t>Our ability to fund Independent Children’s Lawyers (ICLs) for Victorian children caught up in the family law system is</w:t>
      </w:r>
      <w:r w:rsidR="002553D1">
        <w:t xml:space="preserve"> also</w:t>
      </w:r>
      <w:r>
        <w:t xml:space="preserve"> under pressure. The Commonwealth family law courts make </w:t>
      </w:r>
      <w:r w:rsidR="00433EC9">
        <w:t xml:space="preserve">orders </w:t>
      </w:r>
      <w:r>
        <w:t>appoint</w:t>
      </w:r>
      <w:r w:rsidR="00465AFA">
        <w:t>ing</w:t>
      </w:r>
      <w:r>
        <w:t xml:space="preserve"> </w:t>
      </w:r>
      <w:r w:rsidR="00465AFA">
        <w:t xml:space="preserve">an </w:t>
      </w:r>
      <w:r>
        <w:t xml:space="preserve">ICL in complex cases, usually </w:t>
      </w:r>
      <w:r w:rsidR="00A1286E">
        <w:t>involving</w:t>
      </w:r>
      <w:r>
        <w:t xml:space="preserve"> allegations of harm, abuse or risk to children, and request that </w:t>
      </w:r>
      <w:r w:rsidR="00EE20B9">
        <w:t>Legal Aid Commissions</w:t>
      </w:r>
      <w:r>
        <w:t xml:space="preserve"> fund these appointments. We have little control over the level of court appointments, and the Commonwealth has never provided specific funding for this purpose, with appointments having to be funded from general legal aid funding.</w:t>
      </w:r>
    </w:p>
    <w:p w14:paraId="3CDE61BC" w14:textId="11928A85" w:rsidR="00326E48" w:rsidRPr="00B47918" w:rsidRDefault="00326E48" w:rsidP="00326E48">
      <w:pPr>
        <w:rPr>
          <w:rFonts w:cs="Arial"/>
        </w:rPr>
      </w:pPr>
      <w:r w:rsidRPr="00B47918">
        <w:rPr>
          <w:rFonts w:cs="Arial"/>
        </w:rPr>
        <w:t xml:space="preserve">CLCs also play a critical role in providing family </w:t>
      </w:r>
      <w:r w:rsidR="002C2106">
        <w:rPr>
          <w:rFonts w:cs="Arial"/>
        </w:rPr>
        <w:t xml:space="preserve">violence and </w:t>
      </w:r>
      <w:r w:rsidRPr="00B47918">
        <w:rPr>
          <w:rFonts w:cs="Arial"/>
        </w:rPr>
        <w:t>family law advice and assistance</w:t>
      </w:r>
      <w:r w:rsidR="0034280A">
        <w:rPr>
          <w:rFonts w:cs="Arial"/>
        </w:rPr>
        <w:t>, including</w:t>
      </w:r>
      <w:r w:rsidRPr="00B47918">
        <w:rPr>
          <w:rFonts w:cs="Arial"/>
        </w:rPr>
        <w:t xml:space="preserve"> through the 40 centres VLA funds across Victoria. </w:t>
      </w:r>
      <w:r w:rsidR="00323A21">
        <w:rPr>
          <w:rFonts w:cs="Arial"/>
        </w:rPr>
        <w:t>W</w:t>
      </w:r>
      <w:r w:rsidRPr="00B47918">
        <w:rPr>
          <w:rFonts w:cs="Arial"/>
        </w:rPr>
        <w:t>e know from a detailed analysis of family law legal need across Victoria, conducted together with Women’s Legal Service Victoria and soon to be finalised, that there are hotspots of higher family law legal need in the Local Government Areas across regional and rural Victoria</w:t>
      </w:r>
      <w:r w:rsidR="00702ACE">
        <w:rPr>
          <w:rFonts w:cs="Arial"/>
        </w:rPr>
        <w:t>. However</w:t>
      </w:r>
      <w:r w:rsidRPr="00B47918">
        <w:rPr>
          <w:rFonts w:cs="Arial"/>
        </w:rPr>
        <w:t xml:space="preserve">, current funding means </w:t>
      </w:r>
      <w:r w:rsidR="004F6871">
        <w:rPr>
          <w:rFonts w:cs="Arial"/>
        </w:rPr>
        <w:t>family law</w:t>
      </w:r>
      <w:r w:rsidRPr="00B47918">
        <w:rPr>
          <w:rFonts w:cs="Arial"/>
        </w:rPr>
        <w:t xml:space="preserve"> assistance currently remains necessarily limited and with limited opportunity for expansion. </w:t>
      </w:r>
    </w:p>
    <w:p w14:paraId="766F4221" w14:textId="5F228069" w:rsidR="001450C1" w:rsidRDefault="00326E48" w:rsidP="00326E48">
      <w:pPr>
        <w:spacing w:after="160"/>
      </w:pPr>
      <w:r w:rsidRPr="00B47918">
        <w:rPr>
          <w:rFonts w:cs="Arial"/>
        </w:rPr>
        <w:t>Given the anticipated flow</w:t>
      </w:r>
      <w:r w:rsidR="00F1167C">
        <w:rPr>
          <w:rFonts w:cs="Arial"/>
        </w:rPr>
        <w:t>-</w:t>
      </w:r>
      <w:r w:rsidRPr="00B47918">
        <w:rPr>
          <w:rFonts w:cs="Arial"/>
        </w:rPr>
        <w:t xml:space="preserve">on impacts of COVID-19, including an increase in people without legal aid representation needing to seek alternative family law advice and assistance, this is likely to place further demand on an already pressured CLC sector.  </w:t>
      </w:r>
    </w:p>
    <w:p w14:paraId="456BC34C" w14:textId="28FE921E" w:rsidR="00A1286E" w:rsidRDefault="00732F93" w:rsidP="0024059E">
      <w:pPr>
        <w:pStyle w:val="Heading4"/>
      </w:pPr>
      <w:r w:rsidRPr="0024059E">
        <w:rPr>
          <w:b w:val="0"/>
          <w:bCs w:val="0"/>
          <w:sz w:val="22"/>
          <w:szCs w:val="22"/>
        </w:rPr>
        <w:lastRenderedPageBreak/>
        <w:t xml:space="preserve">Improving access to and engagement in the family law system for families requires more than just increasing legal assistance. It also requires system design that is not contingent on the ability of an individual to access a lawyer, whether privately funded or legally aided. For example, self-represented litigants are a feature of about half of all family law trials in the Federal Circuit Court of Australia. As such, it is important that processes to effectively support self-represented litigants to navigate the family law system (such as case management functions and simpler procedures) are embedded within the family law courts. We have discussed some of these </w:t>
      </w:r>
      <w:r w:rsidR="00411555" w:rsidRPr="0024059E">
        <w:rPr>
          <w:b w:val="0"/>
          <w:bCs w:val="0"/>
          <w:sz w:val="22"/>
          <w:szCs w:val="22"/>
        </w:rPr>
        <w:t xml:space="preserve">recommended </w:t>
      </w:r>
      <w:r w:rsidR="00C7578C" w:rsidRPr="0024059E">
        <w:rPr>
          <w:b w:val="0"/>
          <w:bCs w:val="0"/>
          <w:sz w:val="22"/>
          <w:szCs w:val="22"/>
        </w:rPr>
        <w:t>processes</w:t>
      </w:r>
      <w:r w:rsidRPr="0024059E">
        <w:rPr>
          <w:b w:val="0"/>
          <w:bCs w:val="0"/>
          <w:sz w:val="22"/>
          <w:szCs w:val="22"/>
        </w:rPr>
        <w:t xml:space="preserve"> in other sections of this submission.</w:t>
      </w:r>
      <w:r w:rsidR="0001153B">
        <w:br/>
      </w:r>
      <w:r w:rsidR="007B7663">
        <w:br/>
      </w:r>
      <w:r w:rsidR="00A1286E" w:rsidRPr="0024059E">
        <w:rPr>
          <w:u w:val="single"/>
        </w:rPr>
        <w:t>Funding and access for culturally safe legal services</w:t>
      </w:r>
      <w:r w:rsidR="007644FF" w:rsidRPr="0024059E">
        <w:rPr>
          <w:u w:val="single"/>
        </w:rPr>
        <w:t xml:space="preserve"> for Aboriginal and Torres Strait Islander peoples</w:t>
      </w:r>
      <w:r w:rsidR="00A1286E">
        <w:t xml:space="preserve"> </w:t>
      </w:r>
    </w:p>
    <w:p w14:paraId="1A004C47" w14:textId="62FE866E" w:rsidR="00DC43E8" w:rsidRPr="00F8193F" w:rsidRDefault="00B826D0" w:rsidP="00F8193F">
      <w:pPr>
        <w:pStyle w:val="CommentText"/>
        <w:spacing w:after="120" w:line="300" w:lineRule="atLeast"/>
        <w:rPr>
          <w:rFonts w:ascii="Arial" w:hAnsi="Arial" w:cs="Arial"/>
          <w:sz w:val="22"/>
          <w:szCs w:val="22"/>
        </w:rPr>
      </w:pPr>
      <w:r>
        <w:rPr>
          <w:rFonts w:ascii="Arial" w:hAnsi="Arial" w:cs="Arial"/>
          <w:sz w:val="22"/>
          <w:szCs w:val="22"/>
        </w:rPr>
        <w:t>A range of p</w:t>
      </w:r>
      <w:r w:rsidR="00A1286E" w:rsidRPr="00EA3AEE">
        <w:rPr>
          <w:rFonts w:ascii="Arial" w:hAnsi="Arial" w:cs="Arial"/>
          <w:sz w:val="22"/>
          <w:szCs w:val="22"/>
        </w:rPr>
        <w:t>revious reports and submissions</w:t>
      </w:r>
      <w:r w:rsidR="00A1286E" w:rsidRPr="00EA3AEE">
        <w:rPr>
          <w:rStyle w:val="FootnoteReference"/>
          <w:rFonts w:cs="Arial"/>
          <w:sz w:val="22"/>
          <w:szCs w:val="22"/>
        </w:rPr>
        <w:footnoteReference w:id="28"/>
      </w:r>
      <w:r w:rsidR="00A1286E" w:rsidRPr="00EA3AEE">
        <w:rPr>
          <w:rFonts w:ascii="Arial" w:hAnsi="Arial" w:cs="Arial"/>
          <w:sz w:val="22"/>
          <w:szCs w:val="22"/>
        </w:rPr>
        <w:t xml:space="preserve"> have recognised that a lack of access to culturally appropriate services presents a barrier for Aboriginal and Torres Strait Islander women and children accessing the family law system</w:t>
      </w:r>
      <w:r w:rsidR="00C81CD3">
        <w:rPr>
          <w:rFonts w:ascii="Arial" w:hAnsi="Arial" w:cs="Arial"/>
          <w:sz w:val="22"/>
          <w:szCs w:val="22"/>
        </w:rPr>
        <w:t xml:space="preserve">. </w:t>
      </w:r>
      <w:r w:rsidR="00B03C78">
        <w:rPr>
          <w:rFonts w:ascii="Arial" w:hAnsi="Arial" w:cs="Arial"/>
          <w:sz w:val="22"/>
          <w:szCs w:val="22"/>
        </w:rPr>
        <w:t xml:space="preserve">This is particularly concerning given the over-representation of Aboriginal women and children among victim survivors of family violence. </w:t>
      </w:r>
      <w:r w:rsidR="00C81CD3">
        <w:rPr>
          <w:rFonts w:ascii="Arial" w:hAnsi="Arial" w:cs="Arial"/>
          <w:sz w:val="22"/>
          <w:szCs w:val="22"/>
        </w:rPr>
        <w:t>These reports</w:t>
      </w:r>
      <w:r w:rsidR="00A1286E" w:rsidRPr="00EA3AEE">
        <w:rPr>
          <w:rFonts w:ascii="Arial" w:hAnsi="Arial" w:cs="Arial"/>
          <w:sz w:val="22"/>
          <w:szCs w:val="22"/>
        </w:rPr>
        <w:t xml:space="preserve"> emphasised the need for funding for separate Aboriginal and Torres Strait Islander legal services </w:t>
      </w:r>
      <w:r w:rsidR="002F0C1D">
        <w:rPr>
          <w:rFonts w:ascii="Arial" w:hAnsi="Arial" w:cs="Arial"/>
          <w:sz w:val="22"/>
          <w:szCs w:val="22"/>
        </w:rPr>
        <w:t xml:space="preserve">to </w:t>
      </w:r>
      <w:r w:rsidR="00A1286E" w:rsidRPr="00EA3AEE">
        <w:rPr>
          <w:rFonts w:ascii="Arial" w:hAnsi="Arial" w:cs="Arial"/>
          <w:sz w:val="22"/>
          <w:szCs w:val="22"/>
        </w:rPr>
        <w:t>be maintained. However, we note that funding to Aboriginal and Torres Strait Islander Legal Services (ATSILs) has been declining in real terms for several years, while demand for ATSILs services has been rising</w:t>
      </w:r>
      <w:r w:rsidR="00A1286E" w:rsidRPr="00EA3AEE">
        <w:rPr>
          <w:rStyle w:val="FootnoteReference"/>
          <w:rFonts w:cs="Arial"/>
          <w:sz w:val="22"/>
          <w:szCs w:val="22"/>
        </w:rPr>
        <w:footnoteReference w:id="29"/>
      </w:r>
      <w:r w:rsidR="00A1286E" w:rsidRPr="00EA3AEE">
        <w:rPr>
          <w:rFonts w:ascii="Arial" w:hAnsi="Arial" w:cs="Arial"/>
          <w:sz w:val="22"/>
          <w:szCs w:val="22"/>
        </w:rPr>
        <w:t xml:space="preserve">. </w:t>
      </w:r>
      <w:r w:rsidR="00D34D15" w:rsidRPr="00EA3AEE">
        <w:rPr>
          <w:rFonts w:ascii="Arial" w:hAnsi="Arial" w:cs="Arial"/>
          <w:sz w:val="22"/>
          <w:szCs w:val="22"/>
        </w:rPr>
        <w:t>We discuss culturally appropriate services in more detail under TOR (h</w:t>
      </w:r>
      <w:r w:rsidR="00D34D15" w:rsidRPr="00EA3AEE" w:rsidDel="00F21BA4">
        <w:rPr>
          <w:rFonts w:ascii="Arial" w:hAnsi="Arial" w:cs="Arial"/>
          <w:sz w:val="22"/>
          <w:szCs w:val="22"/>
        </w:rPr>
        <w:t>)</w:t>
      </w:r>
      <w:r w:rsidR="00D34D15" w:rsidRPr="00EA3AEE">
        <w:rPr>
          <w:rFonts w:ascii="Arial" w:hAnsi="Arial" w:cs="Arial"/>
          <w:sz w:val="22"/>
          <w:szCs w:val="22"/>
        </w:rPr>
        <w:t>.</w:t>
      </w:r>
      <w:r w:rsidR="00490ACC" w:rsidRPr="00EA3AEE">
        <w:rPr>
          <w:rFonts w:ascii="Arial" w:hAnsi="Arial" w:cs="Arial"/>
          <w:sz w:val="22"/>
          <w:szCs w:val="22"/>
        </w:rPr>
        <w:t xml:space="preserve"> </w:t>
      </w:r>
    </w:p>
    <w:p w14:paraId="187B0DCC" w14:textId="44C87E86" w:rsidR="000B2D27" w:rsidRPr="00EA3AEE" w:rsidRDefault="003E57DB" w:rsidP="0036427D">
      <w:pPr>
        <w:rPr>
          <w:rFonts w:cs="Arial"/>
          <w:szCs w:val="22"/>
        </w:rPr>
      </w:pPr>
      <w:r w:rsidRPr="00EA3AEE">
        <w:rPr>
          <w:rFonts w:cs="Arial"/>
          <w:szCs w:val="22"/>
        </w:rPr>
        <w:t>We note</w:t>
      </w:r>
      <w:r w:rsidR="00F46DE7" w:rsidRPr="00EA3AEE">
        <w:rPr>
          <w:rFonts w:cs="Arial"/>
          <w:szCs w:val="22"/>
        </w:rPr>
        <w:t xml:space="preserve"> an inclusion in the first National Plan </w:t>
      </w:r>
      <w:r w:rsidR="00E25DD2">
        <w:rPr>
          <w:rFonts w:cs="Arial"/>
          <w:szCs w:val="22"/>
        </w:rPr>
        <w:t>was O</w:t>
      </w:r>
      <w:r w:rsidR="004D0D72" w:rsidRPr="00EA3AEE">
        <w:rPr>
          <w:rFonts w:cs="Arial"/>
          <w:szCs w:val="22"/>
        </w:rPr>
        <w:t xml:space="preserve">utcome </w:t>
      </w:r>
      <w:r w:rsidR="00E25DD2">
        <w:rPr>
          <w:rFonts w:cs="Arial"/>
          <w:szCs w:val="22"/>
        </w:rPr>
        <w:t>F</w:t>
      </w:r>
      <w:r w:rsidR="004D0D72" w:rsidRPr="00EA3AEE">
        <w:rPr>
          <w:rFonts w:cs="Arial"/>
          <w:szCs w:val="22"/>
        </w:rPr>
        <w:t xml:space="preserve">ive – </w:t>
      </w:r>
      <w:r w:rsidR="00E25DD2">
        <w:rPr>
          <w:rFonts w:cs="Arial"/>
          <w:szCs w:val="22"/>
        </w:rPr>
        <w:t>J</w:t>
      </w:r>
      <w:r w:rsidR="004D0D72" w:rsidRPr="00EA3AEE">
        <w:rPr>
          <w:rFonts w:cs="Arial"/>
          <w:szCs w:val="22"/>
        </w:rPr>
        <w:t xml:space="preserve">ustice </w:t>
      </w:r>
      <w:r w:rsidR="00F46DE7" w:rsidRPr="00EA3AEE">
        <w:rPr>
          <w:rFonts w:cs="Arial"/>
          <w:szCs w:val="22"/>
        </w:rPr>
        <w:t xml:space="preserve">responses are effective – which included </w:t>
      </w:r>
      <w:r w:rsidR="00606C83" w:rsidRPr="00EA3AEE">
        <w:rPr>
          <w:rFonts w:cs="Arial"/>
          <w:szCs w:val="22"/>
        </w:rPr>
        <w:t xml:space="preserve">enhanced </w:t>
      </w:r>
      <w:r w:rsidR="00765DFC" w:rsidRPr="00EA3AEE">
        <w:rPr>
          <w:rFonts w:cs="Arial"/>
          <w:szCs w:val="22"/>
        </w:rPr>
        <w:t xml:space="preserve">legal aid </w:t>
      </w:r>
      <w:r w:rsidR="00606C83" w:rsidRPr="00EA3AEE">
        <w:rPr>
          <w:rFonts w:cs="Arial"/>
          <w:szCs w:val="22"/>
        </w:rPr>
        <w:t xml:space="preserve">funding </w:t>
      </w:r>
      <w:r w:rsidR="000426AA" w:rsidRPr="00EA3AEE">
        <w:rPr>
          <w:rFonts w:cs="Arial"/>
          <w:szCs w:val="22"/>
        </w:rPr>
        <w:t>and enhancing the family law system’s response to family violence as key strategies</w:t>
      </w:r>
      <w:r w:rsidR="001A70D1" w:rsidRPr="00EA3AEE">
        <w:rPr>
          <w:rStyle w:val="FootnoteReference"/>
          <w:rFonts w:cs="Arial"/>
          <w:sz w:val="22"/>
          <w:szCs w:val="22"/>
        </w:rPr>
        <w:footnoteReference w:id="30"/>
      </w:r>
      <w:r w:rsidR="000426AA" w:rsidRPr="00EA3AEE">
        <w:rPr>
          <w:rFonts w:cs="Arial"/>
          <w:szCs w:val="22"/>
        </w:rPr>
        <w:t xml:space="preserve"> of that plan. </w:t>
      </w:r>
      <w:r w:rsidR="00C87E57">
        <w:rPr>
          <w:rFonts w:cs="Arial"/>
          <w:szCs w:val="22"/>
        </w:rPr>
        <w:t>T</w:t>
      </w:r>
      <w:r w:rsidR="0087332A">
        <w:rPr>
          <w:rFonts w:cs="Arial"/>
          <w:szCs w:val="22"/>
        </w:rPr>
        <w:t xml:space="preserve">hese </w:t>
      </w:r>
      <w:r w:rsidR="00AE30C9">
        <w:rPr>
          <w:rFonts w:cs="Arial"/>
          <w:szCs w:val="22"/>
        </w:rPr>
        <w:t>objectives remain equally relevant today</w:t>
      </w:r>
      <w:r w:rsidR="00C87E57">
        <w:rPr>
          <w:rFonts w:cs="Arial"/>
          <w:szCs w:val="22"/>
        </w:rPr>
        <w:t xml:space="preserve"> as detailed above</w:t>
      </w:r>
      <w:r w:rsidR="00AE30C9">
        <w:rPr>
          <w:rFonts w:cs="Arial"/>
          <w:szCs w:val="22"/>
        </w:rPr>
        <w:t>.</w:t>
      </w:r>
    </w:p>
    <w:p w14:paraId="43CD01F5" w14:textId="77777777" w:rsidR="000B30AC" w:rsidRPr="008C4F2F" w:rsidRDefault="00E65A08" w:rsidP="008E61EC">
      <w:pPr>
        <w:pStyle w:val="Normalshadedbox"/>
        <w:pBdr>
          <w:bottom w:val="single" w:sz="24" w:space="0" w:color="D7EFF5"/>
        </w:pBdr>
        <w:spacing w:before="0"/>
        <w:ind w:left="142" w:right="83"/>
        <w:rPr>
          <w:b/>
          <w:bCs/>
        </w:rPr>
      </w:pPr>
      <w:r w:rsidRPr="008C4F2F">
        <w:rPr>
          <w:b/>
          <w:bCs/>
        </w:rPr>
        <w:t>Recommendations:</w:t>
      </w:r>
    </w:p>
    <w:p w14:paraId="2AD0EC59" w14:textId="70F97F40" w:rsidR="00D53F05" w:rsidRPr="008C4F2F" w:rsidRDefault="00B16C21" w:rsidP="009906DD">
      <w:pPr>
        <w:pStyle w:val="Normalshadedbox"/>
        <w:numPr>
          <w:ilvl w:val="0"/>
          <w:numId w:val="31"/>
        </w:numPr>
        <w:pBdr>
          <w:bottom w:val="single" w:sz="24" w:space="0" w:color="D7EFF5"/>
        </w:pBdr>
        <w:spacing w:before="0"/>
        <w:ind w:right="83"/>
      </w:pPr>
      <w:r w:rsidRPr="008C4F2F">
        <w:t xml:space="preserve">Provide sufficient </w:t>
      </w:r>
      <w:r w:rsidR="00EF4519" w:rsidRPr="008C4F2F">
        <w:t xml:space="preserve">stable and </w:t>
      </w:r>
      <w:r w:rsidR="00EF4519" w:rsidRPr="00EF4519">
        <w:t>long-term</w:t>
      </w:r>
      <w:r w:rsidR="00EF4519" w:rsidRPr="008C4F2F">
        <w:t xml:space="preserve"> </w:t>
      </w:r>
      <w:r w:rsidRPr="008C4F2F">
        <w:t xml:space="preserve">funding </w:t>
      </w:r>
      <w:r w:rsidR="000D492C" w:rsidRPr="008C4F2F">
        <w:t xml:space="preserve">to enable </w:t>
      </w:r>
      <w:r w:rsidR="00EE20B9">
        <w:t>Legal Aid Commissions</w:t>
      </w:r>
      <w:r w:rsidR="000D492C" w:rsidRPr="008C4F2F">
        <w:t xml:space="preserve"> </w:t>
      </w:r>
      <w:r w:rsidR="009451D7">
        <w:t xml:space="preserve">and other legal assistance service providers </w:t>
      </w:r>
      <w:r w:rsidR="002B1CF8">
        <w:t>(</w:t>
      </w:r>
      <w:r w:rsidR="009451D7">
        <w:t>such as community legal centres</w:t>
      </w:r>
      <w:r w:rsidR="000D492C" w:rsidRPr="008C4F2F">
        <w:t xml:space="preserve">) </w:t>
      </w:r>
      <w:r w:rsidR="002C6C77" w:rsidRPr="008C4F2F">
        <w:t>to deliver essential family law services to the community</w:t>
      </w:r>
      <w:r w:rsidR="00D53F05" w:rsidRPr="008C4F2F">
        <w:t xml:space="preserve"> and to appoint </w:t>
      </w:r>
      <w:r w:rsidR="00032AE6">
        <w:t xml:space="preserve">more </w:t>
      </w:r>
      <w:r w:rsidR="00D53F05" w:rsidRPr="008C4F2F">
        <w:t>Independent Children’s Lawyer (ICLs)</w:t>
      </w:r>
      <w:r w:rsidR="00EF4519" w:rsidRPr="008C4F2F">
        <w:t xml:space="preserve">. </w:t>
      </w:r>
    </w:p>
    <w:p w14:paraId="17FD5D05" w14:textId="6EA8116E" w:rsidR="00A74760" w:rsidRDefault="00EF4519" w:rsidP="009906DD">
      <w:pPr>
        <w:pStyle w:val="Normalshadedbox"/>
        <w:numPr>
          <w:ilvl w:val="0"/>
          <w:numId w:val="31"/>
        </w:numPr>
        <w:pBdr>
          <w:bottom w:val="single" w:sz="24" w:space="0" w:color="D7EFF5"/>
        </w:pBdr>
        <w:spacing w:before="0"/>
        <w:ind w:right="83"/>
      </w:pPr>
      <w:r w:rsidRPr="008C4F2F">
        <w:t>I</w:t>
      </w:r>
      <w:r w:rsidR="002F73B3" w:rsidRPr="008C4F2F">
        <w:t xml:space="preserve">ncrease funding from both State and Federal Governments to enable </w:t>
      </w:r>
      <w:r w:rsidR="008D5039">
        <w:t>Aboriginal Legal Services</w:t>
      </w:r>
      <w:r w:rsidR="002F73B3" w:rsidRPr="008C4F2F">
        <w:t xml:space="preserve"> to</w:t>
      </w:r>
      <w:r w:rsidR="008D5039">
        <w:t xml:space="preserve"> </w:t>
      </w:r>
      <w:r w:rsidR="002F73B3" w:rsidRPr="008C4F2F">
        <w:t>meet demand for specialist, culturally safe, frontline legal assistance services</w:t>
      </w:r>
      <w:r w:rsidR="00BA0E92">
        <w:t>.</w:t>
      </w:r>
      <w:r w:rsidR="002F73B3" w:rsidRPr="008C4F2F">
        <w:t xml:space="preserve"> </w:t>
      </w:r>
    </w:p>
    <w:p w14:paraId="6C218553" w14:textId="6B6057D1" w:rsidR="00B44F35" w:rsidRPr="00A1286E" w:rsidRDefault="00B44F35" w:rsidP="009906DD">
      <w:pPr>
        <w:pStyle w:val="Normalshadedbox"/>
        <w:numPr>
          <w:ilvl w:val="0"/>
          <w:numId w:val="31"/>
        </w:numPr>
        <w:pBdr>
          <w:bottom w:val="single" w:sz="24" w:space="0" w:color="D7EFF5"/>
        </w:pBdr>
        <w:spacing w:before="0"/>
        <w:ind w:right="83"/>
      </w:pPr>
      <w:r>
        <w:rPr>
          <w:rFonts w:cs="Arial"/>
          <w:szCs w:val="22"/>
        </w:rPr>
        <w:t xml:space="preserve">Include legal services as a key action of effective justice responses in </w:t>
      </w:r>
      <w:r w:rsidRPr="00EA3AEE">
        <w:rPr>
          <w:rFonts w:cs="Arial"/>
          <w:szCs w:val="22"/>
        </w:rPr>
        <w:t xml:space="preserve">the next </w:t>
      </w:r>
      <w:r w:rsidR="0084544C">
        <w:rPr>
          <w:rFonts w:cs="Arial"/>
          <w:szCs w:val="22"/>
        </w:rPr>
        <w:t>National Plan</w:t>
      </w:r>
      <w:r w:rsidRPr="00EA3AEE">
        <w:rPr>
          <w:rFonts w:cs="Arial"/>
          <w:szCs w:val="22"/>
        </w:rPr>
        <w:t>.</w:t>
      </w:r>
    </w:p>
    <w:p w14:paraId="4AC09A6E" w14:textId="06AF1968" w:rsidR="00410EF2" w:rsidRPr="0024059E" w:rsidRDefault="00B44F35" w:rsidP="0024059E">
      <w:pPr>
        <w:pStyle w:val="Heading4"/>
        <w:rPr>
          <w:u w:val="single"/>
        </w:rPr>
      </w:pPr>
      <w:r>
        <w:br/>
      </w:r>
      <w:r w:rsidRPr="0024059E">
        <w:rPr>
          <w:u w:val="single"/>
        </w:rPr>
        <w:t>The role of Australia’s</w:t>
      </w:r>
      <w:r w:rsidR="004D283F" w:rsidRPr="0024059E">
        <w:rPr>
          <w:u w:val="single"/>
        </w:rPr>
        <w:t xml:space="preserve"> family law system</w:t>
      </w:r>
      <w:r w:rsidRPr="0024059E">
        <w:rPr>
          <w:u w:val="single"/>
        </w:rPr>
        <w:t xml:space="preserve"> in responding to</w:t>
      </w:r>
      <w:r w:rsidR="00581C99" w:rsidRPr="0024059E">
        <w:rPr>
          <w:u w:val="single"/>
        </w:rPr>
        <w:t xml:space="preserve"> family </w:t>
      </w:r>
      <w:r w:rsidR="00900310" w:rsidRPr="0024059E">
        <w:rPr>
          <w:u w:val="single"/>
        </w:rPr>
        <w:t xml:space="preserve">violence </w:t>
      </w:r>
    </w:p>
    <w:p w14:paraId="222701DB" w14:textId="224CACEE" w:rsidR="00A54523" w:rsidRDefault="00EC4190" w:rsidP="00EC4190">
      <w:r w:rsidRPr="048EEF0F">
        <w:t xml:space="preserve">VLA envisions a family law system that is safe, accessible, inclusive, and that centres decision making on the best interests of children. </w:t>
      </w:r>
    </w:p>
    <w:p w14:paraId="3B131916" w14:textId="79B18D7E" w:rsidR="00CE3E6F" w:rsidRPr="003C0099" w:rsidRDefault="00900310" w:rsidP="00F94BCD">
      <w:r>
        <w:lastRenderedPageBreak/>
        <w:t xml:space="preserve">In addition to the early and appropriate prioritisation of </w:t>
      </w:r>
      <w:r w:rsidR="00063C50">
        <w:t xml:space="preserve">responses to </w:t>
      </w:r>
      <w:r w:rsidR="005B4F5B">
        <w:t xml:space="preserve">and decisions on </w:t>
      </w:r>
      <w:r w:rsidR="004D706D">
        <w:t xml:space="preserve">allegations of family violence in the family law system </w:t>
      </w:r>
      <w:r w:rsidR="00E31F46">
        <w:t xml:space="preserve">and </w:t>
      </w:r>
      <w:r w:rsidR="00DF20DA">
        <w:t xml:space="preserve">training </w:t>
      </w:r>
      <w:r w:rsidR="00E31F46">
        <w:t xml:space="preserve">on the dynamics of family violence for professionals in the family law system (discussed at TOR </w:t>
      </w:r>
      <w:r w:rsidR="00A54523">
        <w:t>(a)</w:t>
      </w:r>
      <w:r w:rsidR="00E31F46">
        <w:t>),</w:t>
      </w:r>
      <w:r w:rsidR="00F819AF">
        <w:t xml:space="preserve"> </w:t>
      </w:r>
      <w:r w:rsidR="625C17D5">
        <w:t>and</w:t>
      </w:r>
      <w:r w:rsidR="00F819AF">
        <w:t xml:space="preserve"> improving information-sharing across jurisdictions (discussed at TOR </w:t>
      </w:r>
      <w:r w:rsidR="00A54523">
        <w:t>(c)</w:t>
      </w:r>
      <w:r w:rsidR="00F819AF">
        <w:t>)</w:t>
      </w:r>
      <w:r w:rsidR="61EAE856">
        <w:t>,</w:t>
      </w:r>
      <w:r w:rsidR="00F819AF">
        <w:t xml:space="preserve"> </w:t>
      </w:r>
      <w:r w:rsidR="00157BAE">
        <w:t xml:space="preserve">VLA sees a number of other ways in which the </w:t>
      </w:r>
      <w:r w:rsidR="00E8569A">
        <w:t xml:space="preserve">family law system could be reformed to improve safety for </w:t>
      </w:r>
      <w:r w:rsidR="007014D3">
        <w:t>victim survivors including</w:t>
      </w:r>
      <w:r w:rsidR="00E8569A">
        <w:t xml:space="preserve"> children and </w:t>
      </w:r>
      <w:r w:rsidR="003C0099">
        <w:t>prevent exacerbating their risk of financial distress or going into poverty</w:t>
      </w:r>
      <w:r w:rsidR="00243593">
        <w:t>. We discuss these below.</w:t>
      </w:r>
      <w:r w:rsidR="003C0099">
        <w:t xml:space="preserve"> </w:t>
      </w:r>
      <w:bookmarkStart w:id="35" w:name="_Hlk26432753"/>
    </w:p>
    <w:bookmarkEnd w:id="35"/>
    <w:p w14:paraId="58087203" w14:textId="321A7EFC" w:rsidR="00B619B4" w:rsidRPr="00B4237F" w:rsidRDefault="00B619B4" w:rsidP="0024059E">
      <w:pPr>
        <w:pStyle w:val="Heading5"/>
      </w:pPr>
      <w:r w:rsidRPr="00B4237F">
        <w:t>Expansion of the Family Advocacy and Support Services (FASS)</w:t>
      </w:r>
    </w:p>
    <w:p w14:paraId="04565488" w14:textId="5BB06E5D" w:rsidR="00ED4205" w:rsidRPr="00B82B5E" w:rsidRDefault="00ED4205" w:rsidP="00B82B5E">
      <w:pPr>
        <w:rPr>
          <w:rFonts w:cs="Arial"/>
          <w:lang w:val="en-US"/>
        </w:rPr>
      </w:pPr>
      <w:r>
        <w:t>The Family Advocacy and Support Services (FASS) operate successfully at both the Melbourne and Dandenong family law court registries in Victoria and provide integrated legal and non-legal supports to families affected by family violence.</w:t>
      </w:r>
      <w:r>
        <w:rPr>
          <w:rStyle w:val="FootnoteReference"/>
        </w:rPr>
        <w:footnoteReference w:id="31"/>
      </w:r>
      <w:r>
        <w:t xml:space="preserve"> </w:t>
      </w:r>
      <w:r w:rsidRPr="00ED4205">
        <w:rPr>
          <w:rFonts w:cs="Arial"/>
          <w:lang w:val="en-US"/>
        </w:rPr>
        <w:t xml:space="preserve">In each FASS location in Victoria </w:t>
      </w:r>
      <w:r w:rsidRPr="00B82B5E">
        <w:rPr>
          <w:rFonts w:cs="Arial"/>
          <w:lang w:val="en-US"/>
        </w:rPr>
        <w:t xml:space="preserve">there are specialised VLA and alternate community legal centre duty lawyer services, two family violence non-legal support services (one for each party) and an Information Referral Officer (IRO) to triage FASS clients at court. FASS is available five days a week. </w:t>
      </w:r>
    </w:p>
    <w:p w14:paraId="7EF5A085" w14:textId="5C9EF9E9" w:rsidR="00ED4205" w:rsidRDefault="00ED4205" w:rsidP="00B82B5E">
      <w:r w:rsidRPr="00B82B5E">
        <w:rPr>
          <w:rFonts w:cs="Arial"/>
          <w:lang w:val="en-US"/>
        </w:rPr>
        <w:t xml:space="preserve">FASS was established during the 2016-17 year through pilot funding provided by the Commonwealth Government to </w:t>
      </w:r>
      <w:r w:rsidR="00EE20B9">
        <w:rPr>
          <w:rFonts w:cs="Arial"/>
          <w:lang w:val="en-US"/>
        </w:rPr>
        <w:t>Legal Aid Commissions</w:t>
      </w:r>
      <w:r w:rsidRPr="00B82B5E">
        <w:rPr>
          <w:rFonts w:cs="Arial"/>
          <w:lang w:val="en-US"/>
        </w:rPr>
        <w:t xml:space="preserve"> to establish FASS in each state and territory. In 2018 an independent evaluation commissioned by the Government made very positive findings about the effectiveness of the integrated service model present on the ground at court locations,</w:t>
      </w:r>
      <w:r>
        <w:rPr>
          <w:rStyle w:val="FootnoteReference"/>
          <w:rFonts w:cs="Arial"/>
          <w:lang w:val="en-US"/>
        </w:rPr>
        <w:footnoteReference w:id="32"/>
      </w:r>
      <w:r w:rsidRPr="00ED4205">
        <w:rPr>
          <w:rFonts w:cs="Arial"/>
          <w:lang w:val="en-US"/>
        </w:rPr>
        <w:t xml:space="preserve"> and funding was extended for a further three years to June 202</w:t>
      </w:r>
      <w:r w:rsidRPr="00B82B5E">
        <w:rPr>
          <w:rFonts w:cs="Arial"/>
          <w:lang w:val="en-US"/>
        </w:rPr>
        <w:t xml:space="preserve">2. </w:t>
      </w:r>
    </w:p>
    <w:p w14:paraId="0813CB3B" w14:textId="5D4AF764" w:rsidR="00A0797C" w:rsidRDefault="00B619B4" w:rsidP="00B82B5E">
      <w:pPr>
        <w:rPr>
          <w:lang w:eastAsia="en-AU"/>
        </w:rPr>
      </w:pPr>
      <w:r>
        <w:rPr>
          <w:lang w:eastAsia="en-AU"/>
        </w:rPr>
        <w:t xml:space="preserve">Angela’s story below illustrates how the multidisciplinary and coordinated way that FASS is delivered can help to provide timely and critical support to vulnerable women in urgent need of legal and non-legal support. </w:t>
      </w:r>
    </w:p>
    <w:p w14:paraId="67C0F0AB" w14:textId="77777777" w:rsidR="00B619B4" w:rsidRDefault="00B619B4" w:rsidP="00D8488F">
      <w:pPr>
        <w:pStyle w:val="Recommendations"/>
        <w:pBdr>
          <w:top w:val="single" w:sz="24" w:space="1" w:color="D9D9D9"/>
          <w:left w:val="single" w:sz="24" w:space="4" w:color="D9D9D9"/>
          <w:bottom w:val="single" w:sz="24" w:space="1" w:color="D9D9D9"/>
          <w:right w:val="single" w:sz="24" w:space="4" w:color="D9D9D9"/>
        </w:pBdr>
        <w:ind w:left="142" w:right="225"/>
        <w:rPr>
          <w:rFonts w:ascii="Segoe UI" w:hAnsi="Segoe UI" w:cs="Segoe UI"/>
          <w:sz w:val="18"/>
          <w:szCs w:val="18"/>
        </w:rPr>
      </w:pPr>
      <w:r>
        <w:rPr>
          <w:rStyle w:val="normaltextrun"/>
          <w:rFonts w:cs="Arial"/>
          <w:b/>
          <w:bCs/>
          <w:szCs w:val="22"/>
          <w:shd w:val="clear" w:color="auto" w:fill="D9D9D9"/>
        </w:rPr>
        <w:t>Angela’s Story </w:t>
      </w:r>
      <w:r>
        <w:rPr>
          <w:rStyle w:val="eop"/>
          <w:rFonts w:cs="Arial"/>
          <w:szCs w:val="22"/>
        </w:rPr>
        <w:t> </w:t>
      </w:r>
    </w:p>
    <w:p w14:paraId="6FDDC18F" w14:textId="61461923" w:rsidR="00B619B4" w:rsidRDefault="00B619B4" w:rsidP="00D8488F">
      <w:pPr>
        <w:pStyle w:val="Recommendations"/>
        <w:pBdr>
          <w:top w:val="single" w:sz="24" w:space="1" w:color="D9D9D9"/>
          <w:left w:val="single" w:sz="24" w:space="4" w:color="D9D9D9"/>
          <w:bottom w:val="single" w:sz="24" w:space="1" w:color="D9D9D9"/>
          <w:right w:val="single" w:sz="24" w:space="4" w:color="D9D9D9"/>
        </w:pBdr>
        <w:ind w:left="142" w:right="225"/>
        <w:rPr>
          <w:rFonts w:ascii="Segoe UI" w:hAnsi="Segoe UI" w:cs="Segoe UI"/>
          <w:sz w:val="18"/>
          <w:szCs w:val="18"/>
        </w:rPr>
      </w:pPr>
      <w:r>
        <w:rPr>
          <w:rStyle w:val="normaltextrun"/>
          <w:rFonts w:cs="Arial"/>
          <w:szCs w:val="22"/>
          <w:shd w:val="clear" w:color="auto" w:fill="D9D9D9"/>
        </w:rPr>
        <w:t xml:space="preserve">Angela was brought to court late in the afternoon after being stopped at the airport from leaving Australia with her baby. Without her knowledge, Scott, Angela’s ex-partner and father of the baby, had obtained an urgent court order to prevent </w:t>
      </w:r>
      <w:r w:rsidR="007600E6">
        <w:rPr>
          <w:rStyle w:val="normaltextrun"/>
          <w:rFonts w:cs="Arial"/>
          <w:szCs w:val="22"/>
          <w:shd w:val="clear" w:color="auto" w:fill="D9D9D9"/>
        </w:rPr>
        <w:t>the</w:t>
      </w:r>
      <w:r w:rsidR="00794B50">
        <w:rPr>
          <w:rStyle w:val="normaltextrun"/>
          <w:rFonts w:cs="Arial"/>
          <w:szCs w:val="22"/>
          <w:shd w:val="clear" w:color="auto" w:fill="D9D9D9"/>
        </w:rPr>
        <w:t>ir</w:t>
      </w:r>
      <w:r w:rsidR="007600E6">
        <w:rPr>
          <w:rStyle w:val="normaltextrun"/>
          <w:rFonts w:cs="Arial"/>
          <w:szCs w:val="22"/>
          <w:shd w:val="clear" w:color="auto" w:fill="D9D9D9"/>
        </w:rPr>
        <w:t xml:space="preserve"> </w:t>
      </w:r>
      <w:r w:rsidR="00794B50">
        <w:rPr>
          <w:rStyle w:val="normaltextrun"/>
          <w:rFonts w:cs="Arial"/>
          <w:szCs w:val="22"/>
          <w:shd w:val="clear" w:color="auto" w:fill="D9D9D9"/>
        </w:rPr>
        <w:t>baby</w:t>
      </w:r>
      <w:r>
        <w:rPr>
          <w:rStyle w:val="normaltextrun"/>
          <w:rFonts w:cs="Arial"/>
          <w:szCs w:val="22"/>
          <w:shd w:val="clear" w:color="auto" w:fill="D9D9D9"/>
        </w:rPr>
        <w:t xml:space="preserve"> leaving the country after their separation. </w:t>
      </w:r>
      <w:r>
        <w:rPr>
          <w:rStyle w:val="eop"/>
          <w:rFonts w:cs="Arial"/>
          <w:szCs w:val="22"/>
        </w:rPr>
        <w:t> </w:t>
      </w:r>
    </w:p>
    <w:p w14:paraId="29578B4E" w14:textId="4F622C0F" w:rsidR="00B619B4" w:rsidRDefault="00B619B4" w:rsidP="00D8488F">
      <w:pPr>
        <w:pStyle w:val="Recommendations"/>
        <w:pBdr>
          <w:top w:val="single" w:sz="24" w:space="1" w:color="D9D9D9"/>
          <w:left w:val="single" w:sz="24" w:space="4" w:color="D9D9D9"/>
          <w:bottom w:val="single" w:sz="24" w:space="1" w:color="D9D9D9"/>
          <w:right w:val="single" w:sz="24" w:space="4" w:color="D9D9D9"/>
        </w:pBdr>
        <w:ind w:left="142" w:right="225"/>
        <w:rPr>
          <w:rFonts w:ascii="Segoe UI" w:hAnsi="Segoe UI" w:cs="Segoe UI"/>
          <w:sz w:val="18"/>
          <w:szCs w:val="18"/>
        </w:rPr>
      </w:pPr>
      <w:r>
        <w:rPr>
          <w:rStyle w:val="normaltextrun"/>
          <w:rFonts w:cs="Arial"/>
          <w:szCs w:val="22"/>
          <w:shd w:val="clear" w:color="auto" w:fill="D9D9D9"/>
        </w:rPr>
        <w:t>Angela, </w:t>
      </w:r>
      <w:proofErr w:type="gramStart"/>
      <w:r>
        <w:rPr>
          <w:rStyle w:val="normaltextrun"/>
          <w:rFonts w:cs="Arial"/>
          <w:szCs w:val="22"/>
          <w:shd w:val="clear" w:color="auto" w:fill="D9D9D9"/>
        </w:rPr>
        <w:t>Scott</w:t>
      </w:r>
      <w:proofErr w:type="gramEnd"/>
      <w:r>
        <w:rPr>
          <w:rStyle w:val="normaltextrun"/>
          <w:rFonts w:cs="Arial"/>
          <w:szCs w:val="22"/>
          <w:shd w:val="clear" w:color="auto" w:fill="D9D9D9"/>
        </w:rPr>
        <w:t> and their baby were not residents of Australia, however Scott split his time between Australia and another country w</w:t>
      </w:r>
      <w:r w:rsidR="00580598">
        <w:rPr>
          <w:rStyle w:val="normaltextrun"/>
          <w:rFonts w:cs="Arial"/>
          <w:szCs w:val="22"/>
          <w:shd w:val="clear" w:color="auto" w:fill="D9D9D9"/>
        </w:rPr>
        <w:t>h</w:t>
      </w:r>
      <w:r>
        <w:rPr>
          <w:rStyle w:val="normaltextrun"/>
          <w:rFonts w:cs="Arial"/>
          <w:szCs w:val="22"/>
          <w:shd w:val="clear" w:color="auto" w:fill="D9D9D9"/>
        </w:rPr>
        <w:t>ere Angela lived. </w:t>
      </w:r>
      <w:r>
        <w:rPr>
          <w:rStyle w:val="eop"/>
          <w:rFonts w:cs="Arial"/>
          <w:szCs w:val="22"/>
        </w:rPr>
        <w:t> </w:t>
      </w:r>
    </w:p>
    <w:p w14:paraId="1E87E8A9" w14:textId="77777777" w:rsidR="00B619B4" w:rsidRDefault="00B619B4" w:rsidP="00D8488F">
      <w:pPr>
        <w:pStyle w:val="Recommendations"/>
        <w:pBdr>
          <w:top w:val="single" w:sz="24" w:space="1" w:color="D9D9D9"/>
          <w:left w:val="single" w:sz="24" w:space="4" w:color="D9D9D9"/>
          <w:bottom w:val="single" w:sz="24" w:space="1" w:color="D9D9D9"/>
          <w:right w:val="single" w:sz="24" w:space="4" w:color="D9D9D9"/>
        </w:pBdr>
        <w:ind w:left="142" w:right="225"/>
        <w:rPr>
          <w:rFonts w:ascii="Segoe UI" w:hAnsi="Segoe UI" w:cs="Segoe UI"/>
          <w:sz w:val="18"/>
          <w:szCs w:val="18"/>
        </w:rPr>
      </w:pPr>
      <w:r>
        <w:rPr>
          <w:rStyle w:val="normaltextrun"/>
          <w:rFonts w:cs="Arial"/>
          <w:szCs w:val="22"/>
          <w:shd w:val="clear" w:color="auto" w:fill="D9D9D9"/>
        </w:rPr>
        <w:t>During the relationship, Angela, her </w:t>
      </w:r>
      <w:proofErr w:type="gramStart"/>
      <w:r>
        <w:rPr>
          <w:rStyle w:val="normaltextrun"/>
          <w:rFonts w:cs="Arial"/>
          <w:szCs w:val="22"/>
          <w:shd w:val="clear" w:color="auto" w:fill="D9D9D9"/>
        </w:rPr>
        <w:t>parents</w:t>
      </w:r>
      <w:proofErr w:type="gramEnd"/>
      <w:r>
        <w:rPr>
          <w:rStyle w:val="normaltextrun"/>
          <w:rFonts w:cs="Arial"/>
          <w:szCs w:val="22"/>
          <w:shd w:val="clear" w:color="auto" w:fill="D9D9D9"/>
        </w:rPr>
        <w:t> and baby had travelled to Australia from their country of origin on tourist visas for a short visit at the request and arrangement of Scott. The parties were together </w:t>
      </w:r>
      <w:proofErr w:type="gramStart"/>
      <w:r>
        <w:rPr>
          <w:rStyle w:val="normaltextrun"/>
          <w:rFonts w:cs="Arial"/>
          <w:szCs w:val="22"/>
          <w:shd w:val="clear" w:color="auto" w:fill="D9D9D9"/>
        </w:rPr>
        <w:t>at this time</w:t>
      </w:r>
      <w:proofErr w:type="gramEnd"/>
      <w:r>
        <w:rPr>
          <w:rStyle w:val="normaltextrun"/>
          <w:rFonts w:cs="Arial"/>
          <w:szCs w:val="22"/>
          <w:shd w:val="clear" w:color="auto" w:fill="D9D9D9"/>
        </w:rPr>
        <w:t>.</w:t>
      </w:r>
      <w:r>
        <w:rPr>
          <w:rStyle w:val="eop"/>
          <w:rFonts w:cs="Arial"/>
          <w:szCs w:val="22"/>
        </w:rPr>
        <w:t> </w:t>
      </w:r>
    </w:p>
    <w:p w14:paraId="5EF54D25" w14:textId="77777777" w:rsidR="00B619B4" w:rsidRDefault="00B619B4" w:rsidP="00D8488F">
      <w:pPr>
        <w:pStyle w:val="Recommendations"/>
        <w:pBdr>
          <w:top w:val="single" w:sz="24" w:space="1" w:color="D9D9D9"/>
          <w:left w:val="single" w:sz="24" w:space="4" w:color="D9D9D9"/>
          <w:bottom w:val="single" w:sz="24" w:space="1" w:color="D9D9D9"/>
          <w:right w:val="single" w:sz="24" w:space="4" w:color="D9D9D9"/>
        </w:pBdr>
        <w:ind w:left="142" w:right="225"/>
        <w:rPr>
          <w:rFonts w:ascii="Segoe UI" w:hAnsi="Segoe UI" w:cs="Segoe UI"/>
          <w:sz w:val="18"/>
          <w:szCs w:val="18"/>
        </w:rPr>
      </w:pPr>
      <w:r>
        <w:rPr>
          <w:rStyle w:val="normaltextrun"/>
          <w:rFonts w:cs="Arial"/>
          <w:szCs w:val="22"/>
          <w:shd w:val="clear" w:color="auto" w:fill="D9D9D9"/>
        </w:rPr>
        <w:t>Angela spoke no English and had only been in the country for a week before the relationship broke down. She used her savings to buy plane tickets for her, her parents and baby to return home, but at the airport they were stopped by the Australian Federal Police.</w:t>
      </w:r>
      <w:r>
        <w:rPr>
          <w:rStyle w:val="eop"/>
          <w:rFonts w:cs="Arial"/>
          <w:szCs w:val="22"/>
        </w:rPr>
        <w:t> </w:t>
      </w:r>
    </w:p>
    <w:p w14:paraId="039D75A9" w14:textId="77777777" w:rsidR="00B619B4" w:rsidRDefault="00B619B4" w:rsidP="00D8488F">
      <w:pPr>
        <w:pStyle w:val="Recommendations"/>
        <w:pBdr>
          <w:top w:val="single" w:sz="24" w:space="1" w:color="D9D9D9"/>
          <w:left w:val="single" w:sz="24" w:space="4" w:color="D9D9D9"/>
          <w:bottom w:val="single" w:sz="24" w:space="1" w:color="D9D9D9"/>
          <w:right w:val="single" w:sz="24" w:space="4" w:color="D9D9D9"/>
        </w:pBdr>
        <w:ind w:left="142" w:right="225"/>
        <w:rPr>
          <w:rFonts w:ascii="Segoe UI" w:hAnsi="Segoe UI" w:cs="Segoe UI"/>
          <w:sz w:val="18"/>
          <w:szCs w:val="18"/>
        </w:rPr>
      </w:pPr>
      <w:r>
        <w:rPr>
          <w:rStyle w:val="normaltextrun"/>
          <w:rFonts w:cs="Arial"/>
          <w:szCs w:val="22"/>
          <w:shd w:val="clear" w:color="auto" w:fill="D9D9D9"/>
        </w:rPr>
        <w:lastRenderedPageBreak/>
        <w:t>Angela was distraught and had travelled directly to the court from the airport. Through an interpreter Angela told the FASS duty lawyer about a history of significant family violence, including financial control and being assaulted when pregnant.</w:t>
      </w:r>
      <w:r>
        <w:rPr>
          <w:rStyle w:val="eop"/>
          <w:rFonts w:cs="Arial"/>
          <w:szCs w:val="22"/>
        </w:rPr>
        <w:t> </w:t>
      </w:r>
    </w:p>
    <w:p w14:paraId="4AB7997A" w14:textId="603068E2" w:rsidR="00B619B4" w:rsidRDefault="00B619B4" w:rsidP="00D8488F">
      <w:pPr>
        <w:pStyle w:val="Recommendations"/>
        <w:pBdr>
          <w:top w:val="single" w:sz="24" w:space="1" w:color="D9D9D9"/>
          <w:left w:val="single" w:sz="24" w:space="4" w:color="D9D9D9"/>
          <w:bottom w:val="single" w:sz="24" w:space="1" w:color="D9D9D9"/>
          <w:right w:val="single" w:sz="24" w:space="4" w:color="D9D9D9"/>
        </w:pBdr>
        <w:ind w:left="142" w:right="225"/>
        <w:rPr>
          <w:rFonts w:ascii="Segoe UI" w:hAnsi="Segoe UI" w:cs="Segoe UI"/>
          <w:sz w:val="18"/>
          <w:szCs w:val="18"/>
        </w:rPr>
      </w:pPr>
      <w:r>
        <w:rPr>
          <w:rStyle w:val="normaltextrun"/>
          <w:rFonts w:cs="Arial"/>
          <w:szCs w:val="22"/>
          <w:shd w:val="clear" w:color="auto" w:fill="D9D9D9"/>
        </w:rPr>
        <w:t xml:space="preserve">The FASS duty lawyer successfully negotiated an agreement with the father’s lawyer for the removal of the airport watchlist order and the payment of travel costs, while the FASS family violence support worker supporting Angela arranged emergency accommodation for her and </w:t>
      </w:r>
      <w:r w:rsidR="005D46A1">
        <w:rPr>
          <w:rStyle w:val="normaltextrun"/>
          <w:rFonts w:cs="Arial"/>
          <w:szCs w:val="22"/>
          <w:shd w:val="clear" w:color="auto" w:fill="D9D9D9"/>
        </w:rPr>
        <w:t xml:space="preserve">their baby and </w:t>
      </w:r>
      <w:r>
        <w:rPr>
          <w:rStyle w:val="normaltextrun"/>
          <w:rFonts w:cs="Arial"/>
          <w:szCs w:val="22"/>
          <w:shd w:val="clear" w:color="auto" w:fill="D9D9D9"/>
        </w:rPr>
        <w:t>ensured Angela understood what was happening.  </w:t>
      </w:r>
      <w:r>
        <w:rPr>
          <w:rStyle w:val="eop"/>
          <w:rFonts w:cs="Arial"/>
          <w:szCs w:val="22"/>
        </w:rPr>
        <w:t> </w:t>
      </w:r>
    </w:p>
    <w:p w14:paraId="0087C94C" w14:textId="77777777" w:rsidR="00B619B4" w:rsidRDefault="00B619B4" w:rsidP="00D8488F">
      <w:pPr>
        <w:pStyle w:val="Recommendations"/>
        <w:pBdr>
          <w:top w:val="single" w:sz="24" w:space="1" w:color="D9D9D9"/>
          <w:left w:val="single" w:sz="24" w:space="4" w:color="D9D9D9"/>
          <w:bottom w:val="single" w:sz="24" w:space="1" w:color="D9D9D9"/>
          <w:right w:val="single" w:sz="24" w:space="4" w:color="D9D9D9"/>
        </w:pBdr>
        <w:ind w:left="142" w:right="225"/>
        <w:rPr>
          <w:rFonts w:ascii="Segoe UI" w:hAnsi="Segoe UI" w:cs="Segoe UI"/>
          <w:sz w:val="18"/>
          <w:szCs w:val="18"/>
        </w:rPr>
      </w:pPr>
      <w:r>
        <w:rPr>
          <w:rStyle w:val="normaltextrun"/>
          <w:rFonts w:cs="Arial"/>
          <w:szCs w:val="22"/>
          <w:shd w:val="clear" w:color="auto" w:fill="D9D9D9"/>
        </w:rPr>
        <w:t>At </w:t>
      </w:r>
      <w:proofErr w:type="gramStart"/>
      <w:r>
        <w:rPr>
          <w:rStyle w:val="normaltextrun"/>
          <w:rFonts w:cs="Arial"/>
          <w:szCs w:val="22"/>
          <w:shd w:val="clear" w:color="auto" w:fill="D9D9D9"/>
        </w:rPr>
        <w:t>court</w:t>
      </w:r>
      <w:proofErr w:type="gramEnd"/>
      <w:r>
        <w:rPr>
          <w:rStyle w:val="normaltextrun"/>
          <w:rFonts w:cs="Arial"/>
          <w:szCs w:val="22"/>
          <w:shd w:val="clear" w:color="auto" w:fill="D9D9D9"/>
        </w:rPr>
        <w:t> the next day Angela told the FASS duty lawyer that Scott had sent multiple messages throughout the night trying to find out where she was staying. He also threatened not to pay any travel costs unless Angela met him in person to hand over the money. Angela told the duty lawyer that the advice and support she had been given the previous day helped her to recognise that Scott was trying to coerce her, and she refused to meet him or disclose her address. </w:t>
      </w:r>
      <w:r>
        <w:rPr>
          <w:rStyle w:val="eop"/>
          <w:rFonts w:cs="Arial"/>
          <w:szCs w:val="22"/>
        </w:rPr>
        <w:t> </w:t>
      </w:r>
    </w:p>
    <w:p w14:paraId="74421244" w14:textId="77777777" w:rsidR="00B619B4" w:rsidRDefault="00B619B4" w:rsidP="00D8488F">
      <w:pPr>
        <w:pStyle w:val="Recommendations"/>
        <w:pBdr>
          <w:top w:val="single" w:sz="24" w:space="1" w:color="D9D9D9"/>
          <w:left w:val="single" w:sz="24" w:space="4" w:color="D9D9D9"/>
          <w:bottom w:val="single" w:sz="24" w:space="1" w:color="D9D9D9"/>
          <w:right w:val="single" w:sz="24" w:space="4" w:color="D9D9D9"/>
        </w:pBdr>
        <w:ind w:left="142" w:right="225"/>
        <w:rPr>
          <w:rFonts w:ascii="Segoe UI" w:hAnsi="Segoe UI" w:cs="Segoe UI"/>
          <w:sz w:val="18"/>
          <w:szCs w:val="18"/>
        </w:rPr>
      </w:pPr>
      <w:r>
        <w:rPr>
          <w:rStyle w:val="normaltextrun"/>
          <w:rFonts w:cs="Arial"/>
          <w:szCs w:val="22"/>
          <w:shd w:val="clear" w:color="auto" w:fill="D9D9D9"/>
        </w:rPr>
        <w:t>In delivering the judgment, the judge was very critical of the father’s application and made the agreed orders. Angela is now safely in her home country with her parents and baby.</w:t>
      </w:r>
      <w:r>
        <w:rPr>
          <w:rStyle w:val="eop"/>
          <w:rFonts w:cs="Arial"/>
          <w:szCs w:val="22"/>
        </w:rPr>
        <w:t> </w:t>
      </w:r>
    </w:p>
    <w:p w14:paraId="3B2B4562" w14:textId="6BA89300" w:rsidR="00726950" w:rsidRDefault="00B619B4" w:rsidP="00D8488F">
      <w:pPr>
        <w:pStyle w:val="Recommendations"/>
        <w:pBdr>
          <w:top w:val="single" w:sz="24" w:space="1" w:color="D9D9D9"/>
          <w:left w:val="single" w:sz="24" w:space="4" w:color="D9D9D9"/>
          <w:bottom w:val="single" w:sz="24" w:space="1" w:color="D9D9D9"/>
          <w:right w:val="single" w:sz="24" w:space="4" w:color="D9D9D9"/>
        </w:pBdr>
        <w:ind w:left="142" w:right="225"/>
        <w:rPr>
          <w:rStyle w:val="eop"/>
          <w:b/>
          <w:szCs w:val="20"/>
        </w:rPr>
      </w:pPr>
      <w:r>
        <w:rPr>
          <w:rStyle w:val="normaltextrun"/>
          <w:rFonts w:cs="Arial"/>
          <w:szCs w:val="22"/>
          <w:shd w:val="clear" w:color="auto" w:fill="D9D9D9"/>
        </w:rPr>
        <w:t>By working together, the FASS duty lawyer and FASS family violence support workers assisted Angela through a very stressful and foreign process, to achieve a safe outcome for herself and her baby.  </w:t>
      </w:r>
      <w:r>
        <w:rPr>
          <w:rStyle w:val="eop"/>
          <w:rFonts w:cs="Arial"/>
          <w:szCs w:val="22"/>
        </w:rPr>
        <w:t> </w:t>
      </w:r>
    </w:p>
    <w:p w14:paraId="60DAB415" w14:textId="78C53C1E" w:rsidR="00B619B4" w:rsidRPr="009434B1" w:rsidRDefault="00B619B4" w:rsidP="00AE530C">
      <w:pPr>
        <w:rPr>
          <w:rStyle w:val="eop"/>
          <w:b/>
          <w:szCs w:val="22"/>
        </w:rPr>
      </w:pPr>
      <w:r w:rsidRPr="00AE530C">
        <w:t xml:space="preserve">While highly regarded, </w:t>
      </w:r>
      <w:r w:rsidR="5CE211F9" w:rsidRPr="3F71B69B">
        <w:rPr>
          <w:rStyle w:val="eop"/>
          <w:szCs w:val="22"/>
        </w:rPr>
        <w:t>currently</w:t>
      </w:r>
      <w:r w:rsidRPr="17FD0FAF">
        <w:rPr>
          <w:rStyle w:val="eop"/>
          <w:szCs w:val="22"/>
        </w:rPr>
        <w:t xml:space="preserve"> in Victoria FASS is only funded to be present in the permanent registries of the family law courts at Melbourne and Dandenong. This means </w:t>
      </w:r>
      <w:r w:rsidR="00D80445">
        <w:rPr>
          <w:rStyle w:val="eop"/>
          <w:szCs w:val="22"/>
        </w:rPr>
        <w:t>in Victoria</w:t>
      </w:r>
      <w:r w:rsidRPr="17FD0FAF">
        <w:rPr>
          <w:rStyle w:val="eop"/>
          <w:szCs w:val="22"/>
        </w:rPr>
        <w:t xml:space="preserve"> FASS does not provide its services to the court</w:t>
      </w:r>
      <w:r w:rsidR="00FD2598">
        <w:rPr>
          <w:rStyle w:val="eop"/>
          <w:szCs w:val="22"/>
        </w:rPr>
        <w:t>s</w:t>
      </w:r>
      <w:r w:rsidRPr="17FD0FAF">
        <w:rPr>
          <w:rStyle w:val="eop"/>
          <w:szCs w:val="22"/>
        </w:rPr>
        <w:t xml:space="preserve"> sitting on circuit in regional areas including Ballarat, Morwell, Mildura, Shepparton, and Geelong. </w:t>
      </w:r>
    </w:p>
    <w:p w14:paraId="413B796C" w14:textId="754B6610" w:rsidR="00B619B4" w:rsidRPr="009434B1" w:rsidRDefault="00B619B4" w:rsidP="00AE530C">
      <w:pPr>
        <w:rPr>
          <w:sz w:val="18"/>
          <w:szCs w:val="18"/>
        </w:rPr>
      </w:pPr>
      <w:r w:rsidRPr="009434B1">
        <w:rPr>
          <w:rStyle w:val="normaltextrun"/>
          <w:szCs w:val="22"/>
          <w:lang w:val="en-US"/>
        </w:rPr>
        <w:t xml:space="preserve">This provides for inequitable access to important services and supports for families across </w:t>
      </w:r>
      <w:r w:rsidRPr="00AE530C">
        <w:t>Victoria</w:t>
      </w:r>
      <w:r w:rsidRPr="009434B1">
        <w:rPr>
          <w:rStyle w:val="normaltextrun"/>
          <w:szCs w:val="22"/>
          <w:lang w:val="en-US"/>
        </w:rPr>
        <w:t>. </w:t>
      </w:r>
      <w:r w:rsidRPr="009434B1">
        <w:rPr>
          <w:rStyle w:val="normaltextrun"/>
          <w:szCs w:val="22"/>
        </w:rPr>
        <w:t>Both the ALRC’s review of the family law system</w:t>
      </w:r>
      <w:r w:rsidRPr="0007231A">
        <w:rPr>
          <w:rStyle w:val="normaltextrun"/>
          <w:sz w:val="14"/>
          <w:szCs w:val="14"/>
          <w:vertAlign w:val="superscript"/>
        </w:rPr>
        <w:t> </w:t>
      </w:r>
      <w:r w:rsidRPr="009434B1">
        <w:rPr>
          <w:rStyle w:val="normaltextrun"/>
          <w:szCs w:val="22"/>
        </w:rPr>
        <w:t>and the FASS Final Evaluation Report</w:t>
      </w:r>
      <w:r w:rsidRPr="0007231A">
        <w:rPr>
          <w:rStyle w:val="normaltextrun"/>
          <w:sz w:val="14"/>
          <w:szCs w:val="14"/>
          <w:vertAlign w:val="superscript"/>
        </w:rPr>
        <w:t> </w:t>
      </w:r>
      <w:r w:rsidRPr="009434B1">
        <w:rPr>
          <w:rStyle w:val="normaltextrun"/>
          <w:szCs w:val="22"/>
        </w:rPr>
        <w:t>recognised this and recommended that FASS be expanded to regional locations across Australia where the Federal Circuit Court of Australia sits.</w:t>
      </w:r>
      <w:r w:rsidRPr="009434B1">
        <w:rPr>
          <w:rStyle w:val="eop"/>
          <w:szCs w:val="22"/>
        </w:rPr>
        <w:t> </w:t>
      </w:r>
    </w:p>
    <w:p w14:paraId="7EC52434" w14:textId="3DFEAECE" w:rsidR="00B619B4" w:rsidRPr="00D21FF3" w:rsidRDefault="00B619B4" w:rsidP="00AE530C">
      <w:pPr>
        <w:rPr>
          <w:rStyle w:val="eop"/>
          <w:b/>
          <w:szCs w:val="22"/>
        </w:rPr>
      </w:pPr>
      <w:r w:rsidRPr="009434B1">
        <w:rPr>
          <w:rStyle w:val="normaltextrun"/>
          <w:szCs w:val="22"/>
        </w:rPr>
        <w:t>VLA</w:t>
      </w:r>
      <w:r w:rsidR="00FB1EE9">
        <w:rPr>
          <w:rStyle w:val="normaltextrun"/>
          <w:szCs w:val="22"/>
        </w:rPr>
        <w:t xml:space="preserve"> </w:t>
      </w:r>
      <w:r w:rsidRPr="009434B1">
        <w:rPr>
          <w:rStyle w:val="normaltextrun"/>
          <w:szCs w:val="22"/>
        </w:rPr>
        <w:t xml:space="preserve">welcomed the announcement of an additional $22.6 million over 2019 – 2022 to extend the FASS program. This provides </w:t>
      </w:r>
      <w:r w:rsidRPr="00F8193F">
        <w:t>f</w:t>
      </w:r>
      <w:r w:rsidRPr="009434B1">
        <w:rPr>
          <w:rStyle w:val="normaltextrun"/>
          <w:szCs w:val="22"/>
        </w:rPr>
        <w:t xml:space="preserve">or continuity of the program and will allow </w:t>
      </w:r>
      <w:r w:rsidR="00EE20B9">
        <w:rPr>
          <w:rStyle w:val="normaltextrun"/>
          <w:szCs w:val="22"/>
        </w:rPr>
        <w:t>Legal Aid Commissions</w:t>
      </w:r>
      <w:r w:rsidRPr="009434B1">
        <w:rPr>
          <w:rStyle w:val="normaltextrun"/>
          <w:szCs w:val="22"/>
        </w:rPr>
        <w:t xml:space="preserve"> to continue to provide a </w:t>
      </w:r>
      <w:proofErr w:type="gramStart"/>
      <w:r w:rsidRPr="009434B1">
        <w:rPr>
          <w:rStyle w:val="normaltextrun"/>
          <w:szCs w:val="22"/>
        </w:rPr>
        <w:t>high quality</w:t>
      </w:r>
      <w:proofErr w:type="gramEnd"/>
      <w:r w:rsidRPr="009434B1">
        <w:rPr>
          <w:rStyle w:val="normaltextrun"/>
          <w:szCs w:val="22"/>
        </w:rPr>
        <w:t xml:space="preserve"> integrated service response to parents who need family law help who are also experiencing family violence. </w:t>
      </w:r>
      <w:r w:rsidR="0013300E">
        <w:rPr>
          <w:rStyle w:val="normaltextrun"/>
          <w:szCs w:val="22"/>
        </w:rPr>
        <w:t>This funding however is finite, and we would welcome a</w:t>
      </w:r>
      <w:r w:rsidRPr="009434B1">
        <w:rPr>
          <w:rStyle w:val="normaltextrun"/>
          <w:szCs w:val="22"/>
        </w:rPr>
        <w:t xml:space="preserve"> commitment to ongoing sustainable funding of the FASS </w:t>
      </w:r>
      <w:r w:rsidR="00EA424D">
        <w:rPr>
          <w:rStyle w:val="normaltextrun"/>
          <w:szCs w:val="22"/>
        </w:rPr>
        <w:t xml:space="preserve">that </w:t>
      </w:r>
      <w:r w:rsidRPr="009434B1">
        <w:rPr>
          <w:rStyle w:val="normaltextrun"/>
          <w:szCs w:val="22"/>
        </w:rPr>
        <w:t>would ensure this essential service, which provides a tailored response to family violence victim survivors</w:t>
      </w:r>
      <w:r w:rsidR="00D23511">
        <w:rPr>
          <w:rStyle w:val="normaltextrun"/>
          <w:szCs w:val="22"/>
        </w:rPr>
        <w:t xml:space="preserve"> </w:t>
      </w:r>
      <w:r w:rsidR="005A3F4C">
        <w:rPr>
          <w:rStyle w:val="normaltextrun"/>
          <w:szCs w:val="22"/>
        </w:rPr>
        <w:t>and to those who use violence</w:t>
      </w:r>
      <w:r w:rsidR="00C67216">
        <w:rPr>
          <w:rStyle w:val="normaltextrun"/>
          <w:szCs w:val="22"/>
        </w:rPr>
        <w:t xml:space="preserve">, </w:t>
      </w:r>
      <w:r w:rsidRPr="009434B1">
        <w:rPr>
          <w:rStyle w:val="normaltextrun"/>
          <w:szCs w:val="22"/>
        </w:rPr>
        <w:t>can continue to operate.</w:t>
      </w:r>
      <w:r w:rsidRPr="009434B1">
        <w:rPr>
          <w:rStyle w:val="eop"/>
          <w:szCs w:val="22"/>
        </w:rPr>
        <w:t> </w:t>
      </w:r>
    </w:p>
    <w:p w14:paraId="525A8045" w14:textId="2308A5B8" w:rsidR="00187AA9" w:rsidRPr="00B73941" w:rsidRDefault="00187AA9" w:rsidP="00D8488F">
      <w:pPr>
        <w:pStyle w:val="Normalshadedbox"/>
        <w:ind w:left="142" w:right="225"/>
        <w:rPr>
          <w:b/>
          <w:bCs/>
        </w:rPr>
      </w:pPr>
      <w:r>
        <w:rPr>
          <w:b/>
          <w:bCs/>
        </w:rPr>
        <w:t xml:space="preserve">Recommendations </w:t>
      </w:r>
    </w:p>
    <w:p w14:paraId="3E0B4415" w14:textId="0AFA6F2F" w:rsidR="00CE3E6F" w:rsidRPr="00F8193F" w:rsidRDefault="00187AA9" w:rsidP="009906DD">
      <w:pPr>
        <w:pStyle w:val="Normalshadedbox"/>
        <w:numPr>
          <w:ilvl w:val="0"/>
          <w:numId w:val="28"/>
        </w:numPr>
        <w:ind w:right="225"/>
      </w:pPr>
      <w:r w:rsidRPr="007611B3">
        <w:t>Provid</w:t>
      </w:r>
      <w:r>
        <w:t>e</w:t>
      </w:r>
      <w:r w:rsidRPr="007611B3">
        <w:t xml:space="preserve"> ongoing and sustainable funding for the Family Advocacy and Support Services</w:t>
      </w:r>
      <w:r>
        <w:t xml:space="preserve"> </w:t>
      </w:r>
      <w:r w:rsidRPr="007611B3">
        <w:t>at the family law courts</w:t>
      </w:r>
      <w:r>
        <w:t xml:space="preserve"> including </w:t>
      </w:r>
      <w:r w:rsidR="005461B6">
        <w:t>to expand</w:t>
      </w:r>
      <w:r>
        <w:t xml:space="preserve"> FASS</w:t>
      </w:r>
      <w:r w:rsidRPr="007611B3">
        <w:t xml:space="preserve"> to regional locations</w:t>
      </w:r>
      <w:r>
        <w:t xml:space="preserve"> across Australia. </w:t>
      </w:r>
    </w:p>
    <w:p w14:paraId="019E859A" w14:textId="630B4BC8" w:rsidR="00D863FB" w:rsidRPr="0024059E" w:rsidRDefault="001E15DB" w:rsidP="0024059E">
      <w:pPr>
        <w:pStyle w:val="Heading5"/>
        <w:rPr>
          <w:u w:val="single"/>
        </w:rPr>
      </w:pPr>
      <w:r w:rsidRPr="0024059E">
        <w:rPr>
          <w:u w:val="single"/>
        </w:rPr>
        <w:t xml:space="preserve">Expanding the use of </w:t>
      </w:r>
      <w:r w:rsidR="00774960" w:rsidRPr="0024059E">
        <w:rPr>
          <w:u w:val="single"/>
        </w:rPr>
        <w:t>l</w:t>
      </w:r>
      <w:r w:rsidRPr="0024059E">
        <w:rPr>
          <w:u w:val="single"/>
        </w:rPr>
        <w:t xml:space="preserve">egally </w:t>
      </w:r>
      <w:r w:rsidR="00774960" w:rsidRPr="0024059E">
        <w:rPr>
          <w:u w:val="single"/>
        </w:rPr>
        <w:t>a</w:t>
      </w:r>
      <w:r w:rsidRPr="0024059E">
        <w:rPr>
          <w:u w:val="single"/>
        </w:rPr>
        <w:t xml:space="preserve">ssisted Family Dispute Resolution (FDR) </w:t>
      </w:r>
    </w:p>
    <w:p w14:paraId="7B05F11D" w14:textId="5C846691" w:rsidR="001E15DB" w:rsidRPr="006A1855" w:rsidRDefault="00E24079" w:rsidP="00AE530C">
      <w:pPr>
        <w:rPr>
          <w:rFonts w:cs="Arial"/>
          <w:szCs w:val="22"/>
        </w:rPr>
      </w:pPr>
      <w:r>
        <w:rPr>
          <w:rFonts w:cs="Arial"/>
          <w:szCs w:val="22"/>
        </w:rPr>
        <w:t xml:space="preserve">Under the </w:t>
      </w:r>
      <w:r>
        <w:rPr>
          <w:rFonts w:cs="Arial"/>
          <w:i/>
          <w:iCs/>
          <w:szCs w:val="22"/>
        </w:rPr>
        <w:t>Family Law Act</w:t>
      </w:r>
      <w:r>
        <w:rPr>
          <w:rFonts w:cs="Arial"/>
          <w:szCs w:val="22"/>
        </w:rPr>
        <w:t xml:space="preserve"> parties generally cannot issue family law parenting proceedings in a court unless they have first attempted FDR. </w:t>
      </w:r>
      <w:r w:rsidR="001E15DB" w:rsidRPr="00B507A7">
        <w:rPr>
          <w:rFonts w:cs="Arial"/>
          <w:szCs w:val="22"/>
        </w:rPr>
        <w:t xml:space="preserve">FDR is a qualitatively different process from court. It supports </w:t>
      </w:r>
      <w:r w:rsidR="001E15DB" w:rsidRPr="00B507A7">
        <w:rPr>
          <w:rFonts w:cs="Arial"/>
          <w:szCs w:val="22"/>
        </w:rPr>
        <w:lastRenderedPageBreak/>
        <w:t>parties to resolv</w:t>
      </w:r>
      <w:r w:rsidR="001E15DB" w:rsidRPr="00551FA6">
        <w:rPr>
          <w:rFonts w:cs="Arial"/>
          <w:szCs w:val="22"/>
        </w:rPr>
        <w:t>e their parenting di</w:t>
      </w:r>
      <w:r w:rsidR="001E15DB" w:rsidRPr="00BB7D7A">
        <w:rPr>
          <w:rFonts w:cs="Arial"/>
          <w:szCs w:val="22"/>
        </w:rPr>
        <w:t xml:space="preserve">sputes through </w:t>
      </w:r>
      <w:r w:rsidR="001E15DB" w:rsidRPr="009451D7">
        <w:rPr>
          <w:rFonts w:cs="Arial"/>
          <w:szCs w:val="22"/>
        </w:rPr>
        <w:t xml:space="preserve">a conversation outside the adversarial court process using a facilitative approach. </w:t>
      </w:r>
    </w:p>
    <w:p w14:paraId="2DFFED4F" w14:textId="2D236AB2" w:rsidR="001E15DB" w:rsidRPr="00922726" w:rsidRDefault="001E15DB" w:rsidP="00AE530C">
      <w:pPr>
        <w:rPr>
          <w:rFonts w:cs="Arial"/>
          <w:szCs w:val="22"/>
        </w:rPr>
      </w:pPr>
      <w:r w:rsidRPr="001E15DB">
        <w:rPr>
          <w:rFonts w:cs="Arial"/>
          <w:szCs w:val="22"/>
        </w:rPr>
        <w:t>Most FDR in Australia is undertaken without the parties being legally represented, and this is gene</w:t>
      </w:r>
      <w:r w:rsidRPr="00B507A7">
        <w:rPr>
          <w:rFonts w:cs="Arial"/>
          <w:szCs w:val="22"/>
        </w:rPr>
        <w:t>rally effective and appropriate. However, many cases will be appropriate</w:t>
      </w:r>
      <w:r w:rsidRPr="00551FA6">
        <w:rPr>
          <w:rFonts w:cs="Arial"/>
          <w:szCs w:val="22"/>
        </w:rPr>
        <w:t>ly screened</w:t>
      </w:r>
      <w:r w:rsidRPr="00BB7D7A">
        <w:rPr>
          <w:rFonts w:cs="Arial"/>
          <w:szCs w:val="22"/>
        </w:rPr>
        <w:t xml:space="preserve"> by FDR services as unsuitable for mediation due to risks such as </w:t>
      </w:r>
      <w:r w:rsidRPr="006A1855">
        <w:rPr>
          <w:rFonts w:cs="Arial"/>
          <w:szCs w:val="22"/>
        </w:rPr>
        <w:t xml:space="preserve">a history of family violence, </w:t>
      </w:r>
      <w:r w:rsidRPr="00E630DF">
        <w:rPr>
          <w:rFonts w:cs="Arial"/>
          <w:szCs w:val="22"/>
        </w:rPr>
        <w:t xml:space="preserve">safety risks </w:t>
      </w:r>
      <w:r w:rsidRPr="002E21C0">
        <w:rPr>
          <w:rFonts w:cs="Arial"/>
          <w:szCs w:val="22"/>
        </w:rPr>
        <w:t>for</w:t>
      </w:r>
      <w:r w:rsidRPr="00063C50">
        <w:rPr>
          <w:rFonts w:cs="Arial"/>
          <w:szCs w:val="22"/>
        </w:rPr>
        <w:t xml:space="preserve"> one or more parties or unequal ability to negotiate. </w:t>
      </w:r>
      <w:r w:rsidR="00860D47">
        <w:rPr>
          <w:rFonts w:cs="Arial"/>
          <w:szCs w:val="22"/>
        </w:rPr>
        <w:t>Unfortunately</w:t>
      </w:r>
      <w:r w:rsidR="00F8193F">
        <w:rPr>
          <w:rFonts w:cs="Arial"/>
          <w:szCs w:val="22"/>
        </w:rPr>
        <w:t>,</w:t>
      </w:r>
      <w:r w:rsidR="00860D47">
        <w:rPr>
          <w:rFonts w:cs="Arial"/>
          <w:szCs w:val="22"/>
        </w:rPr>
        <w:t xml:space="preserve"> this means that often it is victim survivors of family violence who have no other option but to </w:t>
      </w:r>
      <w:r w:rsidR="00E04950">
        <w:rPr>
          <w:rFonts w:cs="Arial"/>
          <w:szCs w:val="22"/>
        </w:rPr>
        <w:t xml:space="preserve">proceed to more expensive and lengthy court proceedings if </w:t>
      </w:r>
      <w:r w:rsidR="00647540">
        <w:rPr>
          <w:rFonts w:cs="Arial"/>
          <w:szCs w:val="22"/>
        </w:rPr>
        <w:t xml:space="preserve">living and care </w:t>
      </w:r>
      <w:r w:rsidR="00E04950">
        <w:rPr>
          <w:rFonts w:cs="Arial"/>
          <w:szCs w:val="22"/>
        </w:rPr>
        <w:t xml:space="preserve">arrangements for </w:t>
      </w:r>
      <w:r w:rsidR="00647540">
        <w:rPr>
          <w:rFonts w:cs="Arial"/>
          <w:szCs w:val="22"/>
        </w:rPr>
        <w:t xml:space="preserve">their </w:t>
      </w:r>
      <w:r w:rsidR="00E04950">
        <w:rPr>
          <w:rFonts w:cs="Arial"/>
          <w:szCs w:val="22"/>
        </w:rPr>
        <w:t>children cannot be agreed.</w:t>
      </w:r>
    </w:p>
    <w:p w14:paraId="4E3FA845" w14:textId="0597E8E5" w:rsidR="001E15DB" w:rsidRPr="001E15DB" w:rsidRDefault="00E24079" w:rsidP="00AE530C">
      <w:pPr>
        <w:rPr>
          <w:rFonts w:cs="Arial"/>
          <w:szCs w:val="22"/>
        </w:rPr>
      </w:pPr>
      <w:r w:rsidRPr="001E15DB">
        <w:rPr>
          <w:rFonts w:cs="Arial"/>
          <w:szCs w:val="22"/>
        </w:rPr>
        <w:t xml:space="preserve">Legally assisted FDR achieves high rates of settlement and plays a key role in preventing matters from reaching court, thus reducing cost, </w:t>
      </w:r>
      <w:proofErr w:type="gramStart"/>
      <w:r w:rsidRPr="001E15DB">
        <w:rPr>
          <w:rFonts w:cs="Arial"/>
          <w:szCs w:val="22"/>
        </w:rPr>
        <w:t>delay</w:t>
      </w:r>
      <w:proofErr w:type="gramEnd"/>
      <w:r w:rsidRPr="001E15DB">
        <w:rPr>
          <w:rFonts w:cs="Arial"/>
          <w:szCs w:val="22"/>
        </w:rPr>
        <w:t xml:space="preserve"> and stress for families.</w:t>
      </w:r>
      <w:r w:rsidRPr="00B507A7">
        <w:rPr>
          <w:rFonts w:cs="Arial"/>
          <w:szCs w:val="22"/>
        </w:rPr>
        <w:t xml:space="preserve"> </w:t>
      </w:r>
      <w:r w:rsidR="001E15DB" w:rsidRPr="001E15DB">
        <w:rPr>
          <w:rFonts w:cs="Arial"/>
          <w:szCs w:val="22"/>
        </w:rPr>
        <w:t>The legally assisted model</w:t>
      </w:r>
      <w:r w:rsidR="004D2F8C">
        <w:rPr>
          <w:rFonts w:cs="Arial"/>
          <w:szCs w:val="22"/>
        </w:rPr>
        <w:t xml:space="preserve"> involves the parties having legal advice and representation</w:t>
      </w:r>
      <w:r w:rsidR="001E15DB" w:rsidRPr="001E15DB">
        <w:rPr>
          <w:rFonts w:cs="Arial"/>
          <w:szCs w:val="22"/>
        </w:rPr>
        <w:t>, supported by case management for clients and mediation by experienced chairpersons</w:t>
      </w:r>
      <w:r w:rsidR="004D2F8C">
        <w:rPr>
          <w:rFonts w:cs="Arial"/>
          <w:szCs w:val="22"/>
        </w:rPr>
        <w:t>.</w:t>
      </w:r>
      <w:r w:rsidR="001E15DB" w:rsidRPr="001E15DB">
        <w:rPr>
          <w:rFonts w:cs="Arial"/>
          <w:szCs w:val="22"/>
        </w:rPr>
        <w:t xml:space="preserve"> </w:t>
      </w:r>
      <w:r w:rsidR="00023891">
        <w:rPr>
          <w:rFonts w:cs="Arial"/>
          <w:szCs w:val="22"/>
        </w:rPr>
        <w:t xml:space="preserve">These additional features enhance safety and fair negotiation and </w:t>
      </w:r>
      <w:r w:rsidR="001E15DB" w:rsidRPr="001E15DB">
        <w:rPr>
          <w:rFonts w:cs="Arial"/>
          <w:szCs w:val="22"/>
        </w:rPr>
        <w:t>can</w:t>
      </w:r>
      <w:r w:rsidR="00023891">
        <w:rPr>
          <w:rFonts w:cs="Arial"/>
          <w:szCs w:val="22"/>
        </w:rPr>
        <w:t xml:space="preserve"> therefore</w:t>
      </w:r>
      <w:r w:rsidR="001E15DB" w:rsidRPr="001E15DB">
        <w:rPr>
          <w:rFonts w:cs="Arial"/>
          <w:szCs w:val="22"/>
        </w:rPr>
        <w:t xml:space="preserve"> expand eligibility of FDR to parents screened out of non-legally assisted models of FDR and support parents to resolve family law matters in the best interests of the children and without recourse to court. This includes parents who have been victims of family violence or where other risk factors have been identified but cannot be mitigated by a non-legally assisted FDR service provider.</w:t>
      </w:r>
    </w:p>
    <w:p w14:paraId="51521F45" w14:textId="7053DD0C" w:rsidR="006167D3" w:rsidRPr="00AC68D5" w:rsidRDefault="001E15DB" w:rsidP="00AF2912">
      <w:pPr>
        <w:rPr>
          <w:rStyle w:val="CommentReference"/>
          <w:sz w:val="22"/>
          <w:szCs w:val="24"/>
        </w:rPr>
      </w:pPr>
      <w:r w:rsidRPr="00823583">
        <w:t xml:space="preserve">In 2018-19, VLA’s </w:t>
      </w:r>
      <w:r w:rsidR="001B3168">
        <w:t xml:space="preserve">legally assisted </w:t>
      </w:r>
      <w:r w:rsidR="00F03742">
        <w:t>Family Dispute Resolution Service (</w:t>
      </w:r>
      <w:r w:rsidRPr="00823583">
        <w:t>FDRS</w:t>
      </w:r>
      <w:r w:rsidR="00F03742">
        <w:t>)</w:t>
      </w:r>
      <w:r w:rsidRPr="00823583">
        <w:t xml:space="preserve"> delivered 1,010 conferences, with a settlement rate of 81 percent.</w:t>
      </w:r>
      <w:r w:rsidRPr="00823583">
        <w:rPr>
          <w:rStyle w:val="FootnoteReference"/>
        </w:rPr>
        <w:footnoteReference w:id="33"/>
      </w:r>
      <w:r w:rsidRPr="00823583">
        <w:t xml:space="preserve"> In the last two years, FDRS has had a higher percentage of cases referred from court – 38 percent of total conferences, compared with 30 percent in 2016-17. The settlement rate for these litigation intervention conferences was still high at 78 percent even with these matters having progressed to court proceedings already, whereas the early intervention conference settlement rate was even higher at 83 percent.</w:t>
      </w:r>
      <w:r>
        <w:rPr>
          <w:rStyle w:val="FootnoteReference"/>
        </w:rPr>
        <w:footnoteReference w:id="34"/>
      </w:r>
      <w:r w:rsidRPr="00823583">
        <w:t xml:space="preserve"> </w:t>
      </w:r>
      <w:r w:rsidRPr="00DD7D8A">
        <w:t>Based on case management assessments, a history or risk of family violence was present in approximately 90% of FDRS cases for the year 2018-2019.</w:t>
      </w:r>
      <w:r w:rsidRPr="001E15DB">
        <w:rPr>
          <w:b/>
          <w:bCs/>
        </w:rPr>
        <w:t xml:space="preserve">   </w:t>
      </w:r>
    </w:p>
    <w:p w14:paraId="1739CA22" w14:textId="0D8B7512" w:rsidR="001E15DB" w:rsidRDefault="001E15DB" w:rsidP="001E15DB">
      <w:pPr>
        <w:rPr>
          <w:rFonts w:cs="Arial"/>
          <w:szCs w:val="22"/>
        </w:rPr>
      </w:pPr>
      <w:r w:rsidRPr="001E15DB">
        <w:rPr>
          <w:rFonts w:cs="Arial"/>
          <w:szCs w:val="22"/>
        </w:rPr>
        <w:t>Legally</w:t>
      </w:r>
      <w:r w:rsidR="00A256A4">
        <w:rPr>
          <w:rFonts w:cs="Arial"/>
          <w:szCs w:val="22"/>
        </w:rPr>
        <w:t xml:space="preserve"> </w:t>
      </w:r>
      <w:r w:rsidRPr="001E15DB">
        <w:rPr>
          <w:rFonts w:cs="Arial"/>
          <w:szCs w:val="22"/>
        </w:rPr>
        <w:t xml:space="preserve">assisted FDR in Australia is primarily available through Legal Aid Commissions in each state and territory. This means that eligibility for the service is currently constrained by limited legal aid resources, discussed </w:t>
      </w:r>
      <w:r w:rsidR="006921C4">
        <w:rPr>
          <w:rFonts w:cs="Arial"/>
          <w:szCs w:val="22"/>
        </w:rPr>
        <w:t xml:space="preserve">earlier </w:t>
      </w:r>
      <w:r w:rsidRPr="001E15DB">
        <w:rPr>
          <w:rFonts w:cs="Arial"/>
          <w:szCs w:val="22"/>
        </w:rPr>
        <w:t xml:space="preserve">in </w:t>
      </w:r>
      <w:r w:rsidR="006921C4">
        <w:rPr>
          <w:rFonts w:cs="Arial"/>
          <w:szCs w:val="22"/>
        </w:rPr>
        <w:t xml:space="preserve">this </w:t>
      </w:r>
      <w:r w:rsidR="0038568E">
        <w:rPr>
          <w:rFonts w:cs="Arial"/>
          <w:szCs w:val="22"/>
        </w:rPr>
        <w:t>TOR</w:t>
      </w:r>
      <w:r w:rsidRPr="001E15DB">
        <w:rPr>
          <w:rFonts w:cs="Arial"/>
          <w:szCs w:val="22"/>
        </w:rPr>
        <w:t xml:space="preserve"> </w:t>
      </w:r>
      <w:r w:rsidR="0038568E">
        <w:rPr>
          <w:rFonts w:cs="Arial"/>
          <w:szCs w:val="22"/>
        </w:rPr>
        <w:t>(d)</w:t>
      </w:r>
      <w:r w:rsidRPr="001E15DB">
        <w:rPr>
          <w:rFonts w:cs="Arial"/>
          <w:szCs w:val="22"/>
        </w:rPr>
        <w:t xml:space="preserve">. </w:t>
      </w:r>
    </w:p>
    <w:p w14:paraId="6450A50E" w14:textId="2F6F691D" w:rsidR="001E15DB" w:rsidRDefault="001E15DB" w:rsidP="00D8488F">
      <w:pPr>
        <w:pStyle w:val="Normalshadedbox"/>
        <w:ind w:left="142" w:right="225"/>
        <w:rPr>
          <w:b/>
          <w:bCs/>
        </w:rPr>
      </w:pPr>
      <w:r>
        <w:rPr>
          <w:b/>
          <w:bCs/>
        </w:rPr>
        <w:t>Recommendation</w:t>
      </w:r>
      <w:r w:rsidR="00EA20A4">
        <w:rPr>
          <w:b/>
          <w:bCs/>
        </w:rPr>
        <w:t>s</w:t>
      </w:r>
      <w:r>
        <w:rPr>
          <w:b/>
          <w:bCs/>
        </w:rPr>
        <w:t xml:space="preserve"> </w:t>
      </w:r>
    </w:p>
    <w:p w14:paraId="4803BD90" w14:textId="1C29BEC8" w:rsidR="001E15DB" w:rsidRPr="00AE530C" w:rsidRDefault="001E15DB" w:rsidP="009906DD">
      <w:pPr>
        <w:pStyle w:val="Normalshadedbox"/>
        <w:numPr>
          <w:ilvl w:val="0"/>
          <w:numId w:val="32"/>
        </w:numPr>
        <w:ind w:right="225"/>
        <w:rPr>
          <w:b/>
        </w:rPr>
      </w:pPr>
      <w:r w:rsidRPr="001E15DB">
        <w:rPr>
          <w:szCs w:val="22"/>
        </w:rPr>
        <w:t>Invest in expanding access to legally assisted Family Dispute Resolution (FDR) for families, including culturally-safe and specific services for Aboriginal and Torres Strait Islander families</w:t>
      </w:r>
      <w:r w:rsidR="008D00B2">
        <w:rPr>
          <w:szCs w:val="22"/>
        </w:rPr>
        <w:t xml:space="preserve">, </w:t>
      </w:r>
      <w:r w:rsidR="008D00B2" w:rsidRPr="008D00B2">
        <w:rPr>
          <w:szCs w:val="22"/>
        </w:rPr>
        <w:t>to enable more families affected by family violence to resolve family law matters safely away from court</w:t>
      </w:r>
      <w:r w:rsidRPr="001E15DB">
        <w:rPr>
          <w:szCs w:val="22"/>
        </w:rPr>
        <w:t xml:space="preserve">. </w:t>
      </w:r>
    </w:p>
    <w:p w14:paraId="00C6F004" w14:textId="331503C3" w:rsidR="001E15DB" w:rsidRPr="00F312C0" w:rsidRDefault="001E15DB" w:rsidP="009906DD">
      <w:pPr>
        <w:pStyle w:val="Normalshadedbox"/>
        <w:numPr>
          <w:ilvl w:val="0"/>
          <w:numId w:val="32"/>
        </w:numPr>
        <w:ind w:right="225"/>
        <w:rPr>
          <w:b/>
        </w:rPr>
      </w:pPr>
      <w:r>
        <w:rPr>
          <w:szCs w:val="22"/>
        </w:rPr>
        <w:t xml:space="preserve">Promote </w:t>
      </w:r>
      <w:r w:rsidRPr="001E15DB">
        <w:rPr>
          <w:szCs w:val="22"/>
        </w:rPr>
        <w:t>greater use of legally assisted FDR at all stages of disputes,</w:t>
      </w:r>
      <w:r w:rsidRPr="001E15DB">
        <w:rPr>
          <w:b/>
          <w:bCs/>
          <w:szCs w:val="22"/>
        </w:rPr>
        <w:t xml:space="preserve"> </w:t>
      </w:r>
      <w:r w:rsidRPr="001E15DB">
        <w:rPr>
          <w:szCs w:val="22"/>
        </w:rPr>
        <w:t>so that even if some issues require court determination, others can be resolved at FDR through a referral from court back to the FDR service.</w:t>
      </w:r>
    </w:p>
    <w:p w14:paraId="5A300E82" w14:textId="544BF90F" w:rsidR="00FE0336" w:rsidRPr="0024059E" w:rsidRDefault="00A05AB2" w:rsidP="0024059E">
      <w:pPr>
        <w:pStyle w:val="Heading5"/>
        <w:rPr>
          <w:u w:val="single"/>
        </w:rPr>
      </w:pPr>
      <w:r w:rsidRPr="0024059E">
        <w:rPr>
          <w:u w:val="single"/>
        </w:rPr>
        <w:lastRenderedPageBreak/>
        <w:t xml:space="preserve">Ongoing support to help women affected by family </w:t>
      </w:r>
      <w:r w:rsidR="005328CF" w:rsidRPr="0024059E">
        <w:rPr>
          <w:u w:val="single"/>
        </w:rPr>
        <w:t xml:space="preserve">violence </w:t>
      </w:r>
      <w:r w:rsidRPr="0024059E">
        <w:rPr>
          <w:u w:val="single"/>
        </w:rPr>
        <w:t>access an equitable property settlement</w:t>
      </w:r>
    </w:p>
    <w:p w14:paraId="18BF566F" w14:textId="16D1D62F" w:rsidR="008E0576" w:rsidRPr="008E0576" w:rsidRDefault="008E0576" w:rsidP="008E0576">
      <w:pPr>
        <w:rPr>
          <w:szCs w:val="22"/>
        </w:rPr>
      </w:pPr>
      <w:r>
        <w:rPr>
          <w:lang w:eastAsia="en-AU"/>
        </w:rPr>
        <w:t>Women are more likely than men to face economic hardship following separation and women affected by family violence may be especially vulnerable to financial stress.</w:t>
      </w:r>
      <w:r>
        <w:rPr>
          <w:rStyle w:val="FootnoteReference"/>
          <w:lang w:eastAsia="en-AU"/>
        </w:rPr>
        <w:footnoteReference w:id="35"/>
      </w:r>
      <w:r w:rsidRPr="008E0576">
        <w:rPr>
          <w:szCs w:val="22"/>
        </w:rPr>
        <w:t xml:space="preserve"> For VLA clients in particular, a property settlement can be crucial to preventing entrenched poverty following the end of a relationship, particularly where there has been family violence. </w:t>
      </w:r>
    </w:p>
    <w:p w14:paraId="5D174B78" w14:textId="615EB682" w:rsidR="00D1611B" w:rsidRPr="00D1611B" w:rsidRDefault="00D1611B" w:rsidP="00D1611B">
      <w:pPr>
        <w:rPr>
          <w:szCs w:val="22"/>
        </w:rPr>
      </w:pPr>
      <w:r w:rsidRPr="00D1611B">
        <w:rPr>
          <w:szCs w:val="22"/>
        </w:rPr>
        <w:t>VLA welcomes the Commonwealth Government’s commitment toward simplifying the process for separating families to resolve their small property disputes.</w:t>
      </w:r>
      <w:r>
        <w:rPr>
          <w:rStyle w:val="FootnoteReference"/>
          <w:szCs w:val="22"/>
        </w:rPr>
        <w:footnoteReference w:id="36"/>
      </w:r>
      <w:r w:rsidRPr="00D1611B">
        <w:rPr>
          <w:szCs w:val="22"/>
        </w:rPr>
        <w:t xml:space="preserve"> The Commonwealth’s funding support for a two year trial of lawyer-assisted mediation in family law small property disputes and for a one year small property claims court pilot aim</w:t>
      </w:r>
      <w:r w:rsidR="00F676E1">
        <w:rPr>
          <w:szCs w:val="22"/>
        </w:rPr>
        <w:t>s</w:t>
      </w:r>
      <w:r w:rsidRPr="00D1611B">
        <w:rPr>
          <w:szCs w:val="22"/>
        </w:rPr>
        <w:t xml:space="preserve"> to</w:t>
      </w:r>
      <w:r w:rsidRPr="00D1611B" w:rsidDel="00B9417A">
        <w:rPr>
          <w:szCs w:val="22"/>
        </w:rPr>
        <w:t xml:space="preserve"> </w:t>
      </w:r>
      <w:r w:rsidRPr="00D1611B">
        <w:rPr>
          <w:szCs w:val="22"/>
        </w:rPr>
        <w:t>provide separating families with a streamlined, cost-effective way of accessing a small property settlement.</w:t>
      </w:r>
    </w:p>
    <w:p w14:paraId="4BB0E8CB" w14:textId="628028F4" w:rsidR="00D1611B" w:rsidRPr="00D1611B" w:rsidRDefault="00D1611B" w:rsidP="00D1611B">
      <w:pPr>
        <w:rPr>
          <w:szCs w:val="22"/>
        </w:rPr>
      </w:pPr>
      <w:r w:rsidRPr="00D1611B">
        <w:rPr>
          <w:szCs w:val="22"/>
        </w:rPr>
        <w:t xml:space="preserve">Prior to the Commonwealth Government’s funding for a mediation trial, VLA could only provide legal assistance for family law property matters in very limited circumstances. In our experience being able to </w:t>
      </w:r>
      <w:proofErr w:type="gramStart"/>
      <w:r w:rsidRPr="00D1611B">
        <w:rPr>
          <w:szCs w:val="22"/>
        </w:rPr>
        <w:t>quickly and affordably reach a fair property settlement</w:t>
      </w:r>
      <w:proofErr w:type="gramEnd"/>
      <w:r w:rsidRPr="00D1611B">
        <w:rPr>
          <w:szCs w:val="22"/>
        </w:rPr>
        <w:t xml:space="preserve"> can mean the difference between financially recovering from separation or the beginning of poverty. Layla’s story below illustrates the importance of a small property settlement to the financial security of vulnerable women and children post separation. </w:t>
      </w:r>
    </w:p>
    <w:p w14:paraId="5CDF851E" w14:textId="77777777" w:rsidR="00D1611B" w:rsidRPr="00D1611B" w:rsidRDefault="00D1611B" w:rsidP="00D8488F">
      <w:pPr>
        <w:pBdr>
          <w:top w:val="single" w:sz="24" w:space="1" w:color="D9D9D9"/>
          <w:left w:val="single" w:sz="24" w:space="4" w:color="D9D9D9"/>
          <w:bottom w:val="single" w:sz="24" w:space="1" w:color="D9D9D9"/>
          <w:right w:val="single" w:sz="24" w:space="4" w:color="D9D9D9"/>
        </w:pBdr>
        <w:shd w:val="clear" w:color="auto" w:fill="D9D9D9" w:themeFill="background1" w:themeFillShade="D9"/>
        <w:ind w:left="142" w:right="83"/>
        <w:rPr>
          <w:b/>
          <w:szCs w:val="22"/>
        </w:rPr>
      </w:pPr>
      <w:r w:rsidRPr="00D1611B">
        <w:rPr>
          <w:b/>
          <w:szCs w:val="22"/>
        </w:rPr>
        <w:t xml:space="preserve">Layla’s story </w:t>
      </w:r>
    </w:p>
    <w:p w14:paraId="0602B3C8" w14:textId="77777777" w:rsidR="00D1611B" w:rsidRPr="00D1611B" w:rsidRDefault="00D1611B" w:rsidP="00D8488F">
      <w:pPr>
        <w:pBdr>
          <w:top w:val="single" w:sz="24" w:space="1" w:color="D9D9D9"/>
          <w:left w:val="single" w:sz="24" w:space="4" w:color="D9D9D9"/>
          <w:bottom w:val="single" w:sz="24" w:space="1" w:color="D9D9D9"/>
          <w:right w:val="single" w:sz="24" w:space="4" w:color="D9D9D9"/>
        </w:pBdr>
        <w:shd w:val="clear" w:color="auto" w:fill="D9D9D9" w:themeFill="background1" w:themeFillShade="D9"/>
        <w:ind w:left="142" w:right="83"/>
        <w:rPr>
          <w:szCs w:val="22"/>
        </w:rPr>
      </w:pPr>
      <w:r w:rsidRPr="00D1611B">
        <w:rPr>
          <w:szCs w:val="22"/>
        </w:rPr>
        <w:t xml:space="preserve">Our client Layla is the primary carer of her three-year-old child after she separated from the child’s father. When Layla sought legal help, she was unemployed, experiencing mental illness, spoke limited English, and required an interpreter to communicate. </w:t>
      </w:r>
    </w:p>
    <w:p w14:paraId="30B7B801" w14:textId="77777777" w:rsidR="00D1611B" w:rsidRPr="00D1611B" w:rsidRDefault="00D1611B" w:rsidP="00D8488F">
      <w:pPr>
        <w:pBdr>
          <w:top w:val="single" w:sz="24" w:space="1" w:color="D9D9D9"/>
          <w:left w:val="single" w:sz="24" w:space="4" w:color="D9D9D9"/>
          <w:bottom w:val="single" w:sz="24" w:space="1" w:color="D9D9D9"/>
          <w:right w:val="single" w:sz="24" w:space="4" w:color="D9D9D9"/>
        </w:pBdr>
        <w:shd w:val="clear" w:color="auto" w:fill="D9D9D9" w:themeFill="background1" w:themeFillShade="D9"/>
        <w:ind w:left="142" w:right="83"/>
        <w:rPr>
          <w:szCs w:val="22"/>
        </w:rPr>
      </w:pPr>
      <w:r w:rsidRPr="00D1611B">
        <w:rPr>
          <w:szCs w:val="22"/>
        </w:rPr>
        <w:t xml:space="preserve">Layla’s marriage had been arranged while she was living overseas. After Layla migrated to Australia to live with her husband, there was family violence in the relationship and a family violence intervention order was ultimately made to protect Layla. </w:t>
      </w:r>
    </w:p>
    <w:p w14:paraId="131AC89F" w14:textId="77777777" w:rsidR="00D1611B" w:rsidRPr="00D1611B" w:rsidRDefault="00D1611B" w:rsidP="00D8488F">
      <w:pPr>
        <w:pBdr>
          <w:top w:val="single" w:sz="24" w:space="1" w:color="D9D9D9"/>
          <w:left w:val="single" w:sz="24" w:space="4" w:color="D9D9D9"/>
          <w:bottom w:val="single" w:sz="24" w:space="1" w:color="D9D9D9"/>
          <w:right w:val="single" w:sz="24" w:space="4" w:color="D9D9D9"/>
        </w:pBdr>
        <w:shd w:val="clear" w:color="auto" w:fill="D9D9D9" w:themeFill="background1" w:themeFillShade="D9"/>
        <w:ind w:left="142" w:right="83"/>
        <w:rPr>
          <w:szCs w:val="22"/>
        </w:rPr>
      </w:pPr>
      <w:r w:rsidRPr="00D1611B">
        <w:rPr>
          <w:szCs w:val="22"/>
        </w:rPr>
        <w:t xml:space="preserve">At separation, Layla’s husband had stable employment, $60,000 in superannuation and owned a property in his name with equity valued at over $50,000. Layla had little in the way of assets or income and had few </w:t>
      </w:r>
      <w:proofErr w:type="gramStart"/>
      <w:r w:rsidRPr="00D1611B">
        <w:rPr>
          <w:szCs w:val="22"/>
        </w:rPr>
        <w:t>family</w:t>
      </w:r>
      <w:proofErr w:type="gramEnd"/>
      <w:r w:rsidRPr="00D1611B">
        <w:rPr>
          <w:szCs w:val="22"/>
        </w:rPr>
        <w:t xml:space="preserve"> supports of her own.</w:t>
      </w:r>
    </w:p>
    <w:p w14:paraId="058F2F77" w14:textId="61493C07" w:rsidR="00D1611B" w:rsidRPr="00D1611B" w:rsidRDefault="00D1611B" w:rsidP="00D8488F">
      <w:pPr>
        <w:pBdr>
          <w:top w:val="single" w:sz="24" w:space="1" w:color="D9D9D9"/>
          <w:left w:val="single" w:sz="24" w:space="4" w:color="D9D9D9"/>
          <w:bottom w:val="single" w:sz="24" w:space="1" w:color="D9D9D9"/>
          <w:right w:val="single" w:sz="24" w:space="4" w:color="D9D9D9"/>
        </w:pBdr>
        <w:shd w:val="clear" w:color="auto" w:fill="D9D9D9" w:themeFill="background1" w:themeFillShade="D9"/>
        <w:ind w:left="142" w:right="83"/>
        <w:rPr>
          <w:szCs w:val="22"/>
        </w:rPr>
      </w:pPr>
      <w:r w:rsidRPr="00D1611B">
        <w:rPr>
          <w:szCs w:val="22"/>
        </w:rPr>
        <w:t xml:space="preserve">VLA assisted Layla to apply for child support and obtain consent orders to receive a superannuation split of nearly $20,000 and $50 per week spousal maintenance for two years. This made a significant difference to Layla being able to re-establish herself and her child post-separation. </w:t>
      </w:r>
    </w:p>
    <w:p w14:paraId="611CA871" w14:textId="1E596796" w:rsidR="00D1611B" w:rsidRPr="00D1611B" w:rsidRDefault="00D1611B" w:rsidP="00D8488F">
      <w:pPr>
        <w:pBdr>
          <w:top w:val="single" w:sz="24" w:space="1" w:color="D9D9D9"/>
          <w:left w:val="single" w:sz="24" w:space="4" w:color="D9D9D9"/>
          <w:bottom w:val="single" w:sz="24" w:space="1" w:color="D9D9D9"/>
          <w:right w:val="single" w:sz="24" w:space="4" w:color="D9D9D9"/>
        </w:pBdr>
        <w:shd w:val="clear" w:color="auto" w:fill="D9D9D9" w:themeFill="background1" w:themeFillShade="D9"/>
        <w:ind w:left="142" w:right="83"/>
        <w:rPr>
          <w:szCs w:val="22"/>
        </w:rPr>
      </w:pPr>
      <w:r w:rsidRPr="00D1611B">
        <w:rPr>
          <w:szCs w:val="22"/>
        </w:rPr>
        <w:t xml:space="preserve">Without legal representation, Layla would likely </w:t>
      </w:r>
      <w:r w:rsidR="008D0AE2">
        <w:rPr>
          <w:szCs w:val="22"/>
        </w:rPr>
        <w:t xml:space="preserve">not </w:t>
      </w:r>
      <w:r w:rsidRPr="00D1611B">
        <w:rPr>
          <w:szCs w:val="22"/>
        </w:rPr>
        <w:t xml:space="preserve">have pursued her entitlements as there were no joint assets of the marriage and the husband had accrued significant credit card debts post separation.  </w:t>
      </w:r>
    </w:p>
    <w:p w14:paraId="78738D72" w14:textId="644A2E6F" w:rsidR="004F2F8D" w:rsidRPr="00BE4C8A" w:rsidRDefault="008E0576" w:rsidP="008E0576">
      <w:pPr>
        <w:rPr>
          <w:rFonts w:cs="Arial"/>
        </w:rPr>
      </w:pPr>
      <w:r>
        <w:rPr>
          <w:rFonts w:cs="Arial"/>
        </w:rPr>
        <w:lastRenderedPageBreak/>
        <w:t xml:space="preserve">See </w:t>
      </w:r>
      <w:r w:rsidRPr="008E0576">
        <w:rPr>
          <w:rFonts w:cs="Arial"/>
        </w:rPr>
        <w:t>VLA</w:t>
      </w:r>
      <w:r>
        <w:rPr>
          <w:rFonts w:cs="Arial"/>
        </w:rPr>
        <w:t>’s</w:t>
      </w:r>
      <w:r w:rsidRPr="008E0576">
        <w:rPr>
          <w:rFonts w:cs="Arial"/>
        </w:rPr>
        <w:t xml:space="preserve"> extensive recommendations regarding equitable property settlements in our submission to the</w:t>
      </w:r>
      <w:r>
        <w:rPr>
          <w:rFonts w:cs="Arial"/>
        </w:rPr>
        <w:t xml:space="preserve"> </w:t>
      </w:r>
      <w:r w:rsidR="00896071">
        <w:rPr>
          <w:rFonts w:cs="Arial"/>
        </w:rPr>
        <w:t>JSC Parliamentary Inquiry into Australia’s family law system</w:t>
      </w:r>
      <w:r w:rsidR="0095697E">
        <w:rPr>
          <w:rFonts w:cs="Arial"/>
        </w:rPr>
        <w:t>.</w:t>
      </w:r>
      <w:r w:rsidR="00E33257">
        <w:rPr>
          <w:rStyle w:val="FootnoteReference"/>
          <w:rFonts w:cs="Arial"/>
        </w:rPr>
        <w:footnoteReference w:id="37"/>
      </w:r>
      <w:r>
        <w:rPr>
          <w:rFonts w:cs="Arial"/>
        </w:rPr>
        <w:t xml:space="preserve"> </w:t>
      </w:r>
    </w:p>
    <w:p w14:paraId="3BFE5D21" w14:textId="12585C05" w:rsidR="00661BC3" w:rsidRPr="0024059E" w:rsidRDefault="00661BC3" w:rsidP="0024059E">
      <w:pPr>
        <w:pStyle w:val="Heading5"/>
        <w:rPr>
          <w:u w:val="single"/>
        </w:rPr>
      </w:pPr>
      <w:r w:rsidRPr="0024059E">
        <w:rPr>
          <w:u w:val="single"/>
        </w:rPr>
        <w:t>Reducing complexity</w:t>
      </w:r>
      <w:r w:rsidR="00CF0731" w:rsidRPr="0024059E">
        <w:rPr>
          <w:u w:val="single"/>
        </w:rPr>
        <w:t xml:space="preserve"> of spousal maintenance and</w:t>
      </w:r>
      <w:r w:rsidR="00D11012" w:rsidRPr="0024059E">
        <w:rPr>
          <w:u w:val="single"/>
        </w:rPr>
        <w:t xml:space="preserve"> the </w:t>
      </w:r>
      <w:r w:rsidR="003D66B5" w:rsidRPr="0024059E">
        <w:rPr>
          <w:u w:val="single"/>
        </w:rPr>
        <w:t>c</w:t>
      </w:r>
      <w:r w:rsidR="00D11012" w:rsidRPr="0024059E">
        <w:rPr>
          <w:u w:val="single"/>
        </w:rPr>
        <w:t xml:space="preserve">hild </w:t>
      </w:r>
      <w:r w:rsidR="00100263" w:rsidRPr="0024059E">
        <w:rPr>
          <w:u w:val="single"/>
        </w:rPr>
        <w:t>s</w:t>
      </w:r>
      <w:r w:rsidR="00D11012" w:rsidRPr="0024059E">
        <w:rPr>
          <w:u w:val="single"/>
        </w:rPr>
        <w:t xml:space="preserve">upport </w:t>
      </w:r>
      <w:r w:rsidR="00CF0731" w:rsidRPr="0024059E">
        <w:rPr>
          <w:u w:val="single"/>
        </w:rPr>
        <w:t>system</w:t>
      </w:r>
    </w:p>
    <w:p w14:paraId="72F85B3C" w14:textId="534A5FAE" w:rsidR="00D11012" w:rsidRPr="00D11012" w:rsidRDefault="00D11012" w:rsidP="00D11012">
      <w:pPr>
        <w:rPr>
          <w:rFonts w:cs="Arial"/>
          <w:szCs w:val="22"/>
        </w:rPr>
      </w:pPr>
      <w:r w:rsidRPr="00D11012">
        <w:rPr>
          <w:rFonts w:cs="Arial"/>
          <w:szCs w:val="22"/>
        </w:rPr>
        <w:t xml:space="preserve">VLA provides legal assistance in spousal maintenance cases including for the enforcement of spousal maintenance orders. The application of a </w:t>
      </w:r>
      <w:r w:rsidR="00C84230">
        <w:rPr>
          <w:rFonts w:cs="Arial"/>
          <w:szCs w:val="22"/>
        </w:rPr>
        <w:t xml:space="preserve">stringent </w:t>
      </w:r>
      <w:r w:rsidR="006A19BF">
        <w:rPr>
          <w:rFonts w:cs="Arial"/>
          <w:szCs w:val="22"/>
        </w:rPr>
        <w:t xml:space="preserve">income and asset </w:t>
      </w:r>
      <w:r w:rsidRPr="00D11012">
        <w:rPr>
          <w:rFonts w:cs="Arial"/>
          <w:szCs w:val="22"/>
        </w:rPr>
        <w:t xml:space="preserve">test </w:t>
      </w:r>
      <w:r w:rsidR="00797B20">
        <w:rPr>
          <w:rFonts w:cs="Arial"/>
          <w:szCs w:val="22"/>
        </w:rPr>
        <w:t xml:space="preserve">to eligibility for legal aid </w:t>
      </w:r>
      <w:r w:rsidRPr="00D11012">
        <w:rPr>
          <w:rFonts w:cs="Arial"/>
          <w:szCs w:val="22"/>
        </w:rPr>
        <w:t xml:space="preserve">means that VLA is assisting low-income parties. </w:t>
      </w:r>
      <w:r w:rsidRPr="00BF672D">
        <w:rPr>
          <w:rFonts w:cs="Arial"/>
          <w:szCs w:val="22"/>
        </w:rPr>
        <w:t xml:space="preserve">In </w:t>
      </w:r>
      <w:r w:rsidR="000376AA" w:rsidRPr="00BF672D">
        <w:rPr>
          <w:rFonts w:cs="Arial"/>
          <w:szCs w:val="22"/>
        </w:rPr>
        <w:t>2018-19</w:t>
      </w:r>
      <w:r w:rsidRPr="00BF672D">
        <w:rPr>
          <w:rFonts w:cs="Arial"/>
          <w:szCs w:val="22"/>
        </w:rPr>
        <w:t xml:space="preserve">, VLA provided </w:t>
      </w:r>
      <w:r w:rsidR="00C5514D" w:rsidRPr="00BF672D">
        <w:rPr>
          <w:rFonts w:cs="Arial"/>
          <w:szCs w:val="22"/>
        </w:rPr>
        <w:t xml:space="preserve">886 </w:t>
      </w:r>
      <w:r w:rsidRPr="00BF672D">
        <w:rPr>
          <w:rFonts w:cs="Arial"/>
          <w:szCs w:val="22"/>
        </w:rPr>
        <w:t>spousal and child maintenance</w:t>
      </w:r>
      <w:r w:rsidR="000376AA" w:rsidRPr="00BF672D">
        <w:rPr>
          <w:rFonts w:cs="Arial"/>
          <w:szCs w:val="22"/>
        </w:rPr>
        <w:t xml:space="preserve"> and child support </w:t>
      </w:r>
      <w:r w:rsidRPr="00BF672D">
        <w:rPr>
          <w:rFonts w:cs="Arial"/>
          <w:szCs w:val="22"/>
        </w:rPr>
        <w:t>legal assistance services.</w:t>
      </w:r>
      <w:r w:rsidRPr="00601E50">
        <w:rPr>
          <w:vertAlign w:val="superscript"/>
        </w:rPr>
        <w:footnoteReference w:id="38"/>
      </w:r>
      <w:r w:rsidRPr="00D11012">
        <w:rPr>
          <w:rFonts w:cs="Arial"/>
          <w:szCs w:val="22"/>
        </w:rPr>
        <w:t xml:space="preserve"> </w:t>
      </w:r>
    </w:p>
    <w:p w14:paraId="35BE2EC4" w14:textId="447B91CD" w:rsidR="00316CA1" w:rsidRDefault="00D11012" w:rsidP="00D11012">
      <w:pPr>
        <w:rPr>
          <w:rFonts w:cs="Arial"/>
          <w:szCs w:val="22"/>
        </w:rPr>
      </w:pPr>
      <w:r w:rsidRPr="00D11012">
        <w:rPr>
          <w:rFonts w:cs="Arial"/>
          <w:szCs w:val="22"/>
        </w:rPr>
        <w:t xml:space="preserve">Our practice experience shows the court process does not provide timely outcomes by way of interim or final orders for applications for urgent spousal maintenance. </w:t>
      </w:r>
      <w:r w:rsidR="002F6A19">
        <w:rPr>
          <w:rFonts w:cs="Arial"/>
          <w:szCs w:val="22"/>
        </w:rPr>
        <w:t>Even u</w:t>
      </w:r>
      <w:r w:rsidRPr="00D11012">
        <w:rPr>
          <w:rFonts w:cs="Arial"/>
          <w:szCs w:val="22"/>
        </w:rPr>
        <w:t xml:space="preserve">rgent spousal maintenance applications take many months for an order to be obtained. We act for clients who are in crisis accommodation having fled the matrimonial home due to family violence with no access or entitlement to Centrelink, or other funds under control of the other party, and who risk homelessness, whereby the court process is inadequate in providing urgent or interim payments. For these clients, access to timely payment is crucial. </w:t>
      </w:r>
    </w:p>
    <w:p w14:paraId="3CD10D99" w14:textId="2083B8B7" w:rsidR="00D11012" w:rsidRPr="00D11012" w:rsidRDefault="00D11012" w:rsidP="00D11012">
      <w:pPr>
        <w:rPr>
          <w:rFonts w:cs="Arial"/>
          <w:szCs w:val="22"/>
        </w:rPr>
      </w:pPr>
      <w:r w:rsidRPr="00D11012">
        <w:rPr>
          <w:rFonts w:cs="Arial"/>
          <w:szCs w:val="22"/>
        </w:rPr>
        <w:t xml:space="preserve">From VLA’s experience spousal maintenance decisions better align with the child support regime, including the special circumstances (administrative departure) process, and an administrative process would </w:t>
      </w:r>
      <w:r w:rsidR="00661BC3" w:rsidRPr="00D11012">
        <w:rPr>
          <w:rFonts w:cs="Arial"/>
          <w:szCs w:val="22"/>
        </w:rPr>
        <w:t>redirect these matters away from the family law courts</w:t>
      </w:r>
      <w:r w:rsidRPr="00D11012">
        <w:rPr>
          <w:rFonts w:cs="Arial"/>
          <w:szCs w:val="22"/>
        </w:rPr>
        <w:t xml:space="preserve"> and provide timely resolution for parties.</w:t>
      </w:r>
    </w:p>
    <w:p w14:paraId="3B0389B6" w14:textId="67457A63" w:rsidR="00661BC3" w:rsidRPr="00D11012" w:rsidRDefault="00927215" w:rsidP="00AE530C">
      <w:pPr>
        <w:rPr>
          <w:rFonts w:cs="Arial"/>
          <w:szCs w:val="22"/>
        </w:rPr>
      </w:pPr>
      <w:r>
        <w:rPr>
          <w:rFonts w:cs="Arial"/>
          <w:szCs w:val="22"/>
        </w:rPr>
        <w:t>By</w:t>
      </w:r>
      <w:r w:rsidR="00D11012" w:rsidRPr="00D11012">
        <w:rPr>
          <w:rFonts w:cs="Arial"/>
          <w:szCs w:val="22"/>
        </w:rPr>
        <w:t xml:space="preserve"> assisting men and women through our dedicated Child Support legal service, we see the way in which complexity and cost can inadvertently be a barrier to fair outcomes, causing financial stress and inequity, particularly for women.</w:t>
      </w:r>
      <w:r w:rsidR="00661BC3" w:rsidRPr="00D11012">
        <w:rPr>
          <w:rFonts w:cs="Arial"/>
          <w:szCs w:val="22"/>
        </w:rPr>
        <w:t xml:space="preserve"> </w:t>
      </w:r>
    </w:p>
    <w:p w14:paraId="11C6F0DF" w14:textId="77777777" w:rsidR="00661BC3" w:rsidRDefault="00661BC3" w:rsidP="00D8488F">
      <w:pPr>
        <w:pStyle w:val="Recommendations"/>
        <w:pBdr>
          <w:top w:val="single" w:sz="24" w:space="1" w:color="D9D9D9"/>
          <w:left w:val="single" w:sz="24" w:space="4" w:color="D9D9D9"/>
          <w:bottom w:val="single" w:sz="24" w:space="1" w:color="D9D9D9"/>
          <w:right w:val="single" w:sz="24" w:space="4" w:color="D9D9D9"/>
        </w:pBdr>
        <w:ind w:left="142" w:right="83"/>
        <w:rPr>
          <w:b/>
          <w:szCs w:val="22"/>
        </w:rPr>
      </w:pPr>
      <w:r>
        <w:rPr>
          <w:b/>
          <w:szCs w:val="22"/>
        </w:rPr>
        <w:t>Anna and Phoebe’s story</w:t>
      </w:r>
    </w:p>
    <w:p w14:paraId="1813681E" w14:textId="77777777" w:rsidR="00661BC3" w:rsidRDefault="00661BC3" w:rsidP="00D8488F">
      <w:pPr>
        <w:pStyle w:val="Recommendations"/>
        <w:pBdr>
          <w:top w:val="single" w:sz="24" w:space="1" w:color="D9D9D9"/>
          <w:left w:val="single" w:sz="24" w:space="4" w:color="D9D9D9"/>
          <w:bottom w:val="single" w:sz="24" w:space="1" w:color="D9D9D9"/>
          <w:right w:val="single" w:sz="24" w:space="4" w:color="D9D9D9"/>
        </w:pBdr>
        <w:ind w:left="142" w:right="83"/>
        <w:rPr>
          <w:szCs w:val="22"/>
        </w:rPr>
      </w:pPr>
      <w:r w:rsidRPr="00046489">
        <w:rPr>
          <w:szCs w:val="22"/>
        </w:rPr>
        <w:t>VLA assisted Phoebe, the mother of an adult child, Anna</w:t>
      </w:r>
      <w:r>
        <w:rPr>
          <w:szCs w:val="22"/>
        </w:rPr>
        <w:t>, who has a disability requiring 24-hour care</w:t>
      </w:r>
      <w:r w:rsidRPr="00046489">
        <w:rPr>
          <w:szCs w:val="22"/>
        </w:rPr>
        <w:t>. Phoebe lives in public housing</w:t>
      </w:r>
      <w:r>
        <w:rPr>
          <w:szCs w:val="22"/>
        </w:rPr>
        <w:t xml:space="preserve"> and is not</w:t>
      </w:r>
      <w:r w:rsidRPr="00046489">
        <w:rPr>
          <w:szCs w:val="22"/>
        </w:rPr>
        <w:t xml:space="preserve"> able to engage in paid employment due to her caring responsibilities</w:t>
      </w:r>
      <w:r>
        <w:rPr>
          <w:szCs w:val="22"/>
        </w:rPr>
        <w:t xml:space="preserve"> for Anna</w:t>
      </w:r>
      <w:r w:rsidRPr="00046489">
        <w:rPr>
          <w:szCs w:val="22"/>
        </w:rPr>
        <w:t xml:space="preserve">. </w:t>
      </w:r>
      <w:r>
        <w:rPr>
          <w:szCs w:val="22"/>
        </w:rPr>
        <w:t>Child support payments received by Phoebe through Child Support ceased when Anna turned 18.</w:t>
      </w:r>
    </w:p>
    <w:p w14:paraId="3B8DF6DA" w14:textId="77777777" w:rsidR="00661BC3" w:rsidRPr="00046489" w:rsidRDefault="00661BC3" w:rsidP="00D8488F">
      <w:pPr>
        <w:pStyle w:val="Recommendations"/>
        <w:pBdr>
          <w:top w:val="single" w:sz="24" w:space="1" w:color="D9D9D9"/>
          <w:left w:val="single" w:sz="24" w:space="4" w:color="D9D9D9"/>
          <w:bottom w:val="single" w:sz="24" w:space="1" w:color="D9D9D9"/>
          <w:right w:val="single" w:sz="24" w:space="4" w:color="D9D9D9"/>
        </w:pBdr>
        <w:ind w:left="142" w:right="83"/>
        <w:rPr>
          <w:szCs w:val="22"/>
        </w:rPr>
      </w:pPr>
      <w:r w:rsidRPr="00046489">
        <w:rPr>
          <w:szCs w:val="22"/>
        </w:rPr>
        <w:t>Anna receive</w:t>
      </w:r>
      <w:r>
        <w:rPr>
          <w:szCs w:val="22"/>
        </w:rPr>
        <w:t>s</w:t>
      </w:r>
      <w:r w:rsidRPr="00046489">
        <w:rPr>
          <w:szCs w:val="22"/>
        </w:rPr>
        <w:t xml:space="preserve"> benefits </w:t>
      </w:r>
      <w:r>
        <w:rPr>
          <w:szCs w:val="22"/>
        </w:rPr>
        <w:t xml:space="preserve">and some assistance through </w:t>
      </w:r>
      <w:r w:rsidRPr="00046489">
        <w:rPr>
          <w:szCs w:val="22"/>
        </w:rPr>
        <w:t>the National Disability Insurance Scheme (NDIS)</w:t>
      </w:r>
      <w:r>
        <w:rPr>
          <w:szCs w:val="22"/>
        </w:rPr>
        <w:t xml:space="preserve"> which covers expenses such as</w:t>
      </w:r>
      <w:r w:rsidRPr="00046489">
        <w:rPr>
          <w:szCs w:val="22"/>
        </w:rPr>
        <w:t xml:space="preserve"> </w:t>
      </w:r>
      <w:r>
        <w:rPr>
          <w:szCs w:val="22"/>
        </w:rPr>
        <w:t xml:space="preserve">a </w:t>
      </w:r>
      <w:r w:rsidRPr="00046489">
        <w:rPr>
          <w:szCs w:val="22"/>
        </w:rPr>
        <w:t xml:space="preserve">psychologist, and </w:t>
      </w:r>
      <w:r>
        <w:rPr>
          <w:szCs w:val="22"/>
        </w:rPr>
        <w:t xml:space="preserve">some </w:t>
      </w:r>
      <w:r w:rsidRPr="00046489">
        <w:rPr>
          <w:szCs w:val="22"/>
        </w:rPr>
        <w:t xml:space="preserve">medical costs. </w:t>
      </w:r>
      <w:r>
        <w:rPr>
          <w:szCs w:val="22"/>
        </w:rPr>
        <w:t xml:space="preserve">However, on </w:t>
      </w:r>
      <w:r w:rsidRPr="00046489">
        <w:rPr>
          <w:szCs w:val="22"/>
        </w:rPr>
        <w:t>a carer’s pension</w:t>
      </w:r>
      <w:r>
        <w:rPr>
          <w:szCs w:val="22"/>
        </w:rPr>
        <w:t>,</w:t>
      </w:r>
      <w:r w:rsidRPr="00046489">
        <w:rPr>
          <w:szCs w:val="22"/>
        </w:rPr>
        <w:t xml:space="preserve"> </w:t>
      </w:r>
      <w:r>
        <w:rPr>
          <w:szCs w:val="22"/>
        </w:rPr>
        <w:t xml:space="preserve">Phoebe could not afford all of Anna’s day to day living expenses and </w:t>
      </w:r>
      <w:r w:rsidRPr="00046489">
        <w:rPr>
          <w:szCs w:val="22"/>
        </w:rPr>
        <w:t>activities such as swimming, medications, equipment to assist with mobility, transport costs</w:t>
      </w:r>
      <w:r>
        <w:rPr>
          <w:szCs w:val="22"/>
        </w:rPr>
        <w:t xml:space="preserve"> and</w:t>
      </w:r>
      <w:r w:rsidRPr="00046489">
        <w:rPr>
          <w:szCs w:val="22"/>
        </w:rPr>
        <w:t xml:space="preserve"> </w:t>
      </w:r>
      <w:r>
        <w:rPr>
          <w:szCs w:val="22"/>
        </w:rPr>
        <w:t>home heating</w:t>
      </w:r>
      <w:r w:rsidRPr="00046489">
        <w:rPr>
          <w:szCs w:val="22"/>
        </w:rPr>
        <w:t xml:space="preserve"> </w:t>
      </w:r>
      <w:r>
        <w:rPr>
          <w:szCs w:val="22"/>
        </w:rPr>
        <w:t>so she sought adult child maintenance.</w:t>
      </w:r>
    </w:p>
    <w:p w14:paraId="5043ECA0" w14:textId="77777777" w:rsidR="00661BC3" w:rsidRDefault="00661BC3" w:rsidP="00D8488F">
      <w:pPr>
        <w:pStyle w:val="Recommendations"/>
        <w:pBdr>
          <w:top w:val="single" w:sz="24" w:space="1" w:color="D9D9D9"/>
          <w:left w:val="single" w:sz="24" w:space="4" w:color="D9D9D9"/>
          <w:bottom w:val="single" w:sz="24" w:space="1" w:color="D9D9D9"/>
          <w:right w:val="single" w:sz="24" w:space="4" w:color="D9D9D9"/>
        </w:pBdr>
        <w:ind w:left="142" w:right="83"/>
        <w:rPr>
          <w:szCs w:val="22"/>
        </w:rPr>
      </w:pPr>
      <w:r w:rsidRPr="00046489">
        <w:rPr>
          <w:szCs w:val="22"/>
        </w:rPr>
        <w:t xml:space="preserve">The father agreed that he should pay maintenance but </w:t>
      </w:r>
      <w:r>
        <w:rPr>
          <w:szCs w:val="22"/>
        </w:rPr>
        <w:t>disputed the payment amounts.</w:t>
      </w:r>
    </w:p>
    <w:p w14:paraId="58D99163" w14:textId="77777777" w:rsidR="00661BC3" w:rsidRDefault="00661BC3" w:rsidP="00D8488F">
      <w:pPr>
        <w:pStyle w:val="Recommendations"/>
        <w:pBdr>
          <w:top w:val="single" w:sz="24" w:space="1" w:color="D9D9D9"/>
          <w:left w:val="single" w:sz="24" w:space="4" w:color="D9D9D9"/>
          <w:bottom w:val="single" w:sz="24" w:space="1" w:color="D9D9D9"/>
          <w:right w:val="single" w:sz="24" w:space="4" w:color="D9D9D9"/>
        </w:pBdr>
        <w:ind w:left="142" w:right="83"/>
        <w:rPr>
          <w:szCs w:val="22"/>
        </w:rPr>
      </w:pPr>
      <w:r w:rsidRPr="00046489">
        <w:rPr>
          <w:szCs w:val="22"/>
        </w:rPr>
        <w:t xml:space="preserve">The court found that Anna’s disability was permanent and that an ongoing order for adult </w:t>
      </w:r>
      <w:r>
        <w:rPr>
          <w:szCs w:val="22"/>
        </w:rPr>
        <w:t xml:space="preserve">child </w:t>
      </w:r>
      <w:r w:rsidRPr="00046489">
        <w:rPr>
          <w:szCs w:val="22"/>
        </w:rPr>
        <w:t>maintenance of $400 a week was appropriate</w:t>
      </w:r>
      <w:r>
        <w:rPr>
          <w:szCs w:val="22"/>
        </w:rPr>
        <w:t xml:space="preserve"> for the out-of-pocket expenses not covered by NDIS</w:t>
      </w:r>
      <w:r w:rsidRPr="00046489">
        <w:rPr>
          <w:szCs w:val="22"/>
        </w:rPr>
        <w:t xml:space="preserve">, </w:t>
      </w:r>
      <w:r>
        <w:rPr>
          <w:szCs w:val="22"/>
        </w:rPr>
        <w:t xml:space="preserve">and for reasonable living expenses such as food, housing, utilities, clothing. </w:t>
      </w:r>
    </w:p>
    <w:p w14:paraId="2DAB65F2" w14:textId="6F75228C" w:rsidR="00661BC3" w:rsidRDefault="00661BC3" w:rsidP="00D8488F">
      <w:pPr>
        <w:pStyle w:val="Recommendations"/>
        <w:pBdr>
          <w:top w:val="single" w:sz="24" w:space="1" w:color="D9D9D9"/>
          <w:left w:val="single" w:sz="24" w:space="4" w:color="D9D9D9"/>
          <w:bottom w:val="single" w:sz="24" w:space="1" w:color="D9D9D9"/>
          <w:right w:val="single" w:sz="24" w:space="4" w:color="D9D9D9"/>
        </w:pBdr>
        <w:ind w:left="142" w:right="83"/>
      </w:pPr>
      <w:r>
        <w:rPr>
          <w:szCs w:val="22"/>
        </w:rPr>
        <w:lastRenderedPageBreak/>
        <w:t xml:space="preserve">The ongoing child </w:t>
      </w:r>
      <w:r w:rsidR="00552334">
        <w:rPr>
          <w:szCs w:val="22"/>
        </w:rPr>
        <w:t>maintenance</w:t>
      </w:r>
      <w:r>
        <w:rPr>
          <w:szCs w:val="22"/>
        </w:rPr>
        <w:t xml:space="preserve"> that Anna’s father will pay, will ensure that Phoebe can properly care for their daughter. Had an administrative process been in place, this would have been an easier process for Phoebe to navigate and would have likely avoided the matter going to court. </w:t>
      </w:r>
    </w:p>
    <w:p w14:paraId="1EA70DA1" w14:textId="777FD60F" w:rsidR="00C5514D" w:rsidRPr="00D11012" w:rsidRDefault="00D11012" w:rsidP="001A0280">
      <w:pPr>
        <w:rPr>
          <w:rFonts w:cs="Arial"/>
          <w:szCs w:val="22"/>
        </w:rPr>
      </w:pPr>
      <w:r w:rsidRPr="00D11012">
        <w:rPr>
          <w:rFonts w:cs="Arial"/>
          <w:szCs w:val="22"/>
        </w:rPr>
        <w:t>There are only a few situations in which it is necessary for a person to apply to Court to resolve a child support dispute</w:t>
      </w:r>
      <w:r w:rsidR="00FA2644">
        <w:rPr>
          <w:rFonts w:cs="Arial"/>
          <w:szCs w:val="22"/>
        </w:rPr>
        <w:t>,</w:t>
      </w:r>
      <w:r w:rsidRPr="00D11012">
        <w:rPr>
          <w:rFonts w:cs="Arial"/>
          <w:szCs w:val="22"/>
        </w:rPr>
        <w:t xml:space="preserve"> however</w:t>
      </w:r>
      <w:r w:rsidR="00FA2644">
        <w:rPr>
          <w:rFonts w:cs="Arial"/>
          <w:szCs w:val="22"/>
        </w:rPr>
        <w:t>,</w:t>
      </w:r>
      <w:r w:rsidRPr="00D11012">
        <w:rPr>
          <w:rFonts w:cs="Arial"/>
          <w:szCs w:val="22"/>
        </w:rPr>
        <w:t xml:space="preserve"> we also see the </w:t>
      </w:r>
      <w:r w:rsidR="003D66B5">
        <w:rPr>
          <w:rFonts w:cs="Arial"/>
          <w:szCs w:val="22"/>
        </w:rPr>
        <w:t>c</w:t>
      </w:r>
      <w:r w:rsidRPr="00D11012">
        <w:rPr>
          <w:rFonts w:cs="Arial"/>
          <w:szCs w:val="22"/>
        </w:rPr>
        <w:t xml:space="preserve">hild </w:t>
      </w:r>
      <w:r w:rsidR="003D66B5">
        <w:rPr>
          <w:rFonts w:cs="Arial"/>
          <w:szCs w:val="22"/>
        </w:rPr>
        <w:t>s</w:t>
      </w:r>
      <w:r w:rsidRPr="00D11012">
        <w:rPr>
          <w:rFonts w:cs="Arial"/>
          <w:szCs w:val="22"/>
        </w:rPr>
        <w:t>upport system being used to perpetuate systems and economic abuse</w:t>
      </w:r>
      <w:r w:rsidR="00430B80">
        <w:rPr>
          <w:rFonts w:cs="Arial"/>
          <w:szCs w:val="22"/>
        </w:rPr>
        <w:t>. S</w:t>
      </w:r>
      <w:r w:rsidRPr="00D11012">
        <w:rPr>
          <w:rFonts w:cs="Arial"/>
          <w:szCs w:val="22"/>
        </w:rPr>
        <w:t xml:space="preserve">ome parties try to bypass cost effective non-litigious, internal review processes through </w:t>
      </w:r>
      <w:r w:rsidR="00C12268">
        <w:rPr>
          <w:rFonts w:cs="Arial"/>
          <w:szCs w:val="22"/>
        </w:rPr>
        <w:t xml:space="preserve">the Commonwealth </w:t>
      </w:r>
      <w:r w:rsidR="009D42E3">
        <w:rPr>
          <w:rFonts w:cs="Arial"/>
          <w:szCs w:val="22"/>
        </w:rPr>
        <w:t>Department of Human Services Child Support (</w:t>
      </w:r>
      <w:r w:rsidRPr="00D11012">
        <w:rPr>
          <w:rFonts w:cs="Arial"/>
          <w:szCs w:val="22"/>
        </w:rPr>
        <w:t>DHS CS</w:t>
      </w:r>
      <w:r w:rsidR="009D42E3">
        <w:rPr>
          <w:rFonts w:cs="Arial"/>
          <w:szCs w:val="22"/>
        </w:rPr>
        <w:t>)</w:t>
      </w:r>
      <w:r w:rsidRPr="00D11012">
        <w:rPr>
          <w:rFonts w:cs="Arial"/>
          <w:szCs w:val="22"/>
        </w:rPr>
        <w:t xml:space="preserve"> and issue court proceedings inappropriately, constituting an abuse of process. </w:t>
      </w:r>
    </w:p>
    <w:p w14:paraId="0624F748" w14:textId="77777777" w:rsidR="008505EA" w:rsidRDefault="008505EA" w:rsidP="00D8488F">
      <w:pPr>
        <w:pStyle w:val="Recommendations"/>
        <w:pBdr>
          <w:top w:val="single" w:sz="24" w:space="1" w:color="D9D9D9"/>
          <w:left w:val="single" w:sz="24" w:space="4" w:color="D9D9D9"/>
          <w:bottom w:val="single" w:sz="24" w:space="1" w:color="D9D9D9"/>
          <w:right w:val="single" w:sz="24" w:space="4" w:color="D9D9D9"/>
        </w:pBdr>
        <w:ind w:left="142" w:right="83"/>
        <w:rPr>
          <w:b/>
          <w:bCs/>
        </w:rPr>
      </w:pPr>
      <w:r>
        <w:rPr>
          <w:b/>
          <w:bCs/>
        </w:rPr>
        <w:t xml:space="preserve">Libby’s story </w:t>
      </w:r>
    </w:p>
    <w:p w14:paraId="532F345C" w14:textId="77777777" w:rsidR="008505EA" w:rsidRDefault="008505EA" w:rsidP="00D8488F">
      <w:pPr>
        <w:pStyle w:val="Recommendations"/>
        <w:pBdr>
          <w:top w:val="single" w:sz="24" w:space="1" w:color="D9D9D9"/>
          <w:left w:val="single" w:sz="24" w:space="4" w:color="D9D9D9"/>
          <w:bottom w:val="single" w:sz="24" w:space="1" w:color="D9D9D9"/>
          <w:right w:val="single" w:sz="24" w:space="4" w:color="D9D9D9"/>
        </w:pBdr>
        <w:ind w:left="142" w:right="83"/>
      </w:pPr>
      <w:r>
        <w:t xml:space="preserve">Our client Libby suffers from physical and cognitive disabilities and is the mother of two teenage children with special needs. Libby experienced emotional, </w:t>
      </w:r>
      <w:proofErr w:type="gramStart"/>
      <w:r>
        <w:t>verbal</w:t>
      </w:r>
      <w:proofErr w:type="gramEnd"/>
      <w:r>
        <w:t xml:space="preserve"> and physical abuse throughout the relationship with her former partner, and economic abuse post separation.</w:t>
      </w:r>
    </w:p>
    <w:p w14:paraId="54F897E5" w14:textId="31A76A01" w:rsidR="008505EA" w:rsidRDefault="008505EA" w:rsidP="00D8488F">
      <w:pPr>
        <w:pStyle w:val="Recommendations"/>
        <w:pBdr>
          <w:top w:val="single" w:sz="24" w:space="1" w:color="D9D9D9"/>
          <w:left w:val="single" w:sz="24" w:space="4" w:color="D9D9D9"/>
          <w:bottom w:val="single" w:sz="24" w:space="1" w:color="D9D9D9"/>
          <w:right w:val="single" w:sz="24" w:space="4" w:color="D9D9D9"/>
        </w:pBdr>
        <w:ind w:left="142" w:right="83"/>
      </w:pPr>
      <w:r>
        <w:t xml:space="preserve">Initially post separation, child support was paid directly to Libby but when her former partner became more controlling, Libby registered the case for collection with DHS CS. Due to business debts the father went bankrupt, however, he resumed business as a sub-contractor. The father earned three times as much as Libby in the previous year. </w:t>
      </w:r>
      <w:r w:rsidR="00D11012">
        <w:t>The child support debt owed by him had grown to $19,000</w:t>
      </w:r>
      <w:r>
        <w:t xml:space="preserve">, by the time DHS CS found an income source and started collecting payments. </w:t>
      </w:r>
    </w:p>
    <w:p w14:paraId="5FE80A4D" w14:textId="77777777" w:rsidR="008505EA" w:rsidRDefault="008505EA" w:rsidP="00D8488F">
      <w:pPr>
        <w:pStyle w:val="Recommendations"/>
        <w:pBdr>
          <w:top w:val="single" w:sz="24" w:space="1" w:color="D9D9D9"/>
          <w:left w:val="single" w:sz="24" w:space="4" w:color="D9D9D9"/>
          <w:bottom w:val="single" w:sz="24" w:space="1" w:color="D9D9D9"/>
          <w:right w:val="single" w:sz="24" w:space="4" w:color="D9D9D9"/>
        </w:pBdr>
        <w:ind w:left="142" w:right="83"/>
      </w:pPr>
      <w:r>
        <w:t xml:space="preserve">Within a </w:t>
      </w:r>
      <w:r w:rsidRPr="00196FEC">
        <w:t xml:space="preserve">month of </w:t>
      </w:r>
      <w:r>
        <w:t xml:space="preserve">DHS CS </w:t>
      </w:r>
      <w:r w:rsidRPr="00196FEC">
        <w:t>resum</w:t>
      </w:r>
      <w:r>
        <w:t>ing</w:t>
      </w:r>
      <w:r w:rsidRPr="00196FEC">
        <w:t xml:space="preserve"> collection of child support, </w:t>
      </w:r>
      <w:r>
        <w:t>Libby w</w:t>
      </w:r>
      <w:r w:rsidRPr="007958E5">
        <w:t>as served with court documents by a male process server</w:t>
      </w:r>
      <w:r>
        <w:t xml:space="preserve"> one evening causing stress and fear to her and </w:t>
      </w:r>
      <w:r w:rsidRPr="007958E5">
        <w:t>the children</w:t>
      </w:r>
      <w:r>
        <w:t>.</w:t>
      </w:r>
    </w:p>
    <w:p w14:paraId="63E00B34" w14:textId="77777777" w:rsidR="008505EA" w:rsidRDefault="008505EA" w:rsidP="00D8488F">
      <w:pPr>
        <w:pStyle w:val="Recommendations"/>
        <w:pBdr>
          <w:top w:val="single" w:sz="24" w:space="1" w:color="D9D9D9"/>
          <w:left w:val="single" w:sz="24" w:space="4" w:color="D9D9D9"/>
          <w:bottom w:val="single" w:sz="24" w:space="1" w:color="D9D9D9"/>
          <w:right w:val="single" w:sz="24" w:space="4" w:color="D9D9D9"/>
        </w:pBdr>
        <w:ind w:left="142" w:right="83"/>
      </w:pPr>
      <w:r>
        <w:t>The father was seeking Libby’s bank statements and tax returns for the past five years. He falsely asserted that the information Libby had provided to DHS CS about her income was inaccurate, and therefore his child support payments were too high.</w:t>
      </w:r>
    </w:p>
    <w:p w14:paraId="251AC4ED" w14:textId="2411659F" w:rsidR="008505EA" w:rsidRDefault="008505EA" w:rsidP="00D8488F">
      <w:pPr>
        <w:pStyle w:val="Recommendations"/>
        <w:pBdr>
          <w:top w:val="single" w:sz="24" w:space="1" w:color="D9D9D9"/>
          <w:left w:val="single" w:sz="24" w:space="4" w:color="D9D9D9"/>
          <w:bottom w:val="single" w:sz="24" w:space="1" w:color="D9D9D9"/>
          <w:right w:val="single" w:sz="24" w:space="4" w:color="D9D9D9"/>
        </w:pBdr>
        <w:ind w:left="142" w:right="83"/>
      </w:pPr>
      <w:r>
        <w:t xml:space="preserve">The application was not served on the Child Support Registrar as it was issued in the </w:t>
      </w:r>
      <w:r w:rsidR="00341141">
        <w:t xml:space="preserve">Victorian </w:t>
      </w:r>
      <w:r>
        <w:t>Magistrates’ Court and was not caught by the Federal Circuit Court Rules.</w:t>
      </w:r>
      <w:r w:rsidRPr="007958E5">
        <w:t xml:space="preserve"> </w:t>
      </w:r>
      <w:r w:rsidR="00D11012">
        <w:t>VLA acted on behalf of Libby to oppose the application, which was dismissed as the court found that all reasonable enquiries had not been made by the father, who failed to exercise the more appropriate and non-litigious review processes through the DHS CS that were available to him</w:t>
      </w:r>
      <w:r>
        <w:t>.</w:t>
      </w:r>
    </w:p>
    <w:p w14:paraId="45FE6743" w14:textId="32F0FD2E" w:rsidR="0052794F" w:rsidRPr="0052794F" w:rsidRDefault="00D11012" w:rsidP="0052794F">
      <w:pPr>
        <w:rPr>
          <w:rFonts w:cs="Arial"/>
          <w:szCs w:val="22"/>
        </w:rPr>
      </w:pPr>
      <w:r w:rsidRPr="00D11012">
        <w:rPr>
          <w:rFonts w:cs="Arial"/>
          <w:szCs w:val="22"/>
        </w:rPr>
        <w:t>To improve the interaction between the family law and child support system</w:t>
      </w:r>
      <w:r w:rsidR="0074545E">
        <w:rPr>
          <w:rFonts w:cs="Arial"/>
          <w:szCs w:val="22"/>
        </w:rPr>
        <w:t>s</w:t>
      </w:r>
      <w:r w:rsidR="008707DE">
        <w:rPr>
          <w:rFonts w:cs="Arial"/>
          <w:szCs w:val="22"/>
        </w:rPr>
        <w:t>,</w:t>
      </w:r>
      <w:r w:rsidRPr="00D11012">
        <w:rPr>
          <w:rFonts w:cs="Arial"/>
          <w:szCs w:val="22"/>
        </w:rPr>
        <w:t xml:space="preserve"> </w:t>
      </w:r>
      <w:r w:rsidR="0084477D">
        <w:rPr>
          <w:rFonts w:cs="Arial"/>
          <w:szCs w:val="22"/>
        </w:rPr>
        <w:t xml:space="preserve">minimise </w:t>
      </w:r>
      <w:r w:rsidR="006A40C6">
        <w:rPr>
          <w:rFonts w:cs="Arial"/>
          <w:szCs w:val="22"/>
        </w:rPr>
        <w:t xml:space="preserve">economic </w:t>
      </w:r>
      <w:r w:rsidR="0082522F">
        <w:rPr>
          <w:rFonts w:cs="Arial"/>
          <w:szCs w:val="22"/>
        </w:rPr>
        <w:t>abuse</w:t>
      </w:r>
      <w:r w:rsidR="008707DE">
        <w:rPr>
          <w:rFonts w:cs="Arial"/>
          <w:szCs w:val="22"/>
        </w:rPr>
        <w:t>, and</w:t>
      </w:r>
      <w:r w:rsidR="007C6294">
        <w:rPr>
          <w:rFonts w:cs="Arial"/>
          <w:szCs w:val="22"/>
        </w:rPr>
        <w:t xml:space="preserve"> </w:t>
      </w:r>
      <w:r w:rsidRPr="00D11012">
        <w:rPr>
          <w:rFonts w:cs="Arial"/>
          <w:szCs w:val="22"/>
        </w:rPr>
        <w:t xml:space="preserve">assist vulnerable parties by making the system as easy as possible to navigate, we </w:t>
      </w:r>
      <w:r w:rsidR="00D96937">
        <w:rPr>
          <w:rFonts w:cs="Arial"/>
          <w:szCs w:val="22"/>
        </w:rPr>
        <w:t>made the following recommendations</w:t>
      </w:r>
      <w:r w:rsidRPr="00D11012">
        <w:rPr>
          <w:rFonts w:cs="Arial"/>
          <w:szCs w:val="22"/>
        </w:rPr>
        <w:t xml:space="preserve"> in our submission to the JSC Parliamentary Inquiry into Australia’s Family Law System</w:t>
      </w:r>
      <w:r w:rsidR="008707DE">
        <w:rPr>
          <w:rFonts w:cs="Arial"/>
          <w:szCs w:val="22"/>
        </w:rPr>
        <w:t>:</w:t>
      </w:r>
      <w:r w:rsidR="0072698E">
        <w:rPr>
          <w:rStyle w:val="FootnoteReference"/>
          <w:rFonts w:cs="Arial"/>
          <w:szCs w:val="22"/>
        </w:rPr>
        <w:footnoteReference w:id="39"/>
      </w:r>
    </w:p>
    <w:p w14:paraId="4C8610CF" w14:textId="7770DA23" w:rsidR="00055FAF" w:rsidRDefault="00055FAF" w:rsidP="00F775C0">
      <w:pPr>
        <w:rPr>
          <w:rFonts w:cs="Arial"/>
          <w:szCs w:val="22"/>
        </w:rPr>
      </w:pPr>
    </w:p>
    <w:p w14:paraId="3F6D78A3" w14:textId="597A20DB" w:rsidR="009906DD" w:rsidRDefault="009906DD" w:rsidP="00F775C0">
      <w:pPr>
        <w:rPr>
          <w:rFonts w:cs="Arial"/>
          <w:szCs w:val="22"/>
        </w:rPr>
      </w:pPr>
    </w:p>
    <w:p w14:paraId="3D4B52F7" w14:textId="77777777" w:rsidR="009906DD" w:rsidRPr="004E1A95" w:rsidRDefault="009906DD" w:rsidP="00F775C0">
      <w:pPr>
        <w:rPr>
          <w:rFonts w:cs="Arial"/>
          <w:szCs w:val="22"/>
        </w:rPr>
      </w:pPr>
    </w:p>
    <w:p w14:paraId="72C9371A" w14:textId="77777777" w:rsidR="009906DD" w:rsidRDefault="009906DD" w:rsidP="00F775C0">
      <w:pPr>
        <w:rPr>
          <w:u w:val="single"/>
        </w:rPr>
      </w:pPr>
    </w:p>
    <w:p w14:paraId="06AA2A10" w14:textId="77777777" w:rsidR="009906DD" w:rsidRDefault="009906DD" w:rsidP="009906DD">
      <w:pPr>
        <w:pStyle w:val="Normaloutlinebox"/>
      </w:pPr>
      <w:r>
        <w:lastRenderedPageBreak/>
        <w:t xml:space="preserve">Recommendations to reduce the complexity of the child support system*: </w:t>
      </w:r>
    </w:p>
    <w:p w14:paraId="491C58E4" w14:textId="77777777" w:rsidR="009906DD" w:rsidRDefault="009906DD" w:rsidP="009906DD">
      <w:pPr>
        <w:pStyle w:val="Normaloutlinebox"/>
      </w:pPr>
      <w:r>
        <w:t>•</w:t>
      </w:r>
      <w:r>
        <w:tab/>
        <w:t xml:space="preserve">Amend the Child Support (Assessment) Act to ensure that child support can continue to be paid until a child ceases full time secondary education, even if this is beyond their 18th birthday. </w:t>
      </w:r>
    </w:p>
    <w:p w14:paraId="5F8AFBB1" w14:textId="77777777" w:rsidR="009906DD" w:rsidRDefault="009906DD" w:rsidP="009906DD">
      <w:pPr>
        <w:pStyle w:val="Normaloutlinebox"/>
      </w:pPr>
      <w:r>
        <w:t>•</w:t>
      </w:r>
      <w:r>
        <w:tab/>
        <w:t>Amend the Child Support (Assessment) Act to allow the Child Support Registrar to accept an application for administrative assessment of child support using accredited DNA evidence, without needing a declaration of parentage under s106A.</w:t>
      </w:r>
    </w:p>
    <w:p w14:paraId="71E69F79" w14:textId="77777777" w:rsidR="009906DD" w:rsidRDefault="009906DD" w:rsidP="009906DD">
      <w:pPr>
        <w:pStyle w:val="Normaloutlinebox"/>
      </w:pPr>
      <w:r>
        <w:t>•</w:t>
      </w:r>
      <w:r>
        <w:tab/>
        <w:t xml:space="preserve">Amend the Child Support (Assessment) Act to allow the Child Support Registrar to end an administrative assessment of child support using accredited DNA evidence. </w:t>
      </w:r>
    </w:p>
    <w:p w14:paraId="3780CD8F" w14:textId="77777777" w:rsidR="009906DD" w:rsidRDefault="009906DD" w:rsidP="009906DD">
      <w:pPr>
        <w:pStyle w:val="Normaloutlinebox"/>
      </w:pPr>
      <w:r>
        <w:t>•</w:t>
      </w:r>
      <w:r>
        <w:tab/>
        <w:t xml:space="preserve">Introduce an administrative process for adult child maintenance payments. </w:t>
      </w:r>
    </w:p>
    <w:p w14:paraId="635AB04D" w14:textId="77777777" w:rsidR="009906DD" w:rsidRDefault="009906DD" w:rsidP="009906DD">
      <w:pPr>
        <w:pStyle w:val="Normaloutlinebox"/>
      </w:pPr>
      <w:r>
        <w:t>•</w:t>
      </w:r>
      <w:r>
        <w:tab/>
        <w:t xml:space="preserve">That the Department of Human Services – Child Support (DHS CS) provides clear and timely reasons to receiving parents, while maintaining privacy obligations, on their decision to not enforce a child support debt. </w:t>
      </w:r>
    </w:p>
    <w:p w14:paraId="292A7382" w14:textId="77777777" w:rsidR="009906DD" w:rsidRDefault="009906DD" w:rsidP="009906DD">
      <w:pPr>
        <w:pStyle w:val="Normaloutlinebox"/>
      </w:pPr>
      <w:r>
        <w:t>•</w:t>
      </w:r>
      <w:r>
        <w:tab/>
        <w:t xml:space="preserve">Undertake the review of the child support formula, with a view to it being updated to reflect current costs of raising a child in Australia. </w:t>
      </w:r>
    </w:p>
    <w:p w14:paraId="5C9E0D87" w14:textId="77777777" w:rsidR="009906DD" w:rsidRDefault="009906DD" w:rsidP="009906DD">
      <w:pPr>
        <w:pStyle w:val="Normaloutlinebox"/>
      </w:pPr>
      <w:r>
        <w:t>•</w:t>
      </w:r>
      <w:r>
        <w:tab/>
        <w:t xml:space="preserve">Where an individual is seeking review of child support arrears and has been wholly in receipt of Centrelink payments, the DHS CS should review the child support arrears administratively. This could be achieved by invoking the minimum annual rate of child support. To minimise </w:t>
      </w:r>
      <w:proofErr w:type="gramStart"/>
      <w:r>
        <w:t>systems</w:t>
      </w:r>
      <w:proofErr w:type="gramEnd"/>
      <w:r>
        <w:t xml:space="preserve"> abuse, require the Child Support Registrar to be served with applications in any State or Federal Court that purport to directly or indirectly relate to child support. </w:t>
      </w:r>
    </w:p>
    <w:p w14:paraId="3679E2F0" w14:textId="77777777" w:rsidR="009906DD" w:rsidRDefault="009906DD" w:rsidP="009906DD">
      <w:pPr>
        <w:pStyle w:val="Normaloutlinebox"/>
      </w:pPr>
      <w:r>
        <w:t>•</w:t>
      </w:r>
      <w:r>
        <w:tab/>
        <w:t>Empower the Child Support Registrar to take a proactive role to intervene in litigation, to provide relevant and timely information to the Court about child support cases and monitor and provide statistics about patterns of systems abuse.</w:t>
      </w:r>
    </w:p>
    <w:p w14:paraId="275CE362" w14:textId="7D03E46E" w:rsidR="009906DD" w:rsidRPr="009906DD" w:rsidRDefault="009906DD" w:rsidP="009906DD">
      <w:pPr>
        <w:pStyle w:val="Normaloutlinebox"/>
        <w:rPr>
          <w:i/>
          <w:iCs/>
          <w:sz w:val="18"/>
          <w:szCs w:val="20"/>
        </w:rPr>
      </w:pPr>
      <w:r w:rsidRPr="009906DD">
        <w:rPr>
          <w:i/>
          <w:iCs/>
          <w:sz w:val="18"/>
          <w:szCs w:val="20"/>
        </w:rPr>
        <w:t>*Further context and explanation of these recommendations can be found in VLA’s submission to the JSC Parliamentary Inquiry into Australia’s Family Law System</w:t>
      </w:r>
    </w:p>
    <w:p w14:paraId="45F4D20A" w14:textId="130D14FB" w:rsidR="00E54C1B" w:rsidRPr="0024059E" w:rsidRDefault="00AB1DC6" w:rsidP="0024059E">
      <w:pPr>
        <w:pStyle w:val="Heading5"/>
        <w:rPr>
          <w:u w:val="single"/>
        </w:rPr>
      </w:pPr>
      <w:r>
        <w:br/>
      </w:r>
      <w:r w:rsidR="00E54C1B" w:rsidRPr="0024059E">
        <w:rPr>
          <w:u w:val="single"/>
        </w:rPr>
        <w:t>Housing</w:t>
      </w:r>
    </w:p>
    <w:p w14:paraId="5C2AA1F9" w14:textId="622D97E3" w:rsidR="00E54C1B" w:rsidRPr="008941A3" w:rsidRDefault="00E54C1B" w:rsidP="00F775C0">
      <w:r w:rsidRPr="008941A3">
        <w:t>VLA sees through our practice experience that a lack of available and affordable housing can exacerbate or contribute to further exposure to family violence</w:t>
      </w:r>
      <w:r w:rsidR="00BC6F46">
        <w:t xml:space="preserve"> and </w:t>
      </w:r>
      <w:r w:rsidR="00DF6A23">
        <w:t>risk of criminalisation. For example, a</w:t>
      </w:r>
      <w:r w:rsidRPr="008941A3">
        <w:t xml:space="preserve"> person who uses family violence may </w:t>
      </w:r>
      <w:r w:rsidR="002F2A1D">
        <w:t xml:space="preserve">still </w:t>
      </w:r>
      <w:r w:rsidR="00726204">
        <w:t xml:space="preserve">try to </w:t>
      </w:r>
      <w:r w:rsidRPr="008941A3">
        <w:t xml:space="preserve">return to the family home </w:t>
      </w:r>
      <w:r w:rsidR="00770F1B">
        <w:t>in contravention of</w:t>
      </w:r>
      <w:r w:rsidRPr="008941A3">
        <w:t xml:space="preserve"> a family violence intervention order due to a lack of alternative accommodation, or the person experiencing family violence </w:t>
      </w:r>
      <w:r w:rsidR="003758C1">
        <w:t xml:space="preserve">may </w:t>
      </w:r>
      <w:r w:rsidRPr="008941A3">
        <w:t xml:space="preserve">be unable to find alternative accommodation to enable them to leave. </w:t>
      </w:r>
    </w:p>
    <w:p w14:paraId="6A94AD37" w14:textId="6FE12EF9" w:rsidR="00E54C1B" w:rsidRPr="008941A3" w:rsidRDefault="00E54C1B" w:rsidP="00F775C0">
      <w:r w:rsidRPr="008941A3">
        <w:t xml:space="preserve">Court-based family violence legal services provide a vital link between the justice system and non-legal support services such as homelessness, </w:t>
      </w:r>
      <w:proofErr w:type="gramStart"/>
      <w:r w:rsidRPr="008941A3">
        <w:t>crisis</w:t>
      </w:r>
      <w:proofErr w:type="gramEnd"/>
      <w:r w:rsidRPr="008941A3">
        <w:t xml:space="preserve"> and medical support. As noted in t</w:t>
      </w:r>
      <w:r w:rsidR="002150C9">
        <w:t xml:space="preserve">a report </w:t>
      </w:r>
      <w:r w:rsidR="00216636">
        <w:t xml:space="preserve">looking at family violence perpetrators </w:t>
      </w:r>
      <w:r w:rsidR="002150C9">
        <w:t>from</w:t>
      </w:r>
      <w:r w:rsidRPr="008941A3">
        <w:t xml:space="preserve"> the Centre for Innovative Justice, the justice system can </w:t>
      </w:r>
      <w:r w:rsidRPr="008941A3">
        <w:lastRenderedPageBreak/>
        <w:t>be an “active and involved participant that can interrupt”</w:t>
      </w:r>
      <w:r w:rsidRPr="00F775C0">
        <w:rPr>
          <w:rStyle w:val="FootnoteReference"/>
          <w:rFonts w:cs="Arial"/>
          <w:sz w:val="22"/>
          <w:szCs w:val="22"/>
        </w:rPr>
        <w:footnoteReference w:id="40"/>
      </w:r>
      <w:r w:rsidRPr="008941A3">
        <w:t xml:space="preserve"> the use of family violence. Contact with the legal system and other systems such as mental health and child protection provides an opportunity to refer a person who uses family violence to non-legal support services that address violence supporting attitudes and related problems such as housing, drug and alcohol abuse and mental health. </w:t>
      </w:r>
      <w:r w:rsidR="005F4E13">
        <w:t>However, d</w:t>
      </w:r>
      <w:r w:rsidRPr="008941A3">
        <w:t xml:space="preserve">espite these referrals being made, there is often no accommodation or services available. </w:t>
      </w:r>
    </w:p>
    <w:p w14:paraId="64C5F610" w14:textId="2CD3FFB1" w:rsidR="00E54C1B" w:rsidRPr="008941A3" w:rsidRDefault="00167C18" w:rsidP="00F775C0">
      <w:r>
        <w:t>Further</w:t>
      </w:r>
      <w:r w:rsidR="00E54C1B" w:rsidRPr="008941A3">
        <w:t>, while there are various victim support services and housing options, they are not always suitable, are not long</w:t>
      </w:r>
      <w:r w:rsidR="00B30A0F">
        <w:t>-</w:t>
      </w:r>
      <w:r w:rsidR="00E54C1B" w:rsidRPr="008941A3">
        <w:t>term or stable or there is limited availability, particularly in regional areas. This puts a person experiencing family violence in the precarious position of being at risk of homelessness, remaining/returning to a violent relationship or moving to another precarious and potentially violent, situation.</w:t>
      </w:r>
    </w:p>
    <w:p w14:paraId="3E3E90A0" w14:textId="5140EC84" w:rsidR="00C667BD" w:rsidRPr="00E40853" w:rsidRDefault="00C667BD" w:rsidP="008D16FC">
      <w:pPr>
        <w:pStyle w:val="Normalshadedbox"/>
        <w:pBdr>
          <w:bottom w:val="single" w:sz="24" w:space="0" w:color="D7EFF5"/>
        </w:pBdr>
        <w:ind w:left="142" w:right="366"/>
        <w:rPr>
          <w:b/>
          <w:bCs/>
        </w:rPr>
      </w:pPr>
      <w:r w:rsidRPr="00E40853">
        <w:rPr>
          <w:b/>
          <w:bCs/>
        </w:rPr>
        <w:t>Recommendation</w:t>
      </w:r>
    </w:p>
    <w:p w14:paraId="38A14E98" w14:textId="77777777" w:rsidR="00F91C9A" w:rsidRDefault="00CF62CE" w:rsidP="00F91C9A">
      <w:pPr>
        <w:pStyle w:val="Normalshadedbox"/>
        <w:pBdr>
          <w:bottom w:val="single" w:sz="24" w:space="0" w:color="D7EFF5"/>
        </w:pBdr>
        <w:ind w:left="142" w:right="366"/>
      </w:pPr>
      <w:r>
        <w:t>We recommend that t</w:t>
      </w:r>
      <w:r w:rsidR="00C667BD">
        <w:t>he Federal Government should invest in i</w:t>
      </w:r>
      <w:r w:rsidR="00C667BD" w:rsidRPr="00C667BD">
        <w:t xml:space="preserve">ncreasing the supply of </w:t>
      </w:r>
      <w:r w:rsidR="002A3DC5">
        <w:t xml:space="preserve">affordable </w:t>
      </w:r>
      <w:r w:rsidR="00C667BD" w:rsidRPr="00C667BD">
        <w:t>long-term housing</w:t>
      </w:r>
      <w:r w:rsidR="00D1118B">
        <w:t>, including</w:t>
      </w:r>
      <w:r w:rsidR="00C667BD" w:rsidRPr="00C667BD">
        <w:t xml:space="preserve"> tailored housing and support programs directed at accessing and sustaining housing</w:t>
      </w:r>
      <w:r w:rsidR="00A0333D">
        <w:t xml:space="preserve"> </w:t>
      </w:r>
      <w:r w:rsidR="00346EDC">
        <w:t>for:</w:t>
      </w:r>
    </w:p>
    <w:p w14:paraId="1F05E287" w14:textId="77777777" w:rsidR="00F91C9A" w:rsidRDefault="00F91C9A" w:rsidP="00F91C9A">
      <w:pPr>
        <w:pStyle w:val="Normalshadedbox"/>
        <w:pBdr>
          <w:bottom w:val="single" w:sz="24" w:space="0" w:color="D7EFF5"/>
        </w:pBdr>
        <w:ind w:left="142" w:right="366"/>
      </w:pPr>
      <w:r>
        <w:t xml:space="preserve">- </w:t>
      </w:r>
      <w:r w:rsidR="004D1F96">
        <w:t>people who experience</w:t>
      </w:r>
      <w:r w:rsidR="00A0333D">
        <w:t xml:space="preserve"> family violence: </w:t>
      </w:r>
      <w:r w:rsidR="00C453D7">
        <w:t>m</w:t>
      </w:r>
      <w:r w:rsidR="00A0333D">
        <w:t>ore options for people and families escaping family violence, including emergency accommodation services with clear pathways to obtain long-term, secure accommodation</w:t>
      </w:r>
      <w:r w:rsidR="004D1F96">
        <w:t>, and</w:t>
      </w:r>
    </w:p>
    <w:p w14:paraId="3058BC5B" w14:textId="2C1FD9C4" w:rsidR="00C667BD" w:rsidRPr="008941A3" w:rsidRDefault="00F91C9A" w:rsidP="00F91C9A">
      <w:pPr>
        <w:pStyle w:val="Normalshadedbox"/>
        <w:pBdr>
          <w:bottom w:val="single" w:sz="24" w:space="0" w:color="D7EFF5"/>
        </w:pBdr>
        <w:ind w:left="142" w:right="366"/>
      </w:pPr>
      <w:r>
        <w:t xml:space="preserve">- </w:t>
      </w:r>
      <w:r w:rsidR="004D1F96">
        <w:t>p</w:t>
      </w:r>
      <w:r w:rsidR="00A0333D">
        <w:t xml:space="preserve">eople who use violence: </w:t>
      </w:r>
      <w:r w:rsidR="004D1F96">
        <w:t>w</w:t>
      </w:r>
      <w:r w:rsidR="00A0333D">
        <w:t>hen referrals are made, services should have sufficient housing supply to prevent people who have used violence from becoming homeless or being at risk of breaching an intervention order that excludes them from the family home.</w:t>
      </w:r>
    </w:p>
    <w:p w14:paraId="197DB0E9" w14:textId="77777777" w:rsidR="00E54C1B" w:rsidRPr="0024059E" w:rsidRDefault="00E54C1B" w:rsidP="0024059E">
      <w:pPr>
        <w:pStyle w:val="Heading5"/>
        <w:rPr>
          <w:u w:val="single"/>
        </w:rPr>
      </w:pPr>
      <w:r w:rsidRPr="0024059E">
        <w:rPr>
          <w:u w:val="single"/>
        </w:rPr>
        <w:t>Economic independence and social security</w:t>
      </w:r>
    </w:p>
    <w:p w14:paraId="05F8A01B" w14:textId="77777777" w:rsidR="00E54C1B" w:rsidRPr="008941A3" w:rsidRDefault="00E54C1B" w:rsidP="00F775C0">
      <w:r w:rsidRPr="008941A3">
        <w:t xml:space="preserve">In our experience, the administration of the social security system inadequately responds to the complexities of family violence and financial abuse. Key decisions such as whether a person should be considered to be a member of a couple, and whether a debt should be waived, are not exercised within frameworks that properly take into account the experiences of those who are experiencing or have experienced family violence. This is amplified by the fact that most family related payments are paid to the primary carer – most commonly a woman – so the impact of the failure to comply with social security laws or regulations in the context of family violence will commonly be felt by women and their children. </w:t>
      </w:r>
    </w:p>
    <w:p w14:paraId="2E22EDE6" w14:textId="77777777" w:rsidR="00E54C1B" w:rsidRPr="008941A3" w:rsidRDefault="00E54C1B" w:rsidP="00F775C0">
      <w:r w:rsidRPr="008941A3">
        <w:t>The consequences can include:</w:t>
      </w:r>
    </w:p>
    <w:p w14:paraId="7A2839AA" w14:textId="6BFFF899" w:rsidR="00D132D3" w:rsidRPr="00D132D3" w:rsidRDefault="00E54C1B" w:rsidP="009906DD">
      <w:pPr>
        <w:pStyle w:val="ListParagraph"/>
        <w:numPr>
          <w:ilvl w:val="0"/>
          <w:numId w:val="26"/>
        </w:numPr>
        <w:rPr>
          <w:rFonts w:eastAsiaTheme="minorEastAsia"/>
        </w:rPr>
      </w:pPr>
      <w:r w:rsidRPr="008941A3">
        <w:t xml:space="preserve">Significant social security debts borne by the person experiencing family violence that are incorrectly premised on the abusive partner sharing income and contributing to family expenses, or which understate the impact of family violence when determining whether to treat the person as being a member of a couple. It is the person experiencing family violence who will usually bear </w:t>
      </w:r>
      <w:proofErr w:type="gramStart"/>
      <w:r w:rsidRPr="008941A3">
        <w:t>all of</w:t>
      </w:r>
      <w:proofErr w:type="gramEnd"/>
      <w:r w:rsidRPr="008941A3">
        <w:t xml:space="preserve"> the responsibility for paying back these debts and not the person using family violence, amplifying the financial impact of the violence or financial abuse. </w:t>
      </w:r>
    </w:p>
    <w:p w14:paraId="2DB8426E" w14:textId="44BD4A9E" w:rsidR="001B4602" w:rsidRPr="00D132D3" w:rsidRDefault="00E54C1B" w:rsidP="009906DD">
      <w:pPr>
        <w:pStyle w:val="ListParagraph"/>
        <w:numPr>
          <w:ilvl w:val="0"/>
          <w:numId w:val="26"/>
        </w:numPr>
        <w:rPr>
          <w:rFonts w:eastAsiaTheme="minorEastAsia"/>
        </w:rPr>
      </w:pPr>
      <w:r w:rsidRPr="008941A3">
        <w:lastRenderedPageBreak/>
        <w:t>Social security prosecutions of people experiencing family violence where failures to report income or changes in circumstances are attributable to duress or financial abuse.</w:t>
      </w:r>
    </w:p>
    <w:p w14:paraId="544D5ADC" w14:textId="1286029B" w:rsidR="00194598" w:rsidRDefault="00E54C1B" w:rsidP="009906DD">
      <w:pPr>
        <w:pStyle w:val="ListParagraph"/>
        <w:numPr>
          <w:ilvl w:val="0"/>
          <w:numId w:val="26"/>
        </w:numPr>
      </w:pPr>
      <w:r w:rsidRPr="008941A3">
        <w:t>Where there is no prosecution, a threat of disclosing social security fraud or underreporting to Centrelink is often used to threaten a person experiencing family violence if they try to leave.</w:t>
      </w:r>
    </w:p>
    <w:p w14:paraId="6C797CE6" w14:textId="77777777" w:rsidR="00B1523B" w:rsidRDefault="00194598" w:rsidP="00B1523B">
      <w:pPr>
        <w:pStyle w:val="Normalshadedbox"/>
        <w:ind w:left="142" w:right="83"/>
        <w:rPr>
          <w:b/>
          <w:bCs/>
        </w:rPr>
      </w:pPr>
      <w:r w:rsidRPr="00E40853">
        <w:rPr>
          <w:b/>
          <w:bCs/>
        </w:rPr>
        <w:t>Recommendation</w:t>
      </w:r>
    </w:p>
    <w:p w14:paraId="6369C92E" w14:textId="77777777" w:rsidR="00B1523B" w:rsidRDefault="00194598" w:rsidP="00B1523B">
      <w:pPr>
        <w:pStyle w:val="Normalshadedbox"/>
        <w:ind w:left="142" w:right="83"/>
      </w:pPr>
      <w:r w:rsidRPr="008941A3">
        <w:t xml:space="preserve">We recommend that the </w:t>
      </w:r>
      <w:r w:rsidR="00D21662">
        <w:t>Department of</w:t>
      </w:r>
      <w:r>
        <w:t xml:space="preserve"> Social </w:t>
      </w:r>
      <w:r w:rsidR="00D21662">
        <w:t>Services</w:t>
      </w:r>
      <w:r w:rsidR="00CA17F0">
        <w:t xml:space="preserve"> should amend</w:t>
      </w:r>
      <w:r w:rsidRPr="008941A3">
        <w:t xml:space="preserve"> </w:t>
      </w:r>
      <w:r w:rsidR="00F75305">
        <w:t xml:space="preserve">the </w:t>
      </w:r>
      <w:r w:rsidR="000A70C9" w:rsidRPr="0071153B">
        <w:rPr>
          <w:i/>
        </w:rPr>
        <w:t xml:space="preserve">Social </w:t>
      </w:r>
      <w:r w:rsidRPr="0071153B">
        <w:rPr>
          <w:i/>
        </w:rPr>
        <w:t>Security Guide</w:t>
      </w:r>
      <w:r w:rsidRPr="0071153B">
        <w:t xml:space="preserve"> </w:t>
      </w:r>
      <w:r>
        <w:t>to</w:t>
      </w:r>
      <w:r w:rsidRPr="008941A3">
        <w:t xml:space="preserve"> ensure that family violence and financial abuse are always taken into account when making the following determinations:</w:t>
      </w:r>
    </w:p>
    <w:p w14:paraId="36A9900B" w14:textId="77777777" w:rsidR="00B1523B" w:rsidRDefault="00B1523B" w:rsidP="00B1523B">
      <w:pPr>
        <w:pStyle w:val="Normalshadedbox"/>
        <w:ind w:left="142" w:right="83"/>
      </w:pPr>
      <w:r>
        <w:t xml:space="preserve">- </w:t>
      </w:r>
      <w:r w:rsidRPr="008941A3">
        <w:t xml:space="preserve">whether a person should be treated as a member of a </w:t>
      </w:r>
      <w:proofErr w:type="gramStart"/>
      <w:r w:rsidRPr="008941A3">
        <w:t>couple;</w:t>
      </w:r>
      <w:proofErr w:type="gramEnd"/>
    </w:p>
    <w:p w14:paraId="4E7E26DC" w14:textId="77777777" w:rsidR="00B1523B" w:rsidRDefault="00B1523B" w:rsidP="00B1523B">
      <w:pPr>
        <w:pStyle w:val="Normalshadedbox"/>
        <w:ind w:left="142" w:right="83"/>
      </w:pPr>
      <w:r>
        <w:t xml:space="preserve">- </w:t>
      </w:r>
      <w:r w:rsidRPr="008941A3">
        <w:t>determining whether special circumstances apply when considering a waiver of a debt; and</w:t>
      </w:r>
    </w:p>
    <w:p w14:paraId="0606C674" w14:textId="5EE7AC32" w:rsidR="00194598" w:rsidRPr="00B1523B" w:rsidRDefault="00B1523B" w:rsidP="00B1523B">
      <w:pPr>
        <w:pStyle w:val="Normalshadedbox"/>
        <w:ind w:left="142" w:right="83"/>
      </w:pPr>
      <w:r>
        <w:t xml:space="preserve">- </w:t>
      </w:r>
      <w:r w:rsidRPr="008941A3">
        <w:t>when investigating an overpayment for potential referral for a prosecutio</w:t>
      </w:r>
      <w:r>
        <w:t>n.</w:t>
      </w:r>
    </w:p>
    <w:p w14:paraId="6B1B7464" w14:textId="51D9921E" w:rsidR="00E54C1B" w:rsidRPr="0024059E" w:rsidRDefault="00B2017C" w:rsidP="0024059E">
      <w:pPr>
        <w:pStyle w:val="Heading5"/>
        <w:rPr>
          <w:u w:val="single"/>
        </w:rPr>
      </w:pPr>
      <w:r w:rsidRPr="0024059E">
        <w:rPr>
          <w:u w:val="single"/>
        </w:rPr>
        <w:t xml:space="preserve">The experience of </w:t>
      </w:r>
      <w:r w:rsidR="00E239B2" w:rsidRPr="0024059E">
        <w:rPr>
          <w:u w:val="single"/>
        </w:rPr>
        <w:t>m</w:t>
      </w:r>
      <w:r w:rsidR="00E54C1B" w:rsidRPr="0024059E">
        <w:rPr>
          <w:u w:val="single"/>
        </w:rPr>
        <w:t>ental health</w:t>
      </w:r>
      <w:r w:rsidR="0025445C" w:rsidRPr="0024059E">
        <w:rPr>
          <w:u w:val="single"/>
        </w:rPr>
        <w:t xml:space="preserve"> issues</w:t>
      </w:r>
    </w:p>
    <w:p w14:paraId="174D02A3" w14:textId="77777777" w:rsidR="00E54C1B" w:rsidRPr="008941A3" w:rsidRDefault="00E54C1B" w:rsidP="00E40853">
      <w:r w:rsidRPr="008941A3">
        <w:t xml:space="preserve">Through our work, we see the way mental health is treated in the family law, family violence and child protection systems, including a lack of adequate access to appropriate mental health supports and services in the community for both those who use and experience family violence, which contributes to increased risk. </w:t>
      </w:r>
    </w:p>
    <w:p w14:paraId="006AE6AF" w14:textId="0C1FCB6E" w:rsidR="00E54C1B" w:rsidRPr="008941A3" w:rsidRDefault="00E54C1B" w:rsidP="00E40853">
      <w:r w:rsidRPr="008941A3">
        <w:t xml:space="preserve">Many VLA clients and consumers experiencing mental health issues have </w:t>
      </w:r>
      <w:r w:rsidR="0025445C">
        <w:t xml:space="preserve">also </w:t>
      </w:r>
      <w:r w:rsidRPr="008941A3">
        <w:t xml:space="preserve">experienced family violence. </w:t>
      </w:r>
      <w:r w:rsidR="0025445C">
        <w:t>We see the way f</w:t>
      </w:r>
      <w:r w:rsidRPr="008941A3">
        <w:t>amily violence and the experience of trauma is under-recognised and too frequently responded to solely as an individualised mental health issue. This can lead to clients missing out on early access to legal and non-legal support and family violence services and can cause or exacerbate mental health issues, putting women</w:t>
      </w:r>
      <w:r w:rsidRPr="008941A3">
        <w:rPr>
          <w:vertAlign w:val="superscript"/>
        </w:rPr>
        <w:footnoteReference w:id="41"/>
      </w:r>
      <w:r w:rsidRPr="008941A3">
        <w:t xml:space="preserve"> in particular at greater risk of </w:t>
      </w:r>
      <w:r w:rsidR="00DD4C8E">
        <w:t>developing</w:t>
      </w:r>
      <w:r w:rsidR="00DD4C8E" w:rsidRPr="008941A3">
        <w:t xml:space="preserve"> </w:t>
      </w:r>
      <w:r w:rsidRPr="008941A3">
        <w:t xml:space="preserve">legal problems, including child protection involvement, </w:t>
      </w:r>
      <w:r w:rsidR="005C0534">
        <w:t xml:space="preserve">not engaging with the </w:t>
      </w:r>
      <w:r w:rsidR="00605C49">
        <w:t>family law process</w:t>
      </w:r>
      <w:r w:rsidR="008163B6">
        <w:t xml:space="preserve">, </w:t>
      </w:r>
      <w:r w:rsidRPr="008941A3">
        <w:t>and the continuation of family violence.</w:t>
      </w:r>
      <w:r w:rsidRPr="008941A3">
        <w:rPr>
          <w:vertAlign w:val="superscript"/>
        </w:rPr>
        <w:footnoteReference w:id="42"/>
      </w:r>
    </w:p>
    <w:p w14:paraId="20207548" w14:textId="77777777" w:rsidR="00E54C1B" w:rsidRPr="008941A3" w:rsidRDefault="00E54C1B" w:rsidP="00E40853">
      <w:r w:rsidRPr="008941A3">
        <w:t>A better understanding of the dynamics of family violence may prevent people entering the mental health system and keep them safer. VLA client experiences demonstrating the ramifications of a poor understanding of family violence, include:</w:t>
      </w:r>
    </w:p>
    <w:p w14:paraId="18401D5B" w14:textId="5D974ADF" w:rsidR="00E54C1B" w:rsidRPr="008941A3" w:rsidRDefault="00E54C1B" w:rsidP="009906DD">
      <w:pPr>
        <w:pStyle w:val="ListParagraph"/>
        <w:numPr>
          <w:ilvl w:val="0"/>
          <w:numId w:val="27"/>
        </w:numPr>
      </w:pPr>
      <w:r w:rsidRPr="008941A3">
        <w:t xml:space="preserve">As part of their control or abuse, a person who uses family violence can make allegations that the person experiencing the family violence is experiencing mental health issues. We have seen women admitted to mental health units solely </w:t>
      </w:r>
      <w:proofErr w:type="gramStart"/>
      <w:r w:rsidRPr="008941A3">
        <w:t>on the basis of</w:t>
      </w:r>
      <w:proofErr w:type="gramEnd"/>
      <w:r w:rsidRPr="008941A3">
        <w:t xml:space="preserve"> their partners’ reports of their behaviour or mental state. </w:t>
      </w:r>
    </w:p>
    <w:p w14:paraId="6EB2F500" w14:textId="77777777" w:rsidR="00E54C1B" w:rsidRPr="008941A3" w:rsidRDefault="00E54C1B" w:rsidP="009906DD">
      <w:pPr>
        <w:pStyle w:val="ListParagraph"/>
        <w:numPr>
          <w:ilvl w:val="0"/>
          <w:numId w:val="27"/>
        </w:numPr>
      </w:pPr>
      <w:r w:rsidRPr="008941A3">
        <w:t>Partners and family members may be given information and placed in a carer role when they are also users of violence, despite the person experiencing the violence informing the relevant services of this.</w:t>
      </w:r>
    </w:p>
    <w:p w14:paraId="626DE763" w14:textId="77777777" w:rsidR="00E54C1B" w:rsidRPr="008941A3" w:rsidRDefault="00E54C1B" w:rsidP="009906DD">
      <w:pPr>
        <w:pStyle w:val="ListParagraph"/>
        <w:numPr>
          <w:ilvl w:val="0"/>
          <w:numId w:val="27"/>
        </w:numPr>
      </w:pPr>
      <w:r w:rsidRPr="008941A3">
        <w:t xml:space="preserve">Reports of family violence can be dismissed as symptomatic of mental health issues, therefore not properly </w:t>
      </w:r>
      <w:proofErr w:type="gramStart"/>
      <w:r w:rsidRPr="008941A3">
        <w:t>addressed</w:t>
      </w:r>
      <w:proofErr w:type="gramEnd"/>
      <w:r w:rsidRPr="008941A3">
        <w:t xml:space="preserve"> or responded to.</w:t>
      </w:r>
    </w:p>
    <w:p w14:paraId="2D52B63B" w14:textId="7BB3254C" w:rsidR="00E54C1B" w:rsidRPr="008941A3" w:rsidRDefault="00E54C1B" w:rsidP="0024340E">
      <w:r w:rsidRPr="008941A3">
        <w:lastRenderedPageBreak/>
        <w:t xml:space="preserve">When experiences of family violence are not recognised or appropriately responded to in mental health settings, it can retraumatise people who have experienced family violence, jeopardise therapeutic relationships and quality of care and represent a missed opportunity for intervention and support by specialised services. </w:t>
      </w:r>
    </w:p>
    <w:p w14:paraId="5925B32C" w14:textId="77777777" w:rsidR="00E54C1B" w:rsidRPr="008941A3" w:rsidRDefault="00E54C1B" w:rsidP="0024340E">
      <w:r w:rsidRPr="008941A3">
        <w:t xml:space="preserve">Adequate training and support for mental health service staff and a trauma informed service system is necessary to ensure that family violence understandings and responses are a core element of the mental health system and that the presence of family violence and its effects are not unnecessarily missed or misdiagnosed. </w:t>
      </w:r>
    </w:p>
    <w:p w14:paraId="38FD91F6" w14:textId="37CEE79F" w:rsidR="008E5103" w:rsidRPr="008941A3" w:rsidRDefault="00E54C1B" w:rsidP="0024340E">
      <w:r w:rsidRPr="008941A3">
        <w:t xml:space="preserve">If legal and health systems and interventions do not acknowledge the co-existence of both mental health issues and the use of family violence, the capacity for the mental health of people who use family violence to be supported and the behaviour addressed is limited. Where a person who uses </w:t>
      </w:r>
      <w:proofErr w:type="gramStart"/>
      <w:r w:rsidRPr="008941A3">
        <w:t>family</w:t>
      </w:r>
      <w:proofErr w:type="gramEnd"/>
      <w:r w:rsidRPr="008941A3">
        <w:t xml:space="preserve"> violence is experiencing mental health issues, a combination of justice, therapeutic and family violence responses may be required (depending on the circumstances) to better ensure safety on one hand and fair treatment on the other. </w:t>
      </w:r>
    </w:p>
    <w:p w14:paraId="191A9AC6" w14:textId="57B24A46" w:rsidR="001C6C58" w:rsidRPr="00F5035E" w:rsidRDefault="001C6C58" w:rsidP="003872E8">
      <w:pPr>
        <w:pStyle w:val="Normalshadedbox"/>
        <w:ind w:left="142" w:right="83"/>
        <w:rPr>
          <w:b/>
        </w:rPr>
      </w:pPr>
      <w:r w:rsidRPr="00F5035E">
        <w:rPr>
          <w:b/>
        </w:rPr>
        <w:t>Recommendation</w:t>
      </w:r>
    </w:p>
    <w:p w14:paraId="46FA1B36" w14:textId="09226B5C" w:rsidR="001F576A" w:rsidRPr="00194BA1" w:rsidRDefault="00432A57" w:rsidP="00B52679">
      <w:pPr>
        <w:pStyle w:val="Normalshadedbox"/>
        <w:ind w:left="142" w:right="83"/>
      </w:pPr>
      <w:r>
        <w:t xml:space="preserve">We recommend that </w:t>
      </w:r>
      <w:r w:rsidR="008D625F" w:rsidRPr="00CF04AB">
        <w:t xml:space="preserve">all aspects of the justice </w:t>
      </w:r>
      <w:r w:rsidR="008D625F">
        <w:t xml:space="preserve">and mental health </w:t>
      </w:r>
      <w:r w:rsidR="008D625F" w:rsidRPr="00CF04AB">
        <w:t xml:space="preserve">systems (e.g. mental health services, </w:t>
      </w:r>
      <w:r w:rsidR="008D625F">
        <w:t>p</w:t>
      </w:r>
      <w:r w:rsidR="008D625F" w:rsidRPr="00CF04AB">
        <w:t xml:space="preserve">olice, courts) </w:t>
      </w:r>
      <w:r w:rsidR="00995CFE">
        <w:t>should</w:t>
      </w:r>
      <w:r w:rsidR="008D625F" w:rsidRPr="00CF04AB">
        <w:t xml:space="preserve"> improve their responses to people who use family violence and are experiencing mental health issues</w:t>
      </w:r>
      <w:r w:rsidR="00740D27">
        <w:t>.</w:t>
      </w:r>
    </w:p>
    <w:p w14:paraId="4AE5F1E2" w14:textId="6AD820E4" w:rsidR="00FA466A" w:rsidRDefault="00EF66C7" w:rsidP="008E61EC">
      <w:pPr>
        <w:pStyle w:val="Heading3"/>
        <w:numPr>
          <w:ilvl w:val="0"/>
          <w:numId w:val="10"/>
        </w:numPr>
        <w:ind w:left="426" w:hanging="426"/>
      </w:pPr>
      <w:bookmarkStart w:id="36" w:name="_Toc45795199"/>
      <w:r w:rsidRPr="771D85B2">
        <w:t>All forms of violence against women, including, but not limited to, coercive control and technology-facilitated abuse</w:t>
      </w:r>
      <w:bookmarkEnd w:id="36"/>
    </w:p>
    <w:p w14:paraId="5ED8C9EF" w14:textId="4656010C" w:rsidR="00542C47" w:rsidRPr="00542C47" w:rsidRDefault="00307BFC" w:rsidP="0038471F">
      <w:r w:rsidRPr="00542C47">
        <w:t xml:space="preserve">As we have discussed under TOR (a), </w:t>
      </w:r>
      <w:r w:rsidR="0038471F">
        <w:t>p</w:t>
      </w:r>
      <w:r w:rsidR="0038471F" w:rsidRPr="00542C47">
        <w:t>regnancy</w:t>
      </w:r>
      <w:r w:rsidR="00542C47" w:rsidRPr="00542C47">
        <w:t xml:space="preserve"> and separation (or attempted separation) are examples of times of heightened risk for the onset or exacerbation of intimate partner violence. Often the violence continues after separation: either directly, through continued stalking, </w:t>
      </w:r>
      <w:proofErr w:type="gramStart"/>
      <w:r w:rsidR="00542C47" w:rsidRPr="00542C47">
        <w:t>assaults</w:t>
      </w:r>
      <w:proofErr w:type="gramEnd"/>
      <w:r w:rsidR="00542C47" w:rsidRPr="00542C47">
        <w:t xml:space="preserve"> or harassment, or in more indirect ways—for example, by withholding child support, delaying a property settlement or dragging out legal proceedings</w:t>
      </w:r>
      <w:r w:rsidR="00542C47" w:rsidRPr="00542C47">
        <w:rPr>
          <w:rStyle w:val="FootnoteReference"/>
          <w:rFonts w:cs="Arial"/>
          <w:sz w:val="22"/>
          <w:szCs w:val="22"/>
        </w:rPr>
        <w:footnoteReference w:id="43"/>
      </w:r>
      <w:r w:rsidR="00542C47" w:rsidRPr="00542C47">
        <w:t xml:space="preserve">. </w:t>
      </w:r>
    </w:p>
    <w:p w14:paraId="54C245BD" w14:textId="5279C1D6" w:rsidR="0038471F" w:rsidRPr="0038471F" w:rsidRDefault="0038471F" w:rsidP="0038471F">
      <w:pPr>
        <w:rPr>
          <w:rStyle w:val="normaltextrun"/>
          <w:rFonts w:cs="Arial"/>
          <w:color w:val="000000"/>
          <w:szCs w:val="22"/>
          <w:shd w:val="clear" w:color="auto" w:fill="FFFFFF"/>
        </w:rPr>
      </w:pPr>
      <w:r w:rsidRPr="0038471F">
        <w:rPr>
          <w:rStyle w:val="normaltextrun"/>
          <w:rFonts w:cs="Arial"/>
          <w:color w:val="000000"/>
          <w:szCs w:val="22"/>
          <w:shd w:val="clear" w:color="auto" w:fill="FFFFFF"/>
        </w:rPr>
        <w:t xml:space="preserve">VLA recognises the pervasiveness of coercive and controlling behaviour and that victims of family violence frequently refer to this as the most damaging abuse they experience. The Victorian </w:t>
      </w:r>
      <w:r w:rsidRPr="00AE530C">
        <w:rPr>
          <w:rStyle w:val="normaltextrun"/>
          <w:rFonts w:cs="Arial"/>
          <w:i/>
          <w:color w:val="000000"/>
          <w:szCs w:val="22"/>
          <w:shd w:val="clear" w:color="auto" w:fill="FFFFFF"/>
        </w:rPr>
        <w:t>Family Violence Protection Act</w:t>
      </w:r>
      <w:r w:rsidRPr="0038471F">
        <w:rPr>
          <w:rStyle w:val="normaltextrun"/>
          <w:rFonts w:cs="Arial"/>
          <w:color w:val="000000"/>
          <w:szCs w:val="22"/>
          <w:shd w:val="clear" w:color="auto" w:fill="FFFFFF"/>
        </w:rPr>
        <w:t xml:space="preserve"> </w:t>
      </w:r>
      <w:r w:rsidRPr="0038471F">
        <w:rPr>
          <w:rStyle w:val="normaltextrun"/>
          <w:rFonts w:cs="Arial"/>
          <w:color w:val="000000"/>
          <w:shd w:val="clear" w:color="auto" w:fill="FFFFFF"/>
        </w:rPr>
        <w:t>acknowledges</w:t>
      </w:r>
      <w:r w:rsidRPr="0038471F">
        <w:rPr>
          <w:rStyle w:val="normaltextrun"/>
          <w:rFonts w:cs="Arial"/>
          <w:color w:val="000000"/>
          <w:szCs w:val="22"/>
          <w:shd w:val="clear" w:color="auto" w:fill="FFFFFF"/>
        </w:rPr>
        <w:t xml:space="preserve"> that family violence is gendered</w:t>
      </w:r>
      <w:r w:rsidRPr="0038471F">
        <w:rPr>
          <w:rStyle w:val="normaltextrun"/>
          <w:rFonts w:cs="Arial"/>
          <w:color w:val="000000"/>
          <w:shd w:val="clear" w:color="auto" w:fill="FFFFFF"/>
        </w:rPr>
        <w:t>, that it is ‘predominantly committed by men against women, children and other vulnerable people’</w:t>
      </w:r>
      <w:r w:rsidRPr="0038471F">
        <w:rPr>
          <w:rStyle w:val="normaltextrun"/>
          <w:rFonts w:cs="Arial"/>
          <w:color w:val="000000"/>
          <w:szCs w:val="22"/>
          <w:shd w:val="clear" w:color="auto" w:fill="FFFFFF"/>
        </w:rPr>
        <w:t xml:space="preserve"> and</w:t>
      </w:r>
      <w:r w:rsidRPr="0038471F">
        <w:rPr>
          <w:rStyle w:val="normaltextrun"/>
          <w:rFonts w:cs="Arial"/>
          <w:color w:val="000000"/>
          <w:shd w:val="clear" w:color="auto" w:fill="FFFFFF"/>
        </w:rPr>
        <w:t xml:space="preserve">, as we discussed in TOR (b) </w:t>
      </w:r>
      <w:r w:rsidRPr="0038471F">
        <w:rPr>
          <w:rStyle w:val="normaltextrun"/>
          <w:rFonts w:cs="Arial"/>
          <w:color w:val="000000"/>
          <w:szCs w:val="22"/>
          <w:shd w:val="clear" w:color="auto" w:fill="FFFFFF"/>
        </w:rPr>
        <w:t xml:space="preserve">includes </w:t>
      </w:r>
      <w:r w:rsidRPr="0038471F">
        <w:rPr>
          <w:rStyle w:val="normaltextrun"/>
          <w:rFonts w:cs="Arial"/>
          <w:color w:val="000000"/>
          <w:shd w:val="clear" w:color="auto" w:fill="FFFFFF"/>
        </w:rPr>
        <w:t>‘threatening and coercive behaviour’ and ‘</w:t>
      </w:r>
      <w:r w:rsidRPr="0038471F">
        <w:rPr>
          <w:color w:val="000000"/>
          <w:szCs w:val="22"/>
        </w:rPr>
        <w:t>behaviour that in any other way controls or dominates a family member and causes them to feel fear for their safety or wellbeing or for that of another person</w:t>
      </w:r>
      <w:r w:rsidRPr="0038471F">
        <w:rPr>
          <w:color w:val="000000"/>
        </w:rPr>
        <w:t>’, in its definition of family violence.</w:t>
      </w:r>
      <w:r w:rsidRPr="0038471F">
        <w:rPr>
          <w:rStyle w:val="normaltextrun"/>
          <w:rFonts w:cs="Arial"/>
          <w:color w:val="000000"/>
          <w:szCs w:val="22"/>
          <w:shd w:val="clear" w:color="auto" w:fill="FFFFFF"/>
        </w:rPr>
        <w:t xml:space="preserve">  </w:t>
      </w:r>
    </w:p>
    <w:p w14:paraId="3BFA3FAC" w14:textId="4E1E0743" w:rsidR="0038471F" w:rsidRPr="0038471F" w:rsidRDefault="0038471F" w:rsidP="0038471F">
      <w:pPr>
        <w:rPr>
          <w:rStyle w:val="normaltextrun"/>
          <w:rFonts w:cs="Arial"/>
          <w:color w:val="000000"/>
          <w:szCs w:val="22"/>
          <w:shd w:val="clear" w:color="auto" w:fill="FFFFFF"/>
        </w:rPr>
      </w:pPr>
      <w:r w:rsidRPr="0038471F">
        <w:rPr>
          <w:rStyle w:val="normaltextrun"/>
          <w:rFonts w:cs="Arial"/>
          <w:color w:val="000000"/>
          <w:szCs w:val="22"/>
          <w:shd w:val="clear" w:color="auto" w:fill="FFFFFF"/>
        </w:rPr>
        <w:t xml:space="preserve">The Victorian </w:t>
      </w:r>
      <w:r w:rsidR="00833B8B">
        <w:rPr>
          <w:rStyle w:val="normaltextrun"/>
          <w:rFonts w:cs="Arial"/>
          <w:i/>
          <w:iCs/>
          <w:color w:val="000000"/>
          <w:szCs w:val="22"/>
          <w:shd w:val="clear" w:color="auto" w:fill="FFFFFF"/>
        </w:rPr>
        <w:t>Family Violence Protection Act</w:t>
      </w:r>
      <w:r w:rsidRPr="0038471F">
        <w:rPr>
          <w:rStyle w:val="normaltextrun"/>
          <w:rFonts w:cs="Arial"/>
          <w:color w:val="000000"/>
          <w:szCs w:val="22"/>
          <w:shd w:val="clear" w:color="auto" w:fill="FFFFFF"/>
        </w:rPr>
        <w:t xml:space="preserve"> provides an example to other jurisdictions wh</w:t>
      </w:r>
      <w:r w:rsidR="00833B8B">
        <w:rPr>
          <w:rStyle w:val="normaltextrun"/>
          <w:rFonts w:cs="Arial"/>
          <w:color w:val="000000"/>
          <w:szCs w:val="22"/>
          <w:shd w:val="clear" w:color="auto" w:fill="FFFFFF"/>
        </w:rPr>
        <w:t>ich</w:t>
      </w:r>
      <w:r w:rsidRPr="0038471F">
        <w:rPr>
          <w:rStyle w:val="normaltextrun"/>
          <w:rFonts w:cs="Arial"/>
          <w:color w:val="000000"/>
          <w:szCs w:val="22"/>
          <w:shd w:val="clear" w:color="auto" w:fill="FFFFFF"/>
        </w:rPr>
        <w:t> do not</w:t>
      </w:r>
      <w:r w:rsidRPr="0038471F">
        <w:rPr>
          <w:rStyle w:val="normaltextrun"/>
          <w:rFonts w:cs="Arial"/>
          <w:color w:val="000000"/>
          <w:shd w:val="clear" w:color="auto" w:fill="FFFFFF"/>
        </w:rPr>
        <w:t xml:space="preserve"> </w:t>
      </w:r>
      <w:r w:rsidR="00C8000D">
        <w:rPr>
          <w:rStyle w:val="normaltextrun"/>
          <w:rFonts w:cs="Arial"/>
          <w:color w:val="000000"/>
          <w:shd w:val="clear" w:color="auto" w:fill="FFFFFF"/>
        </w:rPr>
        <w:t>currently</w:t>
      </w:r>
      <w:r w:rsidRPr="0038471F">
        <w:rPr>
          <w:rStyle w:val="normaltextrun"/>
          <w:rFonts w:cs="Arial"/>
          <w:color w:val="000000"/>
          <w:shd w:val="clear" w:color="auto" w:fill="FFFFFF"/>
        </w:rPr>
        <w:t xml:space="preserve"> broadly define or reflect </w:t>
      </w:r>
      <w:r w:rsidRPr="0038471F">
        <w:rPr>
          <w:rStyle w:val="normaltextrun"/>
          <w:rFonts w:cs="Arial"/>
          <w:color w:val="000000"/>
          <w:szCs w:val="22"/>
          <w:shd w:val="clear" w:color="auto" w:fill="FFFFFF"/>
        </w:rPr>
        <w:t>the gendered dynamics of family violence or coercive control in their legislation. </w:t>
      </w:r>
      <w:r w:rsidR="003E250B" w:rsidRPr="0038471F">
        <w:rPr>
          <w:rStyle w:val="normaltextrun"/>
          <w:rFonts w:cs="Arial"/>
          <w:color w:val="000000"/>
          <w:shd w:val="clear" w:color="auto" w:fill="FFFFFF"/>
        </w:rPr>
        <w:t>The recognition of coercive control in a</w:t>
      </w:r>
      <w:r w:rsidR="003E250B" w:rsidRPr="0038471F">
        <w:rPr>
          <w:rStyle w:val="normaltextrun"/>
          <w:rFonts w:cs="Arial"/>
          <w:color w:val="000000"/>
          <w:szCs w:val="22"/>
          <w:shd w:val="clear" w:color="auto" w:fill="FFFFFF"/>
        </w:rPr>
        <w:t xml:space="preserve"> Victorian Family Violence Intervention Order ensures a person</w:t>
      </w:r>
      <w:r w:rsidR="003E250B" w:rsidRPr="0038471F">
        <w:rPr>
          <w:rStyle w:val="normaltextrun"/>
          <w:rFonts w:cs="Arial"/>
          <w:color w:val="000000"/>
          <w:shd w:val="clear" w:color="auto" w:fill="FFFFFF"/>
        </w:rPr>
        <w:t xml:space="preserve"> </w:t>
      </w:r>
      <w:r w:rsidR="003E250B">
        <w:rPr>
          <w:rStyle w:val="normaltextrun"/>
          <w:rFonts w:cs="Arial"/>
          <w:color w:val="000000"/>
          <w:shd w:val="clear" w:color="auto" w:fill="FFFFFF"/>
        </w:rPr>
        <w:t>can be</w:t>
      </w:r>
      <w:r w:rsidR="003E250B" w:rsidRPr="0038471F">
        <w:rPr>
          <w:rStyle w:val="normaltextrun"/>
          <w:rFonts w:cs="Arial"/>
          <w:color w:val="000000"/>
          <w:shd w:val="clear" w:color="auto" w:fill="FFFFFF"/>
        </w:rPr>
        <w:t xml:space="preserve"> h</w:t>
      </w:r>
      <w:r w:rsidR="003E250B">
        <w:t>eld criminally accountable where that intervention order is breached</w:t>
      </w:r>
      <w:r w:rsidR="003E250B" w:rsidRPr="0038471F">
        <w:rPr>
          <w:rStyle w:val="normaltextrun"/>
          <w:rFonts w:cs="Arial"/>
          <w:color w:val="000000"/>
          <w:szCs w:val="22"/>
          <w:shd w:val="clear" w:color="auto" w:fill="FFFFFF"/>
        </w:rPr>
        <w:t>.</w:t>
      </w:r>
      <w:r w:rsidRPr="0038471F">
        <w:rPr>
          <w:rStyle w:val="eop"/>
          <w:rFonts w:cs="Arial"/>
          <w:color w:val="000000"/>
          <w:szCs w:val="22"/>
          <w:shd w:val="clear" w:color="auto" w:fill="FFFFFF"/>
        </w:rPr>
        <w:t> </w:t>
      </w:r>
    </w:p>
    <w:p w14:paraId="0A69856D" w14:textId="5D203A4A" w:rsidR="0038471F" w:rsidRPr="0038471F" w:rsidRDefault="00077FEB" w:rsidP="0038471F">
      <w:pPr>
        <w:rPr>
          <w:rStyle w:val="eop"/>
          <w:rFonts w:cs="Arial"/>
          <w:color w:val="000000"/>
          <w:szCs w:val="22"/>
          <w:shd w:val="clear" w:color="auto" w:fill="FFFFFF"/>
        </w:rPr>
      </w:pPr>
      <w:r>
        <w:lastRenderedPageBreak/>
        <w:t>However, we also note that while t</w:t>
      </w:r>
      <w:r w:rsidR="0038471F">
        <w:t xml:space="preserve">he safety of victims is paramount, a criminal law response may not always be the most effective way of ensuring safety and holding </w:t>
      </w:r>
      <w:r w:rsidR="001C1B6A">
        <w:t>perpetrators</w:t>
      </w:r>
      <w:r w:rsidR="0038471F">
        <w:t xml:space="preserve"> accountable.</w:t>
      </w:r>
      <w:r w:rsidR="0038471F" w:rsidRPr="0038471F">
        <w:rPr>
          <w:rStyle w:val="normaltextrun"/>
          <w:rFonts w:cs="Arial"/>
          <w:color w:val="000000"/>
          <w:shd w:val="clear" w:color="auto" w:fill="FFFFFF"/>
        </w:rPr>
        <w:t xml:space="preserve"> </w:t>
      </w:r>
      <w:r>
        <w:rPr>
          <w:rStyle w:val="normaltextrun"/>
          <w:rFonts w:cs="Arial"/>
          <w:color w:val="000000"/>
          <w:shd w:val="clear" w:color="auto" w:fill="FFFFFF"/>
        </w:rPr>
        <w:t>In our practice experience</w:t>
      </w:r>
      <w:r w:rsidR="0038471F" w:rsidRPr="0038471F">
        <w:rPr>
          <w:rStyle w:val="normaltextrun"/>
          <w:rFonts w:cs="Arial"/>
          <w:color w:val="000000"/>
          <w:shd w:val="clear" w:color="auto" w:fill="FFFFFF"/>
        </w:rPr>
        <w:t xml:space="preserve"> a </w:t>
      </w:r>
      <w:r w:rsidR="0038471F" w:rsidRPr="0038471F">
        <w:rPr>
          <w:rStyle w:val="normaltextrun"/>
          <w:rFonts w:cs="Arial"/>
          <w:color w:val="000000"/>
          <w:szCs w:val="22"/>
          <w:shd w:val="clear" w:color="auto" w:fill="FFFFFF"/>
        </w:rPr>
        <w:t>legal response does not necessarily and in-and-of-itself lead to a change in behaviour or more safety for women. </w:t>
      </w:r>
      <w:r w:rsidR="0038471F" w:rsidRPr="0038471F">
        <w:rPr>
          <w:rStyle w:val="normaltextrun"/>
          <w:rFonts w:cs="Arial"/>
          <w:color w:val="000000"/>
          <w:shd w:val="clear" w:color="auto" w:fill="FFFFFF"/>
        </w:rPr>
        <w:t xml:space="preserve">For example, where there are </w:t>
      </w:r>
      <w:r w:rsidR="00D4677A">
        <w:rPr>
          <w:rStyle w:val="normaltextrun"/>
          <w:rFonts w:cs="Arial"/>
          <w:color w:val="000000"/>
          <w:shd w:val="clear" w:color="auto" w:fill="FFFFFF"/>
        </w:rPr>
        <w:t xml:space="preserve">serious </w:t>
      </w:r>
      <w:r w:rsidR="0038471F" w:rsidRPr="0038471F">
        <w:rPr>
          <w:rStyle w:val="normaltextrun"/>
          <w:rFonts w:cs="Arial"/>
          <w:color w:val="000000"/>
          <w:shd w:val="clear" w:color="auto" w:fill="FFFFFF"/>
        </w:rPr>
        <w:t xml:space="preserve">criminal repercussions it may have the effect of </w:t>
      </w:r>
      <w:r w:rsidR="0038471F">
        <w:t xml:space="preserve">women being less likely to report </w:t>
      </w:r>
      <w:r>
        <w:t xml:space="preserve">their </w:t>
      </w:r>
      <w:r w:rsidR="0038471F">
        <w:t xml:space="preserve">experience of violence for </w:t>
      </w:r>
      <w:r w:rsidR="00D4677A">
        <w:t xml:space="preserve">(realistic) </w:t>
      </w:r>
      <w:r w:rsidR="0038471F">
        <w:t xml:space="preserve">fear of the repercussions </w:t>
      </w:r>
      <w:r w:rsidR="002945F0">
        <w:t>from</w:t>
      </w:r>
      <w:r w:rsidR="0038471F">
        <w:t xml:space="preserve"> their partner. </w:t>
      </w:r>
    </w:p>
    <w:p w14:paraId="196671FE" w14:textId="3E44596F" w:rsidR="00E25AC5" w:rsidRPr="00B76378" w:rsidRDefault="00C73FEB" w:rsidP="00E25AC5">
      <w:pPr>
        <w:rPr>
          <w:lang w:eastAsia="en-AU"/>
        </w:rPr>
      </w:pPr>
      <w:r>
        <w:rPr>
          <w:rStyle w:val="normaltextrun"/>
          <w:rFonts w:cs="Arial"/>
          <w:color w:val="000000"/>
          <w:szCs w:val="22"/>
          <w:shd w:val="clear" w:color="auto" w:fill="FFFFFF"/>
        </w:rPr>
        <w:t xml:space="preserve">Further, </w:t>
      </w:r>
      <w:r w:rsidR="00494F61">
        <w:rPr>
          <w:rStyle w:val="normaltextrun"/>
          <w:rFonts w:cs="Arial"/>
          <w:color w:val="000000"/>
          <w:szCs w:val="22"/>
          <w:shd w:val="clear" w:color="auto" w:fill="FFFFFF"/>
        </w:rPr>
        <w:t>a</w:t>
      </w:r>
      <w:r w:rsidR="0038471F" w:rsidRPr="0038471F">
        <w:rPr>
          <w:rStyle w:val="normaltextrun"/>
          <w:rFonts w:cs="Arial"/>
          <w:color w:val="000000"/>
          <w:szCs w:val="22"/>
          <w:shd w:val="clear" w:color="auto" w:fill="FFFFFF"/>
        </w:rPr>
        <w:t xml:space="preserve">s the </w:t>
      </w:r>
      <w:r w:rsidR="008F7254">
        <w:rPr>
          <w:rStyle w:val="normaltextrun"/>
          <w:rFonts w:cs="Arial"/>
          <w:color w:val="000000"/>
          <w:szCs w:val="22"/>
          <w:shd w:val="clear" w:color="auto" w:fill="FFFFFF"/>
        </w:rPr>
        <w:t xml:space="preserve">Victorian </w:t>
      </w:r>
      <w:r w:rsidR="0038471F" w:rsidRPr="0038471F">
        <w:rPr>
          <w:rStyle w:val="normaltextrun"/>
          <w:rFonts w:cs="Arial"/>
          <w:color w:val="000000"/>
          <w:szCs w:val="22"/>
          <w:shd w:val="clear" w:color="auto" w:fill="FFFFFF"/>
        </w:rPr>
        <w:t>R</w:t>
      </w:r>
      <w:r w:rsidR="008F7254">
        <w:rPr>
          <w:rStyle w:val="normaltextrun"/>
          <w:rFonts w:cs="Arial"/>
          <w:color w:val="000000"/>
          <w:szCs w:val="22"/>
          <w:shd w:val="clear" w:color="auto" w:fill="FFFFFF"/>
        </w:rPr>
        <w:t xml:space="preserve">oyal </w:t>
      </w:r>
      <w:r w:rsidR="0038471F" w:rsidRPr="0038471F">
        <w:rPr>
          <w:rStyle w:val="normaltextrun"/>
          <w:rFonts w:cs="Arial"/>
          <w:color w:val="000000"/>
          <w:szCs w:val="22"/>
          <w:shd w:val="clear" w:color="auto" w:fill="FFFFFF"/>
        </w:rPr>
        <w:t>C</w:t>
      </w:r>
      <w:r w:rsidR="008F7254">
        <w:rPr>
          <w:rStyle w:val="normaltextrun"/>
          <w:rFonts w:cs="Arial"/>
          <w:color w:val="000000"/>
          <w:szCs w:val="22"/>
          <w:shd w:val="clear" w:color="auto" w:fill="FFFFFF"/>
        </w:rPr>
        <w:t xml:space="preserve">ommission into </w:t>
      </w:r>
      <w:r w:rsidR="0038471F" w:rsidRPr="0038471F">
        <w:rPr>
          <w:rStyle w:val="normaltextrun"/>
          <w:rFonts w:cs="Arial"/>
          <w:color w:val="000000"/>
          <w:szCs w:val="22"/>
          <w:shd w:val="clear" w:color="auto" w:fill="FFFFFF"/>
        </w:rPr>
        <w:t>F</w:t>
      </w:r>
      <w:r w:rsidR="008F7254">
        <w:rPr>
          <w:rStyle w:val="normaltextrun"/>
          <w:rFonts w:cs="Arial"/>
          <w:color w:val="000000"/>
          <w:szCs w:val="22"/>
          <w:shd w:val="clear" w:color="auto" w:fill="FFFFFF"/>
        </w:rPr>
        <w:t xml:space="preserve">amily </w:t>
      </w:r>
      <w:r w:rsidR="0038471F" w:rsidRPr="0038471F">
        <w:rPr>
          <w:rStyle w:val="normaltextrun"/>
          <w:rFonts w:cs="Arial"/>
          <w:color w:val="000000"/>
          <w:szCs w:val="22"/>
          <w:shd w:val="clear" w:color="auto" w:fill="FFFFFF"/>
        </w:rPr>
        <w:t>V</w:t>
      </w:r>
      <w:r w:rsidR="008F7254">
        <w:rPr>
          <w:rStyle w:val="normaltextrun"/>
          <w:rFonts w:cs="Arial"/>
          <w:color w:val="000000"/>
          <w:szCs w:val="22"/>
          <w:shd w:val="clear" w:color="auto" w:fill="FFFFFF"/>
        </w:rPr>
        <w:t>iolence</w:t>
      </w:r>
      <w:r w:rsidR="0038471F" w:rsidRPr="0038471F">
        <w:rPr>
          <w:rStyle w:val="normaltextrun"/>
          <w:rFonts w:cs="Arial"/>
          <w:color w:val="000000"/>
          <w:szCs w:val="22"/>
          <w:shd w:val="clear" w:color="auto" w:fill="FFFFFF"/>
        </w:rPr>
        <w:t xml:space="preserve"> noted, any laws are only </w:t>
      </w:r>
      <w:r w:rsidR="00672A28">
        <w:rPr>
          <w:rStyle w:val="normaltextrun"/>
          <w:rFonts w:cs="Arial"/>
          <w:color w:val="000000"/>
          <w:szCs w:val="22"/>
          <w:shd w:val="clear" w:color="auto" w:fill="FFFFFF"/>
        </w:rPr>
        <w:t xml:space="preserve">as </w:t>
      </w:r>
      <w:r w:rsidR="0038471F" w:rsidRPr="0038471F">
        <w:rPr>
          <w:rStyle w:val="normaltextrun"/>
          <w:rFonts w:cs="Arial"/>
          <w:color w:val="000000"/>
          <w:szCs w:val="22"/>
          <w:shd w:val="clear" w:color="auto" w:fill="FFFFFF"/>
        </w:rPr>
        <w:t>effective as those who enforce, prosecute, and apply them</w:t>
      </w:r>
      <w:r w:rsidR="0038471F">
        <w:rPr>
          <w:rStyle w:val="FootnoteReference"/>
          <w:rFonts w:cs="Arial"/>
          <w:color w:val="000000"/>
          <w:shd w:val="clear" w:color="auto" w:fill="FFFFFF"/>
        </w:rPr>
        <w:footnoteReference w:id="44"/>
      </w:r>
      <w:r w:rsidR="0038471F" w:rsidRPr="0038471F">
        <w:rPr>
          <w:rStyle w:val="normaltextrun"/>
          <w:rFonts w:cs="Arial"/>
          <w:color w:val="000000"/>
          <w:szCs w:val="22"/>
          <w:shd w:val="clear" w:color="auto" w:fill="FFFFFF"/>
        </w:rPr>
        <w:t>. As happened in Victoria, there need</w:t>
      </w:r>
      <w:r w:rsidR="00E32A3F">
        <w:rPr>
          <w:rStyle w:val="normaltextrun"/>
          <w:rFonts w:cs="Arial"/>
          <w:color w:val="000000"/>
          <w:szCs w:val="22"/>
          <w:shd w:val="clear" w:color="auto" w:fill="FFFFFF"/>
        </w:rPr>
        <w:t>s</w:t>
      </w:r>
      <w:r w:rsidR="0038471F" w:rsidRPr="0038471F">
        <w:rPr>
          <w:rStyle w:val="normaltextrun"/>
          <w:rFonts w:cs="Arial"/>
          <w:color w:val="000000"/>
          <w:szCs w:val="22"/>
          <w:shd w:val="clear" w:color="auto" w:fill="FFFFFF"/>
        </w:rPr>
        <w:t xml:space="preserve"> to be extensive </w:t>
      </w:r>
      <w:r w:rsidR="00017F3E">
        <w:rPr>
          <w:rStyle w:val="normaltextrun"/>
          <w:rFonts w:cs="Arial"/>
          <w:color w:val="000000"/>
          <w:szCs w:val="22"/>
          <w:shd w:val="clear" w:color="auto" w:fill="FFFFFF"/>
        </w:rPr>
        <w:t xml:space="preserve">and ongoing </w:t>
      </w:r>
      <w:r w:rsidR="0038471F" w:rsidRPr="0038471F">
        <w:rPr>
          <w:rStyle w:val="normaltextrun"/>
          <w:rFonts w:cs="Arial"/>
          <w:color w:val="000000"/>
          <w:szCs w:val="22"/>
          <w:shd w:val="clear" w:color="auto" w:fill="FFFFFF"/>
        </w:rPr>
        <w:t>police training to increase understanding of the nature and dynamics of family violence. </w:t>
      </w:r>
      <w:r w:rsidR="000202C5">
        <w:rPr>
          <w:rStyle w:val="normaltextrun"/>
          <w:rFonts w:cs="Arial"/>
          <w:color w:val="000000"/>
          <w:szCs w:val="22"/>
          <w:shd w:val="clear" w:color="auto" w:fill="FFFFFF"/>
        </w:rPr>
        <w:t>Similarly, w</w:t>
      </w:r>
      <w:r w:rsidR="00E25AC5" w:rsidRPr="00B76378">
        <w:t>hile the definition of family violence in the</w:t>
      </w:r>
      <w:r w:rsidR="00E25AC5">
        <w:t xml:space="preserve"> Commonwealth</w:t>
      </w:r>
      <w:r w:rsidR="00E25AC5" w:rsidRPr="00B76378">
        <w:t xml:space="preserve"> </w:t>
      </w:r>
      <w:r w:rsidR="00E25AC5" w:rsidRPr="00271FAE">
        <w:rPr>
          <w:i/>
          <w:iCs/>
        </w:rPr>
        <w:t>Family Law Act</w:t>
      </w:r>
      <w:r w:rsidR="00E25AC5" w:rsidRPr="00B76378">
        <w:t xml:space="preserve"> is </w:t>
      </w:r>
      <w:r w:rsidR="00494F61">
        <w:t xml:space="preserve">quite </w:t>
      </w:r>
      <w:r w:rsidR="00E25AC5" w:rsidRPr="00B76378">
        <w:t>broad</w:t>
      </w:r>
      <w:r w:rsidR="00494F61">
        <w:t>,</w:t>
      </w:r>
      <w:r w:rsidR="00E25AC5" w:rsidRPr="00E4133B">
        <w:rPr>
          <w:rStyle w:val="FootnoteReference"/>
          <w:rFonts w:cs="Arial"/>
          <w:sz w:val="22"/>
          <w:szCs w:val="22"/>
        </w:rPr>
        <w:footnoteReference w:id="45"/>
      </w:r>
      <w:r w:rsidR="00E25AC5" w:rsidRPr="00B76378">
        <w:t xml:space="preserve"> it is not always well applied. </w:t>
      </w:r>
      <w:r w:rsidR="00E25AC5">
        <w:t xml:space="preserve">We refer the committee to our recommendations under TOR (a) for mandatory and ongoing training for professionals in the family law system on the nature and gendered dynamics of family violence. </w:t>
      </w:r>
    </w:p>
    <w:p w14:paraId="124184FC" w14:textId="5F27BE34" w:rsidR="0038471F" w:rsidRPr="0038471F" w:rsidRDefault="0038471F" w:rsidP="0038471F">
      <w:pPr>
        <w:rPr>
          <w:rStyle w:val="normaltextrun"/>
          <w:rFonts w:cs="Arial"/>
          <w:color w:val="000000"/>
          <w:szCs w:val="22"/>
          <w:shd w:val="clear" w:color="auto" w:fill="FFFFFF"/>
        </w:rPr>
      </w:pPr>
      <w:r w:rsidRPr="0038471F">
        <w:rPr>
          <w:rStyle w:val="normaltextrun"/>
          <w:rFonts w:cs="Arial"/>
          <w:color w:val="000000"/>
          <w:shd w:val="clear" w:color="auto" w:fill="FFFFFF"/>
        </w:rPr>
        <w:t xml:space="preserve">The inconsistency in definitions of family violence from one state to another </w:t>
      </w:r>
      <w:r w:rsidR="006E58B9">
        <w:rPr>
          <w:rStyle w:val="normaltextrun"/>
          <w:rFonts w:cs="Arial"/>
          <w:color w:val="000000"/>
          <w:shd w:val="clear" w:color="auto" w:fill="FFFFFF"/>
        </w:rPr>
        <w:t xml:space="preserve">can </w:t>
      </w:r>
      <w:r w:rsidR="000202C5">
        <w:rPr>
          <w:rStyle w:val="normaltextrun"/>
          <w:rFonts w:cs="Arial"/>
          <w:color w:val="000000"/>
          <w:shd w:val="clear" w:color="auto" w:fill="FFFFFF"/>
        </w:rPr>
        <w:t xml:space="preserve">also </w:t>
      </w:r>
      <w:r w:rsidRPr="0038471F">
        <w:rPr>
          <w:rStyle w:val="normaltextrun"/>
          <w:rFonts w:cs="Arial"/>
          <w:color w:val="000000"/>
          <w:shd w:val="clear" w:color="auto" w:fill="FFFFFF"/>
        </w:rPr>
        <w:t xml:space="preserve">create inconsistencies and safety risks for families in the </w:t>
      </w:r>
      <w:r w:rsidR="000202C5">
        <w:rPr>
          <w:rStyle w:val="normaltextrun"/>
          <w:rFonts w:cs="Arial"/>
          <w:color w:val="000000"/>
          <w:shd w:val="clear" w:color="auto" w:fill="FFFFFF"/>
        </w:rPr>
        <w:t xml:space="preserve">federal </w:t>
      </w:r>
      <w:r w:rsidRPr="0038471F">
        <w:rPr>
          <w:rStyle w:val="normaltextrun"/>
          <w:rFonts w:cs="Arial"/>
          <w:color w:val="000000"/>
          <w:shd w:val="clear" w:color="auto" w:fill="FFFFFF"/>
        </w:rPr>
        <w:t xml:space="preserve">family law system. </w:t>
      </w:r>
    </w:p>
    <w:p w14:paraId="3EB8078B" w14:textId="0072BB99" w:rsidR="00660640" w:rsidRPr="00C7203B" w:rsidRDefault="00660640" w:rsidP="008E61EC">
      <w:pPr>
        <w:pStyle w:val="Heading3"/>
        <w:numPr>
          <w:ilvl w:val="0"/>
          <w:numId w:val="10"/>
        </w:numPr>
        <w:ind w:left="426" w:hanging="426"/>
      </w:pPr>
      <w:bookmarkStart w:id="37" w:name="_Toc45795200"/>
      <w:r w:rsidRPr="00C7203B">
        <w:t>The adequacy of the qualitative and quantitative evidence base around the prevalence of domestic and family violence and how to overcome limitations in the collection of nationally consistent and timely qualitative and quantitative data including, but not limited to, court, police, hospitalisation and housing</w:t>
      </w:r>
      <w:bookmarkEnd w:id="37"/>
    </w:p>
    <w:p w14:paraId="7C55A4E0" w14:textId="55F8A785" w:rsidR="00666BE0" w:rsidRPr="005F60BD" w:rsidRDefault="007750AE" w:rsidP="00374728">
      <w:r w:rsidRPr="007750AE">
        <w:rPr>
          <w:szCs w:val="22"/>
          <w:lang w:eastAsia="en-AU"/>
        </w:rPr>
        <w:t>VLA makes no further comment or recommendation to this term of reference.</w:t>
      </w:r>
    </w:p>
    <w:p w14:paraId="54759A94" w14:textId="78CB6C10" w:rsidR="00660640" w:rsidRDefault="00BF0DFF" w:rsidP="008E61EC">
      <w:pPr>
        <w:pStyle w:val="Heading3"/>
        <w:numPr>
          <w:ilvl w:val="0"/>
          <w:numId w:val="10"/>
        </w:numPr>
        <w:ind w:left="426" w:hanging="426"/>
      </w:pPr>
      <w:bookmarkStart w:id="38" w:name="_Toc45795201"/>
      <w:r w:rsidRPr="771D85B2">
        <w:t>The efficacy of perpetrator intervention programs and support services for men to help them change their behaviour</w:t>
      </w:r>
      <w:bookmarkEnd w:id="38"/>
    </w:p>
    <w:p w14:paraId="2645BB08" w14:textId="37503BE2" w:rsidR="00B73941" w:rsidRPr="00B73941" w:rsidRDefault="00B73941" w:rsidP="00441556">
      <w:pPr>
        <w:rPr>
          <w:rFonts w:eastAsiaTheme="minorHAnsi"/>
        </w:rPr>
      </w:pPr>
      <w:r w:rsidRPr="00376753">
        <w:rPr>
          <w:lang w:eastAsia="en-GB"/>
        </w:rPr>
        <w:t>Legal services that are safety informed and delivered by staff</w:t>
      </w:r>
      <w:r w:rsidR="00D729A4">
        <w:rPr>
          <w:lang w:eastAsia="en-GB"/>
        </w:rPr>
        <w:t xml:space="preserve"> who are trained </w:t>
      </w:r>
      <w:r w:rsidRPr="00376753">
        <w:rPr>
          <w:lang w:eastAsia="en-GB"/>
        </w:rPr>
        <w:t>in identifying ris</w:t>
      </w:r>
      <w:r>
        <w:rPr>
          <w:lang w:eastAsia="en-GB"/>
        </w:rPr>
        <w:t xml:space="preserve">k </w:t>
      </w:r>
      <w:r w:rsidRPr="00376753">
        <w:rPr>
          <w:lang w:eastAsia="en-GB"/>
        </w:rPr>
        <w:t xml:space="preserve">indicators of family violence are a fundamental part of preventing and reducing family violence, keeping survivors of family violence safe, and ensuring that perpetrators of family violence are visible and held accountable. </w:t>
      </w:r>
    </w:p>
    <w:p w14:paraId="5C24EEB5" w14:textId="7EE12907" w:rsidR="00B73941" w:rsidRPr="00376753" w:rsidRDefault="00B73941" w:rsidP="00B73941">
      <w:pPr>
        <w:rPr>
          <w:lang w:eastAsia="en-GB"/>
        </w:rPr>
      </w:pPr>
      <w:r w:rsidRPr="00376753">
        <w:rPr>
          <w:lang w:eastAsia="en-GB"/>
        </w:rPr>
        <w:t xml:space="preserve">VLA provides legal advice and representation to perpetrators of family violence across multiple jurisdictions – including in </w:t>
      </w:r>
      <w:r w:rsidR="00AA3010">
        <w:rPr>
          <w:lang w:eastAsia="en-GB"/>
        </w:rPr>
        <w:t>family violence intervention order</w:t>
      </w:r>
      <w:r w:rsidRPr="00376753">
        <w:rPr>
          <w:lang w:eastAsia="en-GB"/>
        </w:rPr>
        <w:t xml:space="preserve">, family law, child protection and criminal proceedings and in a range of </w:t>
      </w:r>
      <w:r w:rsidR="00AA3010">
        <w:rPr>
          <w:lang w:eastAsia="en-GB"/>
        </w:rPr>
        <w:t>c</w:t>
      </w:r>
      <w:r w:rsidRPr="00376753">
        <w:rPr>
          <w:lang w:eastAsia="en-GB"/>
        </w:rPr>
        <w:t>ivil</w:t>
      </w:r>
      <w:r w:rsidR="00AA3010">
        <w:rPr>
          <w:lang w:eastAsia="en-GB"/>
        </w:rPr>
        <w:t xml:space="preserve"> law</w:t>
      </w:r>
      <w:r w:rsidRPr="00376753">
        <w:rPr>
          <w:lang w:eastAsia="en-GB"/>
        </w:rPr>
        <w:t xml:space="preserve"> issues such as employment, </w:t>
      </w:r>
      <w:proofErr w:type="gramStart"/>
      <w:r w:rsidRPr="00376753">
        <w:rPr>
          <w:lang w:eastAsia="en-GB"/>
        </w:rPr>
        <w:t>housing</w:t>
      </w:r>
      <w:proofErr w:type="gramEnd"/>
      <w:r w:rsidRPr="00376753">
        <w:rPr>
          <w:lang w:eastAsia="en-GB"/>
        </w:rPr>
        <w:t xml:space="preserve"> and debt. We see the way in which the provision of legal assistance to perpetrators of family violence is an opportunity for intervention </w:t>
      </w:r>
      <w:r w:rsidR="00AA3010">
        <w:rPr>
          <w:lang w:eastAsia="en-GB"/>
        </w:rPr>
        <w:t>–</w:t>
      </w:r>
      <w:r w:rsidRPr="00376753">
        <w:rPr>
          <w:lang w:eastAsia="en-GB"/>
        </w:rPr>
        <w:t xml:space="preserve"> the first interaction that a perpetrator has with their lawyer might</w:t>
      </w:r>
      <w:r w:rsidR="00053695">
        <w:rPr>
          <w:lang w:eastAsia="en-GB"/>
        </w:rPr>
        <w:t>,</w:t>
      </w:r>
      <w:r w:rsidRPr="00376753">
        <w:rPr>
          <w:lang w:eastAsia="en-GB"/>
        </w:rPr>
        <w:t xml:space="preserve"> for many perpetrators of family violence, be the first time that their behaviour has been identified as family violence and that they have had involvement with the legal system. </w:t>
      </w:r>
    </w:p>
    <w:p w14:paraId="0FE67691" w14:textId="287DE8A5" w:rsidR="00B73941" w:rsidRPr="00B73941" w:rsidRDefault="00B73941" w:rsidP="00B73941">
      <w:pPr>
        <w:rPr>
          <w:rFonts w:eastAsiaTheme="minorHAnsi"/>
        </w:rPr>
      </w:pPr>
      <w:r w:rsidRPr="00B73941">
        <w:rPr>
          <w:rFonts w:eastAsiaTheme="minorHAnsi"/>
        </w:rPr>
        <w:t xml:space="preserve">Where a perpetrator does not understand the law, engagement with legal services is more likely to increase understanding and encourage conduct that is compatible with compliance. </w:t>
      </w:r>
      <w:r w:rsidRPr="00376753">
        <w:rPr>
          <w:lang w:eastAsia="en-GB"/>
        </w:rPr>
        <w:t xml:space="preserve">As part of our </w:t>
      </w:r>
      <w:r w:rsidRPr="00376753">
        <w:rPr>
          <w:lang w:eastAsia="en-GB"/>
        </w:rPr>
        <w:lastRenderedPageBreak/>
        <w:t>role in a justice system response, we provide training that supports staff to deliver legal services in a way that does</w:t>
      </w:r>
      <w:r w:rsidR="00226958">
        <w:rPr>
          <w:lang w:eastAsia="en-GB"/>
        </w:rPr>
        <w:t xml:space="preserve"> not</w:t>
      </w:r>
      <w:r w:rsidRPr="00376753">
        <w:rPr>
          <w:lang w:eastAsia="en-GB"/>
        </w:rPr>
        <w:t xml:space="preserve"> tolerate or excuse family violence. For example, in </w:t>
      </w:r>
      <w:r w:rsidR="00B0124D">
        <w:rPr>
          <w:lang w:eastAsia="en-GB"/>
        </w:rPr>
        <w:t>legal proceedings</w:t>
      </w:r>
      <w:r w:rsidRPr="00376753">
        <w:rPr>
          <w:lang w:eastAsia="en-GB"/>
        </w:rPr>
        <w:t xml:space="preserve">, we seek to uphold the rights of perpetrators to a fair hearing, while seeking to ensure that they understand the consequences of legal proceedings and recognise the importance of engaging with support services so they can address the behaviour that has resulted in the commencement of </w:t>
      </w:r>
      <w:r w:rsidR="00257B7E">
        <w:rPr>
          <w:lang w:eastAsia="en-GB"/>
        </w:rPr>
        <w:t>legal</w:t>
      </w:r>
      <w:r w:rsidRPr="00376753">
        <w:rPr>
          <w:lang w:eastAsia="en-GB"/>
        </w:rPr>
        <w:t xml:space="preserve"> proceedings. </w:t>
      </w:r>
    </w:p>
    <w:p w14:paraId="3C21DB0D" w14:textId="1D53F5A8" w:rsidR="00B73941" w:rsidRPr="00376753" w:rsidRDefault="00B73941" w:rsidP="00B73941">
      <w:pPr>
        <w:rPr>
          <w:lang w:eastAsia="en-GB"/>
        </w:rPr>
      </w:pPr>
      <w:r w:rsidRPr="00376753">
        <w:rPr>
          <w:lang w:eastAsia="en-GB"/>
        </w:rPr>
        <w:t xml:space="preserve">We consider that the best way to keep victims safe in the long term and reduce the prevalence of family violence in the community is to address the causes of violence. For example, in family law proceedings, there may be parenting orders in place that rely on the ability of the parents to co-parent children from the relationship. In these circumstances, it is essential that legal responses also involve pathways to assist clients to gain access to support services that will help them to address the underlying causes of their behaviour. </w:t>
      </w:r>
    </w:p>
    <w:p w14:paraId="39C9CF1C" w14:textId="52ED494E" w:rsidR="00B73941" w:rsidRPr="0024059E" w:rsidRDefault="00B73941" w:rsidP="0024059E">
      <w:pPr>
        <w:pStyle w:val="Heading4"/>
        <w:rPr>
          <w:u w:val="single"/>
        </w:rPr>
      </w:pPr>
      <w:r w:rsidRPr="0024059E">
        <w:rPr>
          <w:u w:val="single"/>
        </w:rPr>
        <w:t xml:space="preserve">Promoting multidisciplinary interventions to respond to perpetrators of family violence </w:t>
      </w:r>
    </w:p>
    <w:p w14:paraId="0E1B3307" w14:textId="1EEFFF03" w:rsidR="00B73941" w:rsidRPr="00376753" w:rsidRDefault="00B73941" w:rsidP="00B73941">
      <w:pPr>
        <w:rPr>
          <w:lang w:eastAsia="en-AU"/>
        </w:rPr>
      </w:pPr>
      <w:r w:rsidRPr="00376753">
        <w:rPr>
          <w:lang w:eastAsia="en-AU"/>
        </w:rPr>
        <w:t xml:space="preserve">As </w:t>
      </w:r>
      <w:r w:rsidR="004E36BC">
        <w:rPr>
          <w:lang w:eastAsia="en-AU"/>
        </w:rPr>
        <w:t>discussed</w:t>
      </w:r>
      <w:r w:rsidR="004E36BC" w:rsidRPr="00376753">
        <w:rPr>
          <w:lang w:eastAsia="en-AU"/>
        </w:rPr>
        <w:t xml:space="preserve"> </w:t>
      </w:r>
      <w:r w:rsidRPr="00376753">
        <w:rPr>
          <w:lang w:eastAsia="en-AU"/>
        </w:rPr>
        <w:t xml:space="preserve">under TOR (d), VLA delivers the Family Advocacy </w:t>
      </w:r>
      <w:r w:rsidR="00B37341">
        <w:rPr>
          <w:lang w:eastAsia="en-AU"/>
        </w:rPr>
        <w:t xml:space="preserve">and </w:t>
      </w:r>
      <w:r w:rsidRPr="00376753">
        <w:rPr>
          <w:lang w:eastAsia="en-AU"/>
        </w:rPr>
        <w:t xml:space="preserve">Support Services (FASS) </w:t>
      </w:r>
      <w:r w:rsidR="00497455">
        <w:rPr>
          <w:lang w:eastAsia="en-AU"/>
        </w:rPr>
        <w:t xml:space="preserve">in Victoria, </w:t>
      </w:r>
      <w:r w:rsidRPr="00376753">
        <w:rPr>
          <w:lang w:eastAsia="en-AU"/>
        </w:rPr>
        <w:t xml:space="preserve">at the Dandenong and Melbourne family law </w:t>
      </w:r>
      <w:r w:rsidR="00B37341">
        <w:rPr>
          <w:lang w:eastAsia="en-AU"/>
        </w:rPr>
        <w:t xml:space="preserve">court </w:t>
      </w:r>
      <w:r w:rsidRPr="00376753">
        <w:rPr>
          <w:lang w:eastAsia="en-AU"/>
        </w:rPr>
        <w:t xml:space="preserve">registries. FASS provides support not only to victims of family violence but also provides support services to </w:t>
      </w:r>
      <w:r w:rsidR="00497455">
        <w:rPr>
          <w:lang w:eastAsia="en-AU"/>
        </w:rPr>
        <w:t>people</w:t>
      </w:r>
      <w:r w:rsidRPr="00376753">
        <w:rPr>
          <w:lang w:eastAsia="en-AU"/>
        </w:rPr>
        <w:t xml:space="preserve"> who use violence. </w:t>
      </w:r>
    </w:p>
    <w:p w14:paraId="44813C74" w14:textId="7816C72A" w:rsidR="00B73941" w:rsidRPr="00376753" w:rsidRDefault="00B73941" w:rsidP="00B73941">
      <w:pPr>
        <w:rPr>
          <w:lang w:eastAsia="en-AU"/>
        </w:rPr>
      </w:pPr>
      <w:r w:rsidRPr="00376753">
        <w:rPr>
          <w:lang w:eastAsia="en-AU"/>
        </w:rPr>
        <w:t xml:space="preserve">Victoria </w:t>
      </w:r>
      <w:r w:rsidR="00220864">
        <w:rPr>
          <w:lang w:eastAsia="en-AU"/>
        </w:rPr>
        <w:t>was amongst the first two states to</w:t>
      </w:r>
      <w:r w:rsidRPr="00376753">
        <w:rPr>
          <w:lang w:eastAsia="en-AU"/>
        </w:rPr>
        <w:t xml:space="preserve"> introduce specific support to men who use violence in its FASS model. </w:t>
      </w:r>
      <w:r w:rsidRPr="00376753">
        <w:t xml:space="preserve">In recognising the importance of supporting those who use violence find help to change their behaviour, VLA engaged a full-time support worker from the time of establishment </w:t>
      </w:r>
      <w:r w:rsidR="00BE0452">
        <w:t xml:space="preserve">of FASS </w:t>
      </w:r>
      <w:r w:rsidRPr="00376753">
        <w:t xml:space="preserve">in May 2017 at both registries to provide assistance to clients who identify as male and are affected by family violence. </w:t>
      </w:r>
    </w:p>
    <w:p w14:paraId="2CF90EBA" w14:textId="4C4091F7" w:rsidR="00291365" w:rsidRDefault="00E3139D" w:rsidP="00B73941">
      <w:r w:rsidRPr="00E3139D">
        <w:t>Based on the findings of Inside Policy’s evaluation</w:t>
      </w:r>
      <w:r w:rsidRPr="00376753">
        <w:rPr>
          <w:rStyle w:val="FootnoteReference"/>
          <w:rFonts w:cs="Arial"/>
          <w:sz w:val="20"/>
          <w:szCs w:val="20"/>
        </w:rPr>
        <w:footnoteReference w:id="46"/>
      </w:r>
      <w:r w:rsidRPr="00E3139D">
        <w:t xml:space="preserve"> of FASS</w:t>
      </w:r>
      <w:r w:rsidR="00DB6B6A">
        <w:t xml:space="preserve"> commissioned by the Commonwealth Government</w:t>
      </w:r>
      <w:r w:rsidRPr="00E3139D">
        <w:t xml:space="preserve">, this model has now been extended to all FASS programs </w:t>
      </w:r>
      <w:r w:rsidR="00636766">
        <w:t xml:space="preserve">across Australia. In Victoria, we have partnered </w:t>
      </w:r>
      <w:r w:rsidRPr="00E3139D">
        <w:t xml:space="preserve">with No to Violence (NTV) who provide </w:t>
      </w:r>
      <w:r w:rsidR="00636766">
        <w:t>a men’s</w:t>
      </w:r>
      <w:r w:rsidRPr="00E3139D">
        <w:t xml:space="preserve"> support worker</w:t>
      </w:r>
      <w:r w:rsidR="00DB6B6A">
        <w:t xml:space="preserve"> at each FASS location</w:t>
      </w:r>
      <w:r w:rsidR="00636766">
        <w:t xml:space="preserve">. </w:t>
      </w:r>
    </w:p>
    <w:p w14:paraId="69B6AE37" w14:textId="77777777" w:rsidR="00C26EE5" w:rsidRPr="00C26EE5" w:rsidRDefault="00E3139D" w:rsidP="00B73941">
      <w:r w:rsidRPr="00E3139D">
        <w:t>The primary role of th</w:t>
      </w:r>
      <w:r w:rsidR="000074E7">
        <w:t>e men’s</w:t>
      </w:r>
      <w:r w:rsidRPr="00E3139D">
        <w:t xml:space="preserve"> support worker is to engage with and provide non-legal support to clients who identify as male and who are affected by family violence. This includes those who are victims of family violence, as well as those who have allegations of family violence made against them in their family law matter. </w:t>
      </w:r>
    </w:p>
    <w:p w14:paraId="20465A1C" w14:textId="77777777" w:rsidR="00E3139D" w:rsidRPr="00E3139D" w:rsidRDefault="00E3139D" w:rsidP="00B73941">
      <w:r w:rsidRPr="00E3139D">
        <w:t xml:space="preserve">The workers undertake risk assessments, safety planning, assess non-legal support needs and make referrals to other support services. Referrals to other services focus on helping with non-legal problems like drug and alcohol abuse, mental health, </w:t>
      </w:r>
      <w:r w:rsidR="00562FCA" w:rsidRPr="00E3139D">
        <w:t>homelessness,</w:t>
      </w:r>
      <w:r w:rsidRPr="00E3139D">
        <w:t xml:space="preserve"> and/or financial hardship. Many referrals made by the NTV support workers are to men’s behavioural change programs. The NTV support workers are often requested in court by members of the judiciary to provide advice on available programs and the appropriateness of referrals to these programs. </w:t>
      </w:r>
    </w:p>
    <w:p w14:paraId="650449EC" w14:textId="77777777" w:rsidR="00B73941" w:rsidRDefault="00B73941" w:rsidP="00B73941">
      <w:r w:rsidRPr="00376753">
        <w:t xml:space="preserve">The NTV support workers help clients engage with family law court processes safely and in a child-focussed manner. John’s story illustrates how NTV support workers assist men to understand and engage with legal and non-legal supports: </w:t>
      </w:r>
    </w:p>
    <w:p w14:paraId="2D66E87B" w14:textId="7F2D55DB" w:rsidR="00B73941" w:rsidRPr="00684A08" w:rsidRDefault="00B73941" w:rsidP="008E61EC">
      <w:pPr>
        <w:pStyle w:val="Recommendations"/>
        <w:pBdr>
          <w:top w:val="single" w:sz="24" w:space="1" w:color="D9D9D9"/>
          <w:left w:val="single" w:sz="24" w:space="4" w:color="D9D9D9"/>
          <w:bottom w:val="single" w:sz="24" w:space="1" w:color="D9D9D9"/>
          <w:right w:val="single" w:sz="24" w:space="4" w:color="D9D9D9"/>
        </w:pBdr>
        <w:ind w:left="142" w:right="83"/>
        <w:rPr>
          <w:b/>
          <w:bCs/>
        </w:rPr>
      </w:pPr>
      <w:r w:rsidRPr="00684A08">
        <w:rPr>
          <w:b/>
          <w:bCs/>
        </w:rPr>
        <w:lastRenderedPageBreak/>
        <w:t xml:space="preserve">John’s story </w:t>
      </w:r>
    </w:p>
    <w:p w14:paraId="58E4466D" w14:textId="09EEA7E9" w:rsidR="00B73941" w:rsidRPr="00B73941" w:rsidRDefault="00B73941" w:rsidP="008E61EC">
      <w:pPr>
        <w:pStyle w:val="Recommendations"/>
        <w:pBdr>
          <w:top w:val="single" w:sz="24" w:space="1" w:color="D9D9D9"/>
          <w:left w:val="single" w:sz="24" w:space="4" w:color="D9D9D9"/>
          <w:bottom w:val="single" w:sz="24" w:space="1" w:color="D9D9D9"/>
          <w:right w:val="single" w:sz="24" w:space="4" w:color="D9D9D9"/>
        </w:pBdr>
        <w:ind w:left="142" w:right="83"/>
      </w:pPr>
      <w:r w:rsidRPr="00376753">
        <w:t>John is a father of one who was facing significant allegations of family violence. Largely due to his limited English he appeared unrepresented at court</w:t>
      </w:r>
      <w:r w:rsidR="005E4A80">
        <w:t xml:space="preserve"> for his family law matter</w:t>
      </w:r>
      <w:r w:rsidRPr="00376753">
        <w:t>.</w:t>
      </w:r>
    </w:p>
    <w:p w14:paraId="0BD7B438" w14:textId="77777777" w:rsidR="00B73941" w:rsidRDefault="00B73941" w:rsidP="008E61EC">
      <w:pPr>
        <w:pStyle w:val="Recommendations"/>
        <w:pBdr>
          <w:top w:val="single" w:sz="24" w:space="1" w:color="D9D9D9"/>
          <w:left w:val="single" w:sz="24" w:space="4" w:color="D9D9D9"/>
          <w:bottom w:val="single" w:sz="24" w:space="1" w:color="D9D9D9"/>
          <w:right w:val="single" w:sz="24" w:space="4" w:color="D9D9D9"/>
        </w:pBdr>
        <w:ind w:left="142" w:right="83"/>
      </w:pPr>
      <w:r w:rsidRPr="00376753">
        <w:t xml:space="preserve">The Independent Children’s Lawyer in John’s case asked the FASS family violence support worker to speak to John about his use of family violence and how to engage with a men’s behaviour change program, which he had been previously ordered to do by the court but had failed to comply. </w:t>
      </w:r>
    </w:p>
    <w:p w14:paraId="3510720D" w14:textId="77777777" w:rsidR="00B73941" w:rsidRDefault="00B73941" w:rsidP="008E61EC">
      <w:pPr>
        <w:pStyle w:val="Recommendations"/>
        <w:pBdr>
          <w:top w:val="single" w:sz="24" w:space="1" w:color="D9D9D9"/>
          <w:left w:val="single" w:sz="24" w:space="4" w:color="D9D9D9"/>
          <w:bottom w:val="single" w:sz="24" w:space="1" w:color="D9D9D9"/>
          <w:right w:val="single" w:sz="24" w:space="4" w:color="D9D9D9"/>
        </w:pBdr>
        <w:ind w:left="142" w:right="83"/>
      </w:pPr>
      <w:r w:rsidRPr="00376753">
        <w:t xml:space="preserve">John told the FASS support worker that he was told by the organisation running the men’s behaviour change program that he was not able to participate in the program due to his difficulty in speaking and understanding English. The FASS support worker provided John with a referral to a different organisation and contacted the organisation’s team leader to discuss his enrolment in the program. As the men’s behaviour change program may not have been the most appropriate program for John due to language difficulties, the team leader suggested that John could instead complete 20 sessions of one-on-one counselling. </w:t>
      </w:r>
    </w:p>
    <w:p w14:paraId="11533AF5" w14:textId="23AC4C7E" w:rsidR="00B73941" w:rsidRPr="00B73941" w:rsidRDefault="00B73941" w:rsidP="008E61EC">
      <w:pPr>
        <w:pStyle w:val="Recommendations"/>
        <w:pBdr>
          <w:top w:val="single" w:sz="24" w:space="1" w:color="D9D9D9"/>
          <w:left w:val="single" w:sz="24" w:space="4" w:color="D9D9D9"/>
          <w:bottom w:val="single" w:sz="24" w:space="1" w:color="D9D9D9"/>
          <w:right w:val="single" w:sz="24" w:space="4" w:color="D9D9D9"/>
        </w:pBdr>
        <w:ind w:left="142" w:right="83"/>
      </w:pPr>
      <w:r w:rsidRPr="00376753">
        <w:t xml:space="preserve">Through an interpreter, the FASS support worker was able to relay the information from the team leader to John and explain to John the importance of completing the counselling to improve his relationship with his child, be more child-focussed and demonstrate his willingness to comply with the directions and orders of the court. The FASS support worker also assisted John to link in with the FASS duty lawyer for legal assistance at court on the day. </w:t>
      </w:r>
    </w:p>
    <w:p w14:paraId="13F90632" w14:textId="711A1D0C" w:rsidR="00A554D2" w:rsidRPr="001C6C58" w:rsidRDefault="000E3323" w:rsidP="00081609">
      <w:r>
        <w:t>S</w:t>
      </w:r>
      <w:r w:rsidR="00432672">
        <w:t xml:space="preserve">ee TOR (d) for our recommendations </w:t>
      </w:r>
      <w:r w:rsidR="00406FAF">
        <w:t xml:space="preserve">on </w:t>
      </w:r>
      <w:r w:rsidR="007F7C98">
        <w:t xml:space="preserve">maintaining and </w:t>
      </w:r>
      <w:r w:rsidR="00517632">
        <w:t xml:space="preserve">expanding FASS </w:t>
      </w:r>
      <w:r w:rsidR="007F7C98">
        <w:t>more generally, which includes</w:t>
      </w:r>
      <w:r w:rsidR="00517632">
        <w:t xml:space="preserve"> maintaining a dedicated men’s support worker</w:t>
      </w:r>
      <w:r w:rsidR="00406FAF">
        <w:t xml:space="preserve"> as an integral part of the service model.</w:t>
      </w:r>
      <w:r w:rsidR="00065E1F">
        <w:t xml:space="preserve"> </w:t>
      </w:r>
    </w:p>
    <w:p w14:paraId="6F7868ED" w14:textId="4C939E4B" w:rsidR="00BF0DFF" w:rsidRDefault="00031930" w:rsidP="008E61EC">
      <w:pPr>
        <w:pStyle w:val="Heading3"/>
        <w:numPr>
          <w:ilvl w:val="0"/>
          <w:numId w:val="10"/>
        </w:numPr>
        <w:ind w:left="426" w:hanging="426"/>
      </w:pPr>
      <w:bookmarkStart w:id="39" w:name="_Toc45795202"/>
      <w:r w:rsidRPr="771D85B2">
        <w:t>The experiences of all women, including Aboriginal and Torres Strait Islander women, rural women, culturally and linguistically diverse women, LGBTQI women, women with a disability, and women on temporary visas</w:t>
      </w:r>
      <w:bookmarkEnd w:id="39"/>
    </w:p>
    <w:p w14:paraId="0837F902" w14:textId="1444A250" w:rsidR="00295817" w:rsidRPr="00C81225" w:rsidRDefault="005F0211" w:rsidP="00E96619">
      <w:pPr>
        <w:rPr>
          <w:rFonts w:cs="Arial"/>
          <w:b/>
          <w:sz w:val="26"/>
          <w:szCs w:val="22"/>
        </w:rPr>
      </w:pPr>
      <w:r w:rsidRPr="00295817">
        <w:rPr>
          <w:rStyle w:val="normaltextrun"/>
          <w:rFonts w:cs="Arial"/>
          <w:szCs w:val="22"/>
        </w:rPr>
        <w:t xml:space="preserve">As we have already discussed, there is a need for improved understanding of gender dynamics across all services and supports, nationally. This should include training on intersectionality </w:t>
      </w:r>
      <w:r w:rsidR="00983E4E" w:rsidRPr="00295817">
        <w:rPr>
          <w:rStyle w:val="normaltextrun"/>
          <w:rFonts w:cs="Arial"/>
          <w:szCs w:val="22"/>
        </w:rPr>
        <w:t xml:space="preserve">to improve </w:t>
      </w:r>
      <w:r w:rsidR="00E05D94" w:rsidRPr="00295817">
        <w:rPr>
          <w:rStyle w:val="normaltextrun"/>
          <w:rFonts w:cs="Arial"/>
          <w:szCs w:val="22"/>
        </w:rPr>
        <w:t>understanding</w:t>
      </w:r>
      <w:r w:rsidR="00983E4E" w:rsidRPr="00295817">
        <w:rPr>
          <w:rStyle w:val="normaltextrun"/>
          <w:rFonts w:cs="Arial"/>
          <w:szCs w:val="22"/>
        </w:rPr>
        <w:t xml:space="preserve"> and responses to the</w:t>
      </w:r>
      <w:r w:rsidR="00C7611C" w:rsidRPr="00295817">
        <w:rPr>
          <w:rStyle w:val="normaltextrun"/>
          <w:rFonts w:cs="Arial"/>
          <w:szCs w:val="22"/>
        </w:rPr>
        <w:t xml:space="preserve"> intersections between family violence, racism, ableism, </w:t>
      </w:r>
      <w:proofErr w:type="gramStart"/>
      <w:r w:rsidR="00C7611C" w:rsidRPr="00295817">
        <w:rPr>
          <w:rStyle w:val="normaltextrun"/>
          <w:rFonts w:cs="Arial"/>
          <w:szCs w:val="22"/>
        </w:rPr>
        <w:t>classism</w:t>
      </w:r>
      <w:proofErr w:type="gramEnd"/>
      <w:r w:rsidR="00E05D94" w:rsidRPr="00295817">
        <w:rPr>
          <w:rStyle w:val="normaltextrun"/>
          <w:rFonts w:cs="Arial"/>
          <w:szCs w:val="22"/>
        </w:rPr>
        <w:t xml:space="preserve"> and sexism that many women experience. As noted under TOR (</w:t>
      </w:r>
      <w:r w:rsidR="00295817" w:rsidRPr="00295817">
        <w:rPr>
          <w:rStyle w:val="normaltextrun"/>
          <w:rFonts w:cs="Arial"/>
          <w:szCs w:val="22"/>
        </w:rPr>
        <w:t xml:space="preserve">a) </w:t>
      </w:r>
      <w:r w:rsidR="005D0280">
        <w:rPr>
          <w:rStyle w:val="normaltextrun"/>
          <w:rFonts w:cs="Arial"/>
          <w:szCs w:val="22"/>
        </w:rPr>
        <w:t>VLA’</w:t>
      </w:r>
      <w:r w:rsidR="004947DA">
        <w:rPr>
          <w:rStyle w:val="normaltextrun"/>
          <w:rFonts w:cs="Arial"/>
          <w:szCs w:val="22"/>
        </w:rPr>
        <w:t>s</w:t>
      </w:r>
      <w:r w:rsidR="00295817" w:rsidRPr="00295817">
        <w:rPr>
          <w:rStyle w:val="normaltextrun"/>
          <w:rFonts w:cs="Arial"/>
          <w:szCs w:val="22"/>
        </w:rPr>
        <w:t xml:space="preserve"> Client Safety Framework provides a good </w:t>
      </w:r>
      <w:r w:rsidRPr="00295817">
        <w:rPr>
          <w:rStyle w:val="normaltextrun"/>
          <w:rFonts w:cs="Arial"/>
          <w:szCs w:val="22"/>
        </w:rPr>
        <w:t xml:space="preserve">model of </w:t>
      </w:r>
      <w:r w:rsidR="00CE3790">
        <w:rPr>
          <w:rStyle w:val="normaltextrun"/>
          <w:rFonts w:cs="Arial"/>
          <w:szCs w:val="22"/>
        </w:rPr>
        <w:t xml:space="preserve">family violence </w:t>
      </w:r>
      <w:r w:rsidRPr="00295817">
        <w:rPr>
          <w:rStyle w:val="normaltextrun"/>
          <w:rFonts w:cs="Arial"/>
          <w:szCs w:val="22"/>
        </w:rPr>
        <w:t xml:space="preserve">training </w:t>
      </w:r>
      <w:r w:rsidR="002B1FCE">
        <w:rPr>
          <w:rStyle w:val="normaltextrun"/>
          <w:rFonts w:cs="Arial"/>
          <w:szCs w:val="22"/>
        </w:rPr>
        <w:t xml:space="preserve">for the </w:t>
      </w:r>
      <w:r w:rsidRPr="00295817">
        <w:rPr>
          <w:rStyle w:val="normaltextrun"/>
          <w:rFonts w:cs="Arial"/>
          <w:szCs w:val="22"/>
        </w:rPr>
        <w:t>legal sector. </w:t>
      </w:r>
      <w:r w:rsidRPr="00295817">
        <w:rPr>
          <w:rStyle w:val="eop"/>
          <w:rFonts w:cs="Arial"/>
          <w:szCs w:val="22"/>
        </w:rPr>
        <w:t> </w:t>
      </w:r>
    </w:p>
    <w:p w14:paraId="4DDDA84D" w14:textId="412400E1" w:rsidR="00030CF1" w:rsidRPr="00354329" w:rsidRDefault="00E815A5" w:rsidP="00E96619">
      <w:pPr>
        <w:rPr>
          <w:rStyle w:val="eop"/>
        </w:rPr>
      </w:pPr>
      <w:r>
        <w:rPr>
          <w:rStyle w:val="normaltextrun"/>
          <w:rFonts w:cs="Arial"/>
          <w:szCs w:val="22"/>
        </w:rPr>
        <w:t xml:space="preserve">Evidence shows that </w:t>
      </w:r>
      <w:r w:rsidR="00A53EFA">
        <w:rPr>
          <w:rStyle w:val="normaltextrun"/>
          <w:rFonts w:cs="Arial"/>
          <w:szCs w:val="22"/>
        </w:rPr>
        <w:t>A</w:t>
      </w:r>
      <w:r w:rsidR="00CB6A0A">
        <w:rPr>
          <w:rStyle w:val="normaltextrun"/>
          <w:rFonts w:cs="Arial"/>
          <w:szCs w:val="22"/>
        </w:rPr>
        <w:t xml:space="preserve">boriginal and Torres Strait Islander women, </w:t>
      </w:r>
      <w:r>
        <w:rPr>
          <w:rStyle w:val="normaltextrun"/>
          <w:rFonts w:cs="Arial"/>
          <w:szCs w:val="22"/>
        </w:rPr>
        <w:t xml:space="preserve">women who are from a culturally and linguistically diverse background, </w:t>
      </w:r>
      <w:r w:rsidR="002A0F37">
        <w:rPr>
          <w:rStyle w:val="normaltextrun"/>
          <w:rFonts w:cs="Arial"/>
          <w:szCs w:val="22"/>
        </w:rPr>
        <w:t xml:space="preserve">women </w:t>
      </w:r>
      <w:r>
        <w:rPr>
          <w:rStyle w:val="normaltextrun"/>
          <w:rFonts w:cs="Arial"/>
          <w:szCs w:val="22"/>
        </w:rPr>
        <w:t>have a disability</w:t>
      </w:r>
      <w:r w:rsidR="00A53EFA">
        <w:rPr>
          <w:rStyle w:val="normaltextrun"/>
          <w:rFonts w:cs="Arial"/>
          <w:szCs w:val="22"/>
        </w:rPr>
        <w:t xml:space="preserve"> or </w:t>
      </w:r>
      <w:r w:rsidR="002A0F37">
        <w:rPr>
          <w:rStyle w:val="normaltextrun"/>
          <w:rFonts w:cs="Arial"/>
          <w:szCs w:val="22"/>
        </w:rPr>
        <w:t xml:space="preserve">those who </w:t>
      </w:r>
      <w:r w:rsidR="00A53EFA">
        <w:rPr>
          <w:rStyle w:val="normaltextrun"/>
          <w:rFonts w:cs="Arial"/>
          <w:szCs w:val="22"/>
        </w:rPr>
        <w:t xml:space="preserve">live in a regional or remote </w:t>
      </w:r>
      <w:r w:rsidR="004155A9">
        <w:rPr>
          <w:rStyle w:val="normaltextrun"/>
          <w:rFonts w:cs="Arial"/>
          <w:szCs w:val="22"/>
        </w:rPr>
        <w:t xml:space="preserve">area </w:t>
      </w:r>
      <w:r w:rsidR="00A53EFA">
        <w:rPr>
          <w:rStyle w:val="normaltextrun"/>
          <w:rFonts w:cs="Arial"/>
          <w:szCs w:val="22"/>
        </w:rPr>
        <w:t xml:space="preserve">face greater barriers to seeking help when experiencing family violence and therefore require </w:t>
      </w:r>
      <w:r w:rsidR="00A53EFA" w:rsidRPr="00A53EFA">
        <w:rPr>
          <w:rStyle w:val="normaltextrun"/>
          <w:rFonts w:cs="Arial"/>
          <w:szCs w:val="22"/>
        </w:rPr>
        <w:t>additional supports.</w:t>
      </w:r>
      <w:r w:rsidR="00A53EFA" w:rsidRPr="00A53EFA">
        <w:rPr>
          <w:rStyle w:val="eop"/>
        </w:rPr>
        <w:t xml:space="preserve"> </w:t>
      </w:r>
    </w:p>
    <w:p w14:paraId="022BC835" w14:textId="11D94FA6" w:rsidR="004C0E05" w:rsidRPr="00C81225" w:rsidRDefault="004C0E05" w:rsidP="00E96619">
      <w:pPr>
        <w:rPr>
          <w:rStyle w:val="eop"/>
        </w:rPr>
      </w:pPr>
      <w:r>
        <w:rPr>
          <w:rStyle w:val="eop"/>
        </w:rPr>
        <w:t>We</w:t>
      </w:r>
      <w:r w:rsidR="00265793">
        <w:rPr>
          <w:rStyle w:val="eop"/>
        </w:rPr>
        <w:t xml:space="preserve"> discussed at TOR</w:t>
      </w:r>
      <w:r w:rsidR="000021E0">
        <w:rPr>
          <w:rStyle w:val="eop"/>
        </w:rPr>
        <w:t>s</w:t>
      </w:r>
      <w:r w:rsidR="00265793">
        <w:rPr>
          <w:rStyle w:val="eop"/>
        </w:rPr>
        <w:t xml:space="preserve"> </w:t>
      </w:r>
      <w:r w:rsidR="000021E0">
        <w:t>(c</w:t>
      </w:r>
      <w:r w:rsidR="00261388">
        <w:t>)</w:t>
      </w:r>
      <w:r w:rsidR="000021E0">
        <w:rPr>
          <w:rStyle w:val="eop"/>
        </w:rPr>
        <w:t>,</w:t>
      </w:r>
      <w:r w:rsidR="00261388">
        <w:rPr>
          <w:rStyle w:val="eop"/>
        </w:rPr>
        <w:t xml:space="preserve"> (</w:t>
      </w:r>
      <w:r w:rsidR="000021E0">
        <w:rPr>
          <w:rStyle w:val="eop"/>
        </w:rPr>
        <w:t>d</w:t>
      </w:r>
      <w:r w:rsidR="00261388">
        <w:rPr>
          <w:rStyle w:val="eop"/>
        </w:rPr>
        <w:t>)</w:t>
      </w:r>
      <w:r w:rsidR="000021E0">
        <w:rPr>
          <w:rStyle w:val="eop"/>
        </w:rPr>
        <w:t xml:space="preserve"> and </w:t>
      </w:r>
      <w:r w:rsidR="00261388">
        <w:rPr>
          <w:rStyle w:val="eop"/>
        </w:rPr>
        <w:t>(</w:t>
      </w:r>
      <w:r w:rsidR="000021E0">
        <w:rPr>
          <w:rStyle w:val="eop"/>
        </w:rPr>
        <w:t>g)</w:t>
      </w:r>
      <w:r>
        <w:rPr>
          <w:rStyle w:val="eop"/>
        </w:rPr>
        <w:t xml:space="preserve"> </w:t>
      </w:r>
      <w:r w:rsidR="000021E0">
        <w:rPr>
          <w:rStyle w:val="eop"/>
        </w:rPr>
        <w:t xml:space="preserve">the important role the expansion of FASS could play in </w:t>
      </w:r>
      <w:r w:rsidR="005677AD">
        <w:rPr>
          <w:rStyle w:val="eop"/>
        </w:rPr>
        <w:t>improving access to legal and non-legal services</w:t>
      </w:r>
      <w:r w:rsidR="008C6FDC">
        <w:rPr>
          <w:rStyle w:val="eop"/>
        </w:rPr>
        <w:t xml:space="preserve"> for families </w:t>
      </w:r>
      <w:r w:rsidR="001118C1">
        <w:rPr>
          <w:rStyle w:val="eop"/>
        </w:rPr>
        <w:t>affected by family violence</w:t>
      </w:r>
      <w:r w:rsidR="008C6FDC">
        <w:rPr>
          <w:rStyle w:val="eop"/>
        </w:rPr>
        <w:t xml:space="preserve"> in </w:t>
      </w:r>
      <w:r w:rsidR="00E53B50">
        <w:rPr>
          <w:rStyle w:val="eop"/>
        </w:rPr>
        <w:t>rural and regional areas</w:t>
      </w:r>
      <w:r w:rsidR="005677AD">
        <w:rPr>
          <w:rStyle w:val="eop"/>
        </w:rPr>
        <w:t xml:space="preserve">. We also note the </w:t>
      </w:r>
      <w:r w:rsidR="005E496D">
        <w:rPr>
          <w:rStyle w:val="eop"/>
        </w:rPr>
        <w:t>potential ongoing benefits</w:t>
      </w:r>
      <w:r w:rsidR="005050FE">
        <w:rPr>
          <w:rStyle w:val="eop"/>
        </w:rPr>
        <w:t>, also for people in re</w:t>
      </w:r>
      <w:r w:rsidR="005050FE" w:rsidRPr="005050FE">
        <w:rPr>
          <w:rStyle w:val="eop"/>
          <w:rFonts w:cs="Arial"/>
        </w:rPr>
        <w:t>gional and remote areas,</w:t>
      </w:r>
      <w:r w:rsidR="005E496D">
        <w:rPr>
          <w:rStyle w:val="eop"/>
        </w:rPr>
        <w:t xml:space="preserve"> of changes </w:t>
      </w:r>
      <w:r w:rsidR="00E0202F">
        <w:rPr>
          <w:rStyle w:val="eop"/>
        </w:rPr>
        <w:t xml:space="preserve">made by the Family Law Courts in response to </w:t>
      </w:r>
      <w:r w:rsidR="00486329">
        <w:rPr>
          <w:rStyle w:val="eop"/>
        </w:rPr>
        <w:t>COVID-19</w:t>
      </w:r>
      <w:r w:rsidR="001156CD">
        <w:rPr>
          <w:rStyle w:val="eop"/>
        </w:rPr>
        <w:t>, including</w:t>
      </w:r>
      <w:r w:rsidR="00486329">
        <w:rPr>
          <w:rStyle w:val="eop"/>
        </w:rPr>
        <w:t xml:space="preserve"> measures such as </w:t>
      </w:r>
      <w:r w:rsidR="00486329" w:rsidRPr="005050FE">
        <w:rPr>
          <w:rStyle w:val="normaltextrun"/>
          <w:rFonts w:cs="Arial"/>
          <w:color w:val="000000"/>
          <w:szCs w:val="22"/>
          <w:shd w:val="clear" w:color="auto" w:fill="FFFFFF"/>
        </w:rPr>
        <w:t>electronic signatures and remote hearings</w:t>
      </w:r>
      <w:r w:rsidR="005050FE" w:rsidRPr="005050FE">
        <w:rPr>
          <w:rStyle w:val="normaltextrun"/>
          <w:rFonts w:cs="Arial"/>
          <w:color w:val="000000"/>
          <w:szCs w:val="22"/>
          <w:shd w:val="clear" w:color="auto" w:fill="FFFFFF"/>
        </w:rPr>
        <w:t xml:space="preserve">. </w:t>
      </w:r>
    </w:p>
    <w:p w14:paraId="1F142764" w14:textId="7F63B4AD" w:rsidR="00295817" w:rsidRPr="00030CF1" w:rsidRDefault="00066964" w:rsidP="00E96619">
      <w:pPr>
        <w:rPr>
          <w:rStyle w:val="normaltextrun"/>
          <w:rFonts w:cs="Arial"/>
          <w:szCs w:val="22"/>
        </w:rPr>
      </w:pPr>
      <w:r w:rsidRPr="00030CF1">
        <w:rPr>
          <w:rStyle w:val="eop"/>
          <w:rFonts w:cs="Arial"/>
          <w:szCs w:val="22"/>
        </w:rPr>
        <w:t xml:space="preserve">In our practice we </w:t>
      </w:r>
      <w:r w:rsidR="00087668">
        <w:rPr>
          <w:rStyle w:val="eop"/>
          <w:rFonts w:cs="Arial"/>
          <w:szCs w:val="22"/>
        </w:rPr>
        <w:t xml:space="preserve">also </w:t>
      </w:r>
      <w:r w:rsidRPr="00030CF1">
        <w:rPr>
          <w:rStyle w:val="eop"/>
          <w:rFonts w:cs="Arial"/>
          <w:szCs w:val="22"/>
        </w:rPr>
        <w:t xml:space="preserve">see </w:t>
      </w:r>
      <w:r w:rsidR="00087668">
        <w:rPr>
          <w:rStyle w:val="eop"/>
          <w:rFonts w:cs="Arial"/>
          <w:szCs w:val="22"/>
        </w:rPr>
        <w:t>o</w:t>
      </w:r>
      <w:r w:rsidRPr="00030CF1">
        <w:rPr>
          <w:rStyle w:val="eop"/>
          <w:rFonts w:cs="Arial"/>
          <w:szCs w:val="22"/>
        </w:rPr>
        <w:t>the</w:t>
      </w:r>
      <w:r w:rsidR="00087668">
        <w:rPr>
          <w:rStyle w:val="eop"/>
          <w:rFonts w:cs="Arial"/>
          <w:szCs w:val="22"/>
        </w:rPr>
        <w:t>r</w:t>
      </w:r>
      <w:r w:rsidRPr="00030CF1">
        <w:rPr>
          <w:rStyle w:val="eop"/>
          <w:rFonts w:cs="Arial"/>
          <w:szCs w:val="22"/>
        </w:rPr>
        <w:t xml:space="preserve"> way</w:t>
      </w:r>
      <w:r w:rsidR="00087668">
        <w:rPr>
          <w:rStyle w:val="eop"/>
          <w:rFonts w:cs="Arial"/>
          <w:szCs w:val="22"/>
        </w:rPr>
        <w:t>s</w:t>
      </w:r>
      <w:r w:rsidRPr="00030CF1">
        <w:rPr>
          <w:rStyle w:val="eop"/>
          <w:rFonts w:cs="Arial"/>
          <w:szCs w:val="22"/>
        </w:rPr>
        <w:t xml:space="preserve"> in which the justice system can</w:t>
      </w:r>
      <w:r w:rsidR="00030CF1" w:rsidRPr="00030CF1">
        <w:rPr>
          <w:rStyle w:val="eop"/>
          <w:rFonts w:cs="Arial"/>
          <w:szCs w:val="22"/>
        </w:rPr>
        <w:t xml:space="preserve"> </w:t>
      </w:r>
      <w:r w:rsidR="0065512A">
        <w:rPr>
          <w:rStyle w:val="eop"/>
          <w:rFonts w:cs="Arial"/>
          <w:szCs w:val="22"/>
        </w:rPr>
        <w:t>be improved to better support</w:t>
      </w:r>
      <w:r w:rsidR="00642FA3">
        <w:rPr>
          <w:rStyle w:val="eop"/>
          <w:rFonts w:cs="Arial"/>
          <w:szCs w:val="22"/>
        </w:rPr>
        <w:t xml:space="preserve"> women </w:t>
      </w:r>
      <w:r w:rsidR="004A4B0B">
        <w:rPr>
          <w:rStyle w:val="eop"/>
          <w:rFonts w:cs="Arial"/>
          <w:szCs w:val="22"/>
        </w:rPr>
        <w:t xml:space="preserve">and children experiencing family violence: </w:t>
      </w:r>
    </w:p>
    <w:p w14:paraId="6A39193A" w14:textId="4F263F3B" w:rsidR="004F3E70" w:rsidRPr="00295817" w:rsidRDefault="004F3E70" w:rsidP="0024059E">
      <w:pPr>
        <w:pStyle w:val="Heading4"/>
        <w:rPr>
          <w:rStyle w:val="normaltextrun"/>
          <w:rFonts w:ascii="Segoe UI" w:hAnsi="Segoe UI" w:cs="Segoe UI"/>
          <w:sz w:val="18"/>
          <w:szCs w:val="18"/>
        </w:rPr>
      </w:pPr>
      <w:r>
        <w:rPr>
          <w:rStyle w:val="normaltextrun"/>
          <w:szCs w:val="22"/>
          <w:u w:val="single"/>
        </w:rPr>
        <w:lastRenderedPageBreak/>
        <w:t>Women on temporary visas</w:t>
      </w:r>
      <w:r>
        <w:rPr>
          <w:rStyle w:val="eop"/>
          <w:szCs w:val="22"/>
        </w:rPr>
        <w:t> </w:t>
      </w:r>
    </w:p>
    <w:p w14:paraId="53564614" w14:textId="5AFC8B51" w:rsidR="002D12A3" w:rsidRDefault="004F3E70" w:rsidP="00654417">
      <w:pPr>
        <w:rPr>
          <w:rStyle w:val="eop"/>
          <w:rFonts w:cs="Arial"/>
          <w:szCs w:val="22"/>
        </w:rPr>
      </w:pPr>
      <w:r>
        <w:rPr>
          <w:rStyle w:val="normaltextrun"/>
          <w:rFonts w:cs="Arial"/>
          <w:szCs w:val="22"/>
        </w:rPr>
        <w:t xml:space="preserve">In our experience, women on temporary </w:t>
      </w:r>
      <w:r w:rsidR="00907B9E">
        <w:rPr>
          <w:rStyle w:val="normaltextrun"/>
          <w:rFonts w:cs="Arial"/>
          <w:szCs w:val="22"/>
        </w:rPr>
        <w:t xml:space="preserve">partner </w:t>
      </w:r>
      <w:r>
        <w:rPr>
          <w:rStyle w:val="normaltextrun"/>
          <w:rFonts w:cs="Arial"/>
          <w:szCs w:val="22"/>
        </w:rPr>
        <w:t>visas experiencing family violence face limited access to legal advice,</w:t>
      </w:r>
      <w:r w:rsidR="00963FB4">
        <w:rPr>
          <w:rStyle w:val="normaltextrun"/>
          <w:rFonts w:cs="Arial"/>
          <w:szCs w:val="22"/>
        </w:rPr>
        <w:t xml:space="preserve"> and</w:t>
      </w:r>
      <w:r w:rsidR="00BB7A37">
        <w:rPr>
          <w:rStyle w:val="normaltextrun"/>
          <w:rFonts w:cs="Arial"/>
          <w:szCs w:val="22"/>
        </w:rPr>
        <w:t xml:space="preserve"> </w:t>
      </w:r>
      <w:r>
        <w:rPr>
          <w:rStyle w:val="normaltextrun"/>
          <w:rFonts w:cs="Arial"/>
          <w:szCs w:val="22"/>
        </w:rPr>
        <w:t>a</w:t>
      </w:r>
      <w:r w:rsidR="00BB7A37">
        <w:rPr>
          <w:rStyle w:val="normaltextrun"/>
          <w:rFonts w:cs="Arial"/>
          <w:szCs w:val="22"/>
        </w:rPr>
        <w:t xml:space="preserve"> </w:t>
      </w:r>
      <w:r>
        <w:rPr>
          <w:rStyle w:val="normaltextrun"/>
          <w:rFonts w:cs="Arial"/>
          <w:szCs w:val="22"/>
        </w:rPr>
        <w:t xml:space="preserve">lower </w:t>
      </w:r>
      <w:r w:rsidR="00963FB4">
        <w:rPr>
          <w:rStyle w:val="normaltextrun"/>
          <w:rFonts w:cs="Arial"/>
          <w:szCs w:val="22"/>
        </w:rPr>
        <w:t xml:space="preserve">knowledge </w:t>
      </w:r>
      <w:r>
        <w:rPr>
          <w:rStyle w:val="normaltextrun"/>
          <w:rFonts w:cs="Arial"/>
          <w:szCs w:val="22"/>
        </w:rPr>
        <w:t xml:space="preserve">of </w:t>
      </w:r>
      <w:r w:rsidR="0058486C">
        <w:rPr>
          <w:rStyle w:val="normaltextrun"/>
          <w:rFonts w:cs="Arial"/>
          <w:szCs w:val="22"/>
        </w:rPr>
        <w:t>Australia’s</w:t>
      </w:r>
      <w:r>
        <w:rPr>
          <w:rStyle w:val="normaltextrun"/>
          <w:rFonts w:cs="Arial"/>
          <w:szCs w:val="22"/>
        </w:rPr>
        <w:t xml:space="preserve"> legal processes and </w:t>
      </w:r>
      <w:r w:rsidR="0058486C">
        <w:rPr>
          <w:rStyle w:val="normaltextrun"/>
          <w:rFonts w:cs="Arial"/>
          <w:szCs w:val="22"/>
        </w:rPr>
        <w:t>systems</w:t>
      </w:r>
      <w:r>
        <w:rPr>
          <w:rStyle w:val="normaltextrun"/>
          <w:rFonts w:cs="Arial"/>
          <w:szCs w:val="22"/>
        </w:rPr>
        <w:t xml:space="preserve">. </w:t>
      </w:r>
      <w:r w:rsidR="006828D3">
        <w:rPr>
          <w:rStyle w:val="normaltextrun"/>
          <w:rFonts w:cs="Arial"/>
          <w:szCs w:val="22"/>
        </w:rPr>
        <w:t>F</w:t>
      </w:r>
      <w:r>
        <w:rPr>
          <w:rStyle w:val="normaltextrun"/>
          <w:rFonts w:cs="Arial"/>
          <w:szCs w:val="22"/>
        </w:rPr>
        <w:t>amily violence exceptions in</w:t>
      </w:r>
      <w:r w:rsidR="00BB7A37">
        <w:rPr>
          <w:rStyle w:val="normaltextrun"/>
          <w:rFonts w:cs="Arial"/>
          <w:szCs w:val="22"/>
        </w:rPr>
        <w:t xml:space="preserve"> </w:t>
      </w:r>
      <w:r>
        <w:rPr>
          <w:rStyle w:val="normaltextrun"/>
          <w:rFonts w:cs="Arial"/>
          <w:szCs w:val="22"/>
        </w:rPr>
        <w:t>the</w:t>
      </w:r>
      <w:r w:rsidR="00BB7A37">
        <w:rPr>
          <w:rStyle w:val="normaltextrun"/>
          <w:rFonts w:cs="Arial"/>
          <w:szCs w:val="22"/>
        </w:rPr>
        <w:t xml:space="preserve"> </w:t>
      </w:r>
      <w:r>
        <w:rPr>
          <w:rStyle w:val="normaltextrun"/>
          <w:rFonts w:cs="Arial"/>
          <w:i/>
          <w:iCs/>
          <w:szCs w:val="22"/>
        </w:rPr>
        <w:t>Migration Act</w:t>
      </w:r>
      <w:r w:rsidR="00BB7A37">
        <w:rPr>
          <w:rStyle w:val="normaltextrun"/>
          <w:rFonts w:cs="Arial"/>
          <w:i/>
          <w:iCs/>
          <w:szCs w:val="22"/>
        </w:rPr>
        <w:t xml:space="preserve"> </w:t>
      </w:r>
      <w:r>
        <w:rPr>
          <w:rStyle w:val="normaltextrun"/>
          <w:rFonts w:cs="Arial"/>
          <w:i/>
          <w:iCs/>
          <w:szCs w:val="22"/>
        </w:rPr>
        <w:t>1958</w:t>
      </w:r>
      <w:r w:rsidR="00BB7A37">
        <w:rPr>
          <w:rStyle w:val="normaltextrun"/>
          <w:rFonts w:cs="Arial"/>
          <w:szCs w:val="22"/>
        </w:rPr>
        <w:t xml:space="preserve"> </w:t>
      </w:r>
      <w:r>
        <w:rPr>
          <w:rStyle w:val="normaltextrun"/>
          <w:rFonts w:cs="Arial"/>
          <w:szCs w:val="22"/>
        </w:rPr>
        <w:t>(Cth)</w:t>
      </w:r>
      <w:r w:rsidR="00BB7A37">
        <w:rPr>
          <w:rStyle w:val="normaltextrun"/>
          <w:rFonts w:cs="Arial"/>
          <w:szCs w:val="22"/>
        </w:rPr>
        <w:t xml:space="preserve"> </w:t>
      </w:r>
      <w:r>
        <w:rPr>
          <w:rStyle w:val="normaltextrun"/>
          <w:rFonts w:cs="Arial"/>
          <w:szCs w:val="22"/>
        </w:rPr>
        <w:t xml:space="preserve">are </w:t>
      </w:r>
      <w:r w:rsidR="006828D3">
        <w:rPr>
          <w:rStyle w:val="normaltextrun"/>
          <w:rFonts w:cs="Arial"/>
          <w:szCs w:val="22"/>
        </w:rPr>
        <w:t xml:space="preserve">also </w:t>
      </w:r>
      <w:r>
        <w:rPr>
          <w:rStyle w:val="normaltextrun"/>
          <w:rFonts w:cs="Arial"/>
          <w:szCs w:val="22"/>
        </w:rPr>
        <w:t>complicated and difficult to navigate without legal assistance</w:t>
      </w:r>
      <w:r w:rsidR="006828D3">
        <w:rPr>
          <w:rStyle w:val="normaltextrun"/>
          <w:rFonts w:cs="Arial"/>
          <w:szCs w:val="22"/>
        </w:rPr>
        <w:t xml:space="preserve"> – making it even more challenging for women on temporary partner visas to receive help</w:t>
      </w:r>
      <w:r>
        <w:rPr>
          <w:rStyle w:val="normaltextrun"/>
          <w:rFonts w:cs="Arial"/>
          <w:szCs w:val="22"/>
        </w:rPr>
        <w:t>. They are also</w:t>
      </w:r>
      <w:r w:rsidR="0042013A">
        <w:rPr>
          <w:rStyle w:val="normaltextrun"/>
          <w:rFonts w:cs="Arial"/>
          <w:szCs w:val="22"/>
        </w:rPr>
        <w:t xml:space="preserve"> </w:t>
      </w:r>
      <w:r>
        <w:rPr>
          <w:rStyle w:val="normaltextrun"/>
          <w:rFonts w:cs="Arial"/>
          <w:szCs w:val="22"/>
        </w:rPr>
        <w:t>limited to western constructions of</w:t>
      </w:r>
      <w:r w:rsidR="00BB7A37">
        <w:rPr>
          <w:rStyle w:val="normaltextrun"/>
          <w:rFonts w:cs="Arial"/>
          <w:szCs w:val="22"/>
        </w:rPr>
        <w:t xml:space="preserve"> </w:t>
      </w:r>
      <w:r>
        <w:rPr>
          <w:rStyle w:val="normaltextrun"/>
          <w:rFonts w:cs="Arial"/>
          <w:szCs w:val="22"/>
        </w:rPr>
        <w:t>relationships and</w:t>
      </w:r>
      <w:r w:rsidR="00BB7A37">
        <w:rPr>
          <w:rStyle w:val="normaltextrun"/>
          <w:rFonts w:cs="Arial"/>
          <w:szCs w:val="22"/>
        </w:rPr>
        <w:t xml:space="preserve"> </w:t>
      </w:r>
      <w:r>
        <w:rPr>
          <w:rStyle w:val="normaltextrun"/>
          <w:rFonts w:cs="Arial"/>
          <w:szCs w:val="22"/>
        </w:rPr>
        <w:t>family.</w:t>
      </w:r>
    </w:p>
    <w:p w14:paraId="55C9887F" w14:textId="453FD089" w:rsidR="004F3E70" w:rsidRDefault="004F3E70" w:rsidP="00654417">
      <w:pPr>
        <w:rPr>
          <w:rStyle w:val="normaltextrun"/>
          <w:rFonts w:cs="Arial"/>
          <w:szCs w:val="22"/>
        </w:rPr>
      </w:pPr>
      <w:r>
        <w:rPr>
          <w:rStyle w:val="normaltextrun"/>
          <w:rFonts w:cs="Arial"/>
          <w:szCs w:val="22"/>
        </w:rPr>
        <w:t>Difficulties also arise from applicants being traumatised, confused and unable to articulate sufficiently their experiences of family violence. For some communities, the discussion of family violence – especially where it involves sexual abuse –</w:t>
      </w:r>
      <w:r w:rsidR="00BB7A37">
        <w:rPr>
          <w:rStyle w:val="normaltextrun"/>
          <w:rFonts w:cs="Arial"/>
          <w:szCs w:val="22"/>
        </w:rPr>
        <w:t xml:space="preserve"> </w:t>
      </w:r>
      <w:proofErr w:type="gramStart"/>
      <w:r>
        <w:rPr>
          <w:rStyle w:val="normaltextrun"/>
          <w:rFonts w:cs="Arial"/>
          <w:szCs w:val="22"/>
        </w:rPr>
        <w:t>is considered to be</w:t>
      </w:r>
      <w:proofErr w:type="gramEnd"/>
      <w:r w:rsidR="00BB7A37">
        <w:rPr>
          <w:rStyle w:val="normaltextrun"/>
          <w:rFonts w:cs="Arial"/>
          <w:szCs w:val="22"/>
        </w:rPr>
        <w:t xml:space="preserve"> </w:t>
      </w:r>
      <w:r>
        <w:rPr>
          <w:rStyle w:val="normaltextrun"/>
          <w:rFonts w:cs="Arial"/>
          <w:szCs w:val="22"/>
        </w:rPr>
        <w:t>shameful. Together with the psychological effects of violence, work and family commitments,</w:t>
      </w:r>
      <w:r w:rsidR="00BB7A37">
        <w:rPr>
          <w:rStyle w:val="normaltextrun"/>
          <w:rFonts w:cs="Arial"/>
          <w:szCs w:val="22"/>
        </w:rPr>
        <w:t xml:space="preserve"> </w:t>
      </w:r>
      <w:r>
        <w:rPr>
          <w:rStyle w:val="normaltextrun"/>
          <w:rFonts w:cs="Arial"/>
          <w:szCs w:val="22"/>
        </w:rPr>
        <w:t>family pressure and isolation,</w:t>
      </w:r>
      <w:r w:rsidR="00BB7A37">
        <w:rPr>
          <w:rStyle w:val="normaltextrun"/>
          <w:rFonts w:cs="Arial"/>
          <w:szCs w:val="22"/>
        </w:rPr>
        <w:t xml:space="preserve"> </w:t>
      </w:r>
      <w:r>
        <w:rPr>
          <w:rStyle w:val="normaltextrun"/>
          <w:rFonts w:cs="Arial"/>
          <w:szCs w:val="22"/>
        </w:rPr>
        <w:t>this stigma contributes to</w:t>
      </w:r>
      <w:r w:rsidR="00BB7A37">
        <w:rPr>
          <w:rStyle w:val="normaltextrun"/>
          <w:rFonts w:cs="Arial"/>
          <w:szCs w:val="22"/>
        </w:rPr>
        <w:t xml:space="preserve"> </w:t>
      </w:r>
      <w:r>
        <w:rPr>
          <w:rStyle w:val="normaltextrun"/>
          <w:rFonts w:cs="Arial"/>
          <w:szCs w:val="22"/>
        </w:rPr>
        <w:t>a reluctance</w:t>
      </w:r>
      <w:r w:rsidR="00BB7A37">
        <w:rPr>
          <w:rStyle w:val="normaltextrun"/>
          <w:rFonts w:cs="Arial"/>
          <w:szCs w:val="22"/>
        </w:rPr>
        <w:t xml:space="preserve"> </w:t>
      </w:r>
      <w:r>
        <w:rPr>
          <w:rStyle w:val="normaltextrun"/>
          <w:rFonts w:cs="Arial"/>
          <w:szCs w:val="22"/>
        </w:rPr>
        <w:t>to</w:t>
      </w:r>
      <w:r w:rsidR="00BB7A37">
        <w:rPr>
          <w:rStyle w:val="normaltextrun"/>
          <w:rFonts w:cs="Arial"/>
          <w:szCs w:val="22"/>
        </w:rPr>
        <w:t xml:space="preserve"> </w:t>
      </w:r>
      <w:r>
        <w:rPr>
          <w:rStyle w:val="normaltextrun"/>
          <w:rFonts w:cs="Arial"/>
          <w:szCs w:val="22"/>
        </w:rPr>
        <w:t>report</w:t>
      </w:r>
      <w:r w:rsidR="00BB7A37">
        <w:rPr>
          <w:rStyle w:val="normaltextrun"/>
          <w:rFonts w:cs="Arial"/>
          <w:szCs w:val="22"/>
        </w:rPr>
        <w:t xml:space="preserve"> </w:t>
      </w:r>
      <w:r>
        <w:rPr>
          <w:rStyle w:val="normaltextrun"/>
          <w:rFonts w:cs="Arial"/>
          <w:szCs w:val="22"/>
        </w:rPr>
        <w:t>experiences of family violence</w:t>
      </w:r>
      <w:r w:rsidR="00BB7A37">
        <w:rPr>
          <w:rStyle w:val="normaltextrun"/>
          <w:rFonts w:cs="Arial"/>
          <w:szCs w:val="22"/>
        </w:rPr>
        <w:t xml:space="preserve"> </w:t>
      </w:r>
      <w:r>
        <w:rPr>
          <w:rStyle w:val="normaltextrun"/>
          <w:rFonts w:cs="Arial"/>
          <w:szCs w:val="22"/>
        </w:rPr>
        <w:t>in</w:t>
      </w:r>
      <w:r w:rsidR="00BB7A37">
        <w:rPr>
          <w:rStyle w:val="normaltextrun"/>
          <w:rFonts w:cs="Arial"/>
          <w:szCs w:val="22"/>
        </w:rPr>
        <w:t xml:space="preserve"> </w:t>
      </w:r>
      <w:r>
        <w:rPr>
          <w:rStyle w:val="normaltextrun"/>
          <w:rFonts w:cs="Arial"/>
          <w:szCs w:val="22"/>
        </w:rPr>
        <w:t>the first place or to adequately articulate it in the face of a potential visa cancellation.</w:t>
      </w:r>
    </w:p>
    <w:p w14:paraId="4F2F7DB7" w14:textId="0E75E26A" w:rsidR="004F3E70" w:rsidRDefault="004F3E70" w:rsidP="0036427D">
      <w:pPr>
        <w:rPr>
          <w:rStyle w:val="normaltextrun"/>
          <w:rFonts w:cs="Arial"/>
        </w:rPr>
      </w:pPr>
      <w:r w:rsidRPr="5C8A2DF1">
        <w:rPr>
          <w:rStyle w:val="normaltextrun"/>
          <w:rFonts w:cs="Arial"/>
        </w:rPr>
        <w:t>Apart from violence, control is often exerted</w:t>
      </w:r>
      <w:r w:rsidR="00BB7A37">
        <w:rPr>
          <w:rStyle w:val="normaltextrun"/>
          <w:rFonts w:cs="Arial"/>
        </w:rPr>
        <w:t xml:space="preserve"> </w:t>
      </w:r>
      <w:r w:rsidRPr="5C8A2DF1">
        <w:rPr>
          <w:rStyle w:val="normaltextrun"/>
          <w:rFonts w:cs="Arial"/>
        </w:rPr>
        <w:t xml:space="preserve">on women </w:t>
      </w:r>
      <w:r w:rsidR="004D02B8">
        <w:rPr>
          <w:rStyle w:val="normaltextrun"/>
          <w:rFonts w:cs="Arial"/>
        </w:rPr>
        <w:t>who hold</w:t>
      </w:r>
      <w:r w:rsidR="004D02B8" w:rsidRPr="5C8A2DF1">
        <w:rPr>
          <w:rStyle w:val="normaltextrun"/>
          <w:rFonts w:cs="Arial"/>
        </w:rPr>
        <w:t xml:space="preserve"> </w:t>
      </w:r>
      <w:r w:rsidRPr="5C8A2DF1">
        <w:rPr>
          <w:rStyle w:val="normaltextrun"/>
          <w:rFonts w:cs="Arial"/>
        </w:rPr>
        <w:t>temporary visas</w:t>
      </w:r>
      <w:r w:rsidR="00BB7A37">
        <w:rPr>
          <w:rStyle w:val="normaltextrun"/>
          <w:rFonts w:cs="Arial"/>
        </w:rPr>
        <w:t xml:space="preserve"> </w:t>
      </w:r>
      <w:r w:rsidRPr="5C8A2DF1">
        <w:rPr>
          <w:rStyle w:val="normaltextrun"/>
          <w:rFonts w:cs="Arial"/>
        </w:rPr>
        <w:t>by the constant threat of being reported and sent back to their</w:t>
      </w:r>
      <w:r w:rsidR="00BB7A37">
        <w:rPr>
          <w:rStyle w:val="normaltextrun"/>
          <w:rFonts w:cs="Arial"/>
        </w:rPr>
        <w:t xml:space="preserve"> </w:t>
      </w:r>
      <w:r w:rsidRPr="5C8A2DF1">
        <w:rPr>
          <w:rStyle w:val="normaltextrun"/>
          <w:rFonts w:cs="Arial"/>
        </w:rPr>
        <w:t>country of origin.</w:t>
      </w:r>
      <w:r w:rsidR="00BB7A37">
        <w:rPr>
          <w:rStyle w:val="normaltextrun"/>
          <w:rFonts w:cs="Arial"/>
        </w:rPr>
        <w:t xml:space="preserve"> </w:t>
      </w:r>
      <w:r w:rsidRPr="5C8A2DF1">
        <w:rPr>
          <w:rStyle w:val="normaltextrun"/>
          <w:rFonts w:cs="Arial"/>
        </w:rPr>
        <w:t>Women who are dependent on</w:t>
      </w:r>
      <w:r w:rsidR="00964C8C">
        <w:rPr>
          <w:rStyle w:val="normaltextrun"/>
          <w:rFonts w:cs="Arial"/>
        </w:rPr>
        <w:t xml:space="preserve"> </w:t>
      </w:r>
      <w:r w:rsidRPr="5C8A2DF1">
        <w:rPr>
          <w:rStyle w:val="normaltextrun"/>
          <w:rFonts w:cs="Arial"/>
        </w:rPr>
        <w:t>their partner’s</w:t>
      </w:r>
      <w:r w:rsidR="00BB7A37">
        <w:rPr>
          <w:rStyle w:val="normaltextrun"/>
          <w:rFonts w:cs="Arial"/>
        </w:rPr>
        <w:t xml:space="preserve"> </w:t>
      </w:r>
      <w:r w:rsidRPr="5C8A2DF1">
        <w:rPr>
          <w:rStyle w:val="normaltextrun"/>
          <w:rFonts w:cs="Arial"/>
        </w:rPr>
        <w:t xml:space="preserve">visa </w:t>
      </w:r>
      <w:r w:rsidR="0013552B">
        <w:rPr>
          <w:rStyle w:val="normaltextrun"/>
          <w:rFonts w:cs="Arial"/>
        </w:rPr>
        <w:t xml:space="preserve">(other than </w:t>
      </w:r>
      <w:r w:rsidR="003E21E6">
        <w:rPr>
          <w:rStyle w:val="normaltextrun"/>
          <w:rFonts w:cs="Arial"/>
        </w:rPr>
        <w:t>women</w:t>
      </w:r>
      <w:r w:rsidR="00812263">
        <w:rPr>
          <w:rStyle w:val="normaltextrun"/>
          <w:rFonts w:cs="Arial"/>
        </w:rPr>
        <w:t xml:space="preserve"> on</w:t>
      </w:r>
      <w:r w:rsidR="0013552B">
        <w:rPr>
          <w:rStyle w:val="normaltextrun"/>
          <w:rFonts w:cs="Arial"/>
        </w:rPr>
        <w:t xml:space="preserve"> partner visas</w:t>
      </w:r>
      <w:r w:rsidR="008C423D">
        <w:rPr>
          <w:rStyle w:val="normaltextrun"/>
          <w:rFonts w:cs="Arial"/>
        </w:rPr>
        <w:t>)</w:t>
      </w:r>
      <w:r>
        <w:rPr>
          <w:rStyle w:val="normaltextrun"/>
          <w:rFonts w:cs="Arial"/>
        </w:rPr>
        <w:t xml:space="preserve"> </w:t>
      </w:r>
      <w:r w:rsidRPr="5C8A2DF1">
        <w:rPr>
          <w:rStyle w:val="normaltextrun"/>
          <w:rFonts w:cs="Arial"/>
        </w:rPr>
        <w:t xml:space="preserve">are no longer eligible for the visa if the relationship breaks down due to family violence. </w:t>
      </w:r>
      <w:r w:rsidR="00D953AE">
        <w:rPr>
          <w:rStyle w:val="normaltextrun"/>
          <w:rFonts w:cs="Arial"/>
        </w:rPr>
        <w:t xml:space="preserve">This is because the </w:t>
      </w:r>
      <w:r w:rsidR="00831642">
        <w:rPr>
          <w:rStyle w:val="normaltextrun"/>
          <w:rFonts w:cs="Arial"/>
        </w:rPr>
        <w:t>family</w:t>
      </w:r>
      <w:r w:rsidR="00D953AE">
        <w:rPr>
          <w:rStyle w:val="normaltextrun"/>
          <w:rFonts w:cs="Arial"/>
        </w:rPr>
        <w:t xml:space="preserve"> violence </w:t>
      </w:r>
      <w:r w:rsidR="00831642">
        <w:rPr>
          <w:rStyle w:val="normaltextrun"/>
          <w:rFonts w:cs="Arial"/>
        </w:rPr>
        <w:t>provisions</w:t>
      </w:r>
      <w:r w:rsidR="00341B27">
        <w:rPr>
          <w:rStyle w:val="normaltextrun"/>
          <w:rFonts w:cs="Arial"/>
        </w:rPr>
        <w:t xml:space="preserve"> </w:t>
      </w:r>
      <w:r w:rsidR="00831642">
        <w:rPr>
          <w:rStyle w:val="normaltextrun"/>
          <w:rFonts w:cs="Arial"/>
        </w:rPr>
        <w:t>i</w:t>
      </w:r>
      <w:r w:rsidR="00341B27">
        <w:rPr>
          <w:rStyle w:val="normaltextrun"/>
          <w:rFonts w:cs="Arial"/>
        </w:rPr>
        <w:t xml:space="preserve">n the </w:t>
      </w:r>
      <w:r w:rsidR="00341B27" w:rsidRPr="00831642">
        <w:rPr>
          <w:rStyle w:val="normaltextrun"/>
          <w:rFonts w:cs="Arial"/>
          <w:i/>
          <w:iCs/>
        </w:rPr>
        <w:t xml:space="preserve">Migration Act </w:t>
      </w:r>
      <w:r w:rsidR="00341B27">
        <w:rPr>
          <w:rStyle w:val="normaltextrun"/>
          <w:rFonts w:cs="Arial"/>
        </w:rPr>
        <w:t xml:space="preserve">only apply </w:t>
      </w:r>
      <w:r w:rsidR="00345911">
        <w:rPr>
          <w:rStyle w:val="normaltextrun"/>
          <w:rFonts w:cs="Arial"/>
        </w:rPr>
        <w:t xml:space="preserve">to </w:t>
      </w:r>
      <w:r w:rsidR="00BC0D6C">
        <w:rPr>
          <w:rStyle w:val="normaltextrun"/>
          <w:rFonts w:cs="Arial"/>
        </w:rPr>
        <w:t>limited visa classes (i.e.</w:t>
      </w:r>
      <w:r w:rsidR="00341B27">
        <w:rPr>
          <w:rStyle w:val="normaltextrun"/>
          <w:rFonts w:cs="Arial"/>
        </w:rPr>
        <w:t xml:space="preserve"> spouse visas</w:t>
      </w:r>
      <w:r w:rsidR="00BC0D6C">
        <w:rPr>
          <w:rStyle w:val="normaltextrun"/>
          <w:rFonts w:cs="Arial"/>
        </w:rPr>
        <w:t>)</w:t>
      </w:r>
      <w:r w:rsidR="00341B27">
        <w:rPr>
          <w:rStyle w:val="normaltextrun"/>
          <w:rFonts w:cs="Arial"/>
        </w:rPr>
        <w:t>.</w:t>
      </w:r>
      <w:r w:rsidRPr="5C8A2DF1">
        <w:rPr>
          <w:rStyle w:val="normaltextrun"/>
          <w:rFonts w:cs="Arial"/>
        </w:rPr>
        <w:t xml:space="preserve"> This leads to an under-reporting</w:t>
      </w:r>
      <w:r w:rsidR="003E21E6">
        <w:rPr>
          <w:rStyle w:val="normaltextrun"/>
          <w:rFonts w:cs="Arial"/>
        </w:rPr>
        <w:t xml:space="preserve"> </w:t>
      </w:r>
      <w:r w:rsidRPr="5C8A2DF1">
        <w:rPr>
          <w:rStyle w:val="normaltextrun"/>
          <w:rFonts w:cs="Arial"/>
        </w:rPr>
        <w:t>of</w:t>
      </w:r>
      <w:r w:rsidR="003E21E6">
        <w:rPr>
          <w:rStyle w:val="normaltextrun"/>
          <w:rFonts w:cs="Arial"/>
        </w:rPr>
        <w:t xml:space="preserve"> </w:t>
      </w:r>
      <w:r w:rsidRPr="5C8A2DF1">
        <w:rPr>
          <w:rStyle w:val="normaltextrun"/>
          <w:rFonts w:cs="Arial"/>
        </w:rPr>
        <w:t>family</w:t>
      </w:r>
      <w:r w:rsidR="003E21E6">
        <w:rPr>
          <w:rStyle w:val="normaltextrun"/>
          <w:rFonts w:cs="Arial"/>
        </w:rPr>
        <w:t xml:space="preserve"> </w:t>
      </w:r>
      <w:r w:rsidRPr="5C8A2DF1">
        <w:rPr>
          <w:rStyle w:val="normaltextrun"/>
          <w:rFonts w:cs="Arial"/>
        </w:rPr>
        <w:t>violence</w:t>
      </w:r>
      <w:r w:rsidR="003E21E6">
        <w:rPr>
          <w:rStyle w:val="normaltextrun"/>
          <w:rFonts w:cs="Arial"/>
        </w:rPr>
        <w:t xml:space="preserve"> </w:t>
      </w:r>
      <w:r w:rsidRPr="5C8A2DF1">
        <w:rPr>
          <w:rStyle w:val="normaltextrun"/>
          <w:rFonts w:cs="Arial"/>
        </w:rPr>
        <w:t>and leaves women vulnerable to abuse.</w:t>
      </w:r>
      <w:r w:rsidRPr="5C8A2DF1">
        <w:rPr>
          <w:rStyle w:val="eop"/>
          <w:rFonts w:cs="Arial"/>
        </w:rPr>
        <w:t> </w:t>
      </w:r>
    </w:p>
    <w:p w14:paraId="1EC85F25" w14:textId="55407FA9" w:rsidR="00051176" w:rsidRPr="002E0C80" w:rsidRDefault="004F3E70" w:rsidP="0036427D">
      <w:r>
        <w:rPr>
          <w:rStyle w:val="normaltextrun"/>
          <w:rFonts w:cs="Arial"/>
          <w:szCs w:val="22"/>
        </w:rPr>
        <w:t>Threats</w:t>
      </w:r>
      <w:r w:rsidR="00182CF8">
        <w:rPr>
          <w:rStyle w:val="normaltextrun"/>
          <w:rFonts w:cs="Arial"/>
          <w:szCs w:val="22"/>
        </w:rPr>
        <w:t xml:space="preserve"> </w:t>
      </w:r>
      <w:r>
        <w:rPr>
          <w:rStyle w:val="normaltextrun"/>
          <w:rFonts w:cs="Arial"/>
          <w:szCs w:val="22"/>
        </w:rPr>
        <w:t>of potential visa cancellation of</w:t>
      </w:r>
      <w:r w:rsidR="00182CF8">
        <w:rPr>
          <w:rStyle w:val="normaltextrun"/>
          <w:rFonts w:cs="Arial"/>
          <w:szCs w:val="22"/>
        </w:rPr>
        <w:t xml:space="preserve"> </w:t>
      </w:r>
      <w:r>
        <w:rPr>
          <w:rStyle w:val="normaltextrun"/>
          <w:rFonts w:cs="Arial"/>
          <w:szCs w:val="22"/>
        </w:rPr>
        <w:t>a partner’s</w:t>
      </w:r>
      <w:r w:rsidR="00182CF8">
        <w:rPr>
          <w:rStyle w:val="normaltextrun"/>
          <w:rFonts w:cs="Arial"/>
          <w:szCs w:val="22"/>
        </w:rPr>
        <w:t xml:space="preserve"> </w:t>
      </w:r>
      <w:r>
        <w:rPr>
          <w:rStyle w:val="normaltextrun"/>
          <w:rFonts w:cs="Arial"/>
          <w:szCs w:val="22"/>
        </w:rPr>
        <w:t>visa can</w:t>
      </w:r>
      <w:r w:rsidR="00182CF8">
        <w:rPr>
          <w:rStyle w:val="normaltextrun"/>
          <w:rFonts w:cs="Arial"/>
          <w:szCs w:val="22"/>
        </w:rPr>
        <w:t xml:space="preserve"> </w:t>
      </w:r>
      <w:r>
        <w:rPr>
          <w:rStyle w:val="normaltextrun"/>
          <w:rFonts w:cs="Arial"/>
          <w:szCs w:val="22"/>
        </w:rPr>
        <w:t>also</w:t>
      </w:r>
      <w:r w:rsidR="00182CF8">
        <w:rPr>
          <w:rStyle w:val="normaltextrun"/>
          <w:rFonts w:cs="Arial"/>
          <w:szCs w:val="22"/>
        </w:rPr>
        <w:t xml:space="preserve"> </w:t>
      </w:r>
      <w:r>
        <w:rPr>
          <w:rStyle w:val="normaltextrun"/>
          <w:rFonts w:cs="Arial"/>
          <w:szCs w:val="22"/>
        </w:rPr>
        <w:t>lead to women not reporting violence – especially if the</w:t>
      </w:r>
      <w:r w:rsidR="00182CF8">
        <w:rPr>
          <w:rStyle w:val="normaltextrun"/>
          <w:rFonts w:cs="Arial"/>
          <w:szCs w:val="22"/>
        </w:rPr>
        <w:t xml:space="preserve"> </w:t>
      </w:r>
      <w:r>
        <w:rPr>
          <w:rStyle w:val="normaltextrun"/>
          <w:rFonts w:cs="Arial"/>
          <w:szCs w:val="22"/>
        </w:rPr>
        <w:t>person using family violence</w:t>
      </w:r>
      <w:r w:rsidR="00182CF8">
        <w:rPr>
          <w:rStyle w:val="normaltextrun"/>
          <w:rFonts w:cs="Arial"/>
          <w:szCs w:val="22"/>
        </w:rPr>
        <w:t xml:space="preserve"> </w:t>
      </w:r>
      <w:r>
        <w:rPr>
          <w:rStyle w:val="normaltextrun"/>
          <w:rFonts w:cs="Arial"/>
          <w:szCs w:val="22"/>
        </w:rPr>
        <w:t>is the sole</w:t>
      </w:r>
      <w:r w:rsidR="00182CF8">
        <w:rPr>
          <w:rStyle w:val="normaltextrun"/>
          <w:rFonts w:cs="Arial"/>
          <w:szCs w:val="22"/>
        </w:rPr>
        <w:t xml:space="preserve"> </w:t>
      </w:r>
      <w:r>
        <w:rPr>
          <w:rStyle w:val="normaltextrun"/>
          <w:rFonts w:cs="Arial"/>
          <w:szCs w:val="22"/>
        </w:rPr>
        <w:t>‘bread-winner’</w:t>
      </w:r>
      <w:r w:rsidR="00182CF8">
        <w:rPr>
          <w:rStyle w:val="normaltextrun"/>
          <w:rFonts w:cs="Arial"/>
          <w:szCs w:val="22"/>
        </w:rPr>
        <w:t xml:space="preserve"> </w:t>
      </w:r>
      <w:r>
        <w:rPr>
          <w:rStyle w:val="normaltextrun"/>
          <w:rFonts w:cs="Arial"/>
          <w:szCs w:val="22"/>
        </w:rPr>
        <w:t>and</w:t>
      </w:r>
      <w:r w:rsidR="00182CF8">
        <w:rPr>
          <w:rStyle w:val="normaltextrun"/>
          <w:rFonts w:cs="Arial"/>
          <w:szCs w:val="22"/>
        </w:rPr>
        <w:t xml:space="preserve"> </w:t>
      </w:r>
      <w:r>
        <w:rPr>
          <w:rStyle w:val="normaltextrun"/>
          <w:rFonts w:cs="Arial"/>
          <w:szCs w:val="22"/>
        </w:rPr>
        <w:t>the person experiencing family violence has</w:t>
      </w:r>
      <w:r w:rsidR="00BB7A37">
        <w:rPr>
          <w:rStyle w:val="normaltextrun"/>
          <w:rFonts w:cs="Arial"/>
          <w:szCs w:val="22"/>
        </w:rPr>
        <w:t xml:space="preserve"> </w:t>
      </w:r>
      <w:r>
        <w:rPr>
          <w:rStyle w:val="normaltextrun"/>
          <w:rFonts w:cs="Arial"/>
          <w:szCs w:val="22"/>
        </w:rPr>
        <w:t>children to</w:t>
      </w:r>
      <w:r w:rsidR="00BB7A37">
        <w:rPr>
          <w:rStyle w:val="normaltextrun"/>
          <w:rFonts w:cs="Arial"/>
          <w:szCs w:val="22"/>
        </w:rPr>
        <w:t xml:space="preserve"> </w:t>
      </w:r>
      <w:r>
        <w:rPr>
          <w:rStyle w:val="normaltextrun"/>
          <w:rFonts w:cs="Arial"/>
          <w:szCs w:val="22"/>
        </w:rPr>
        <w:t>financially</w:t>
      </w:r>
      <w:r w:rsidR="00BB7A37">
        <w:rPr>
          <w:rStyle w:val="normaltextrun"/>
          <w:rFonts w:cs="Arial"/>
          <w:szCs w:val="22"/>
        </w:rPr>
        <w:t xml:space="preserve"> </w:t>
      </w:r>
      <w:r>
        <w:rPr>
          <w:rStyle w:val="normaltextrun"/>
          <w:rFonts w:cs="Arial"/>
          <w:szCs w:val="22"/>
        </w:rPr>
        <w:t>support.</w:t>
      </w:r>
    </w:p>
    <w:p w14:paraId="3BFC9D1F" w14:textId="1A13E91A" w:rsidR="00E8374B" w:rsidRDefault="00622BC4" w:rsidP="008E61EC">
      <w:pPr>
        <w:pStyle w:val="Normalshadedbox"/>
        <w:ind w:left="142" w:right="83"/>
        <w:rPr>
          <w:b/>
          <w:bCs/>
        </w:rPr>
      </w:pPr>
      <w:r>
        <w:rPr>
          <w:b/>
          <w:bCs/>
        </w:rPr>
        <w:t>Recommendation</w:t>
      </w:r>
      <w:r w:rsidR="00AC1577">
        <w:rPr>
          <w:b/>
          <w:bCs/>
        </w:rPr>
        <w:t>s</w:t>
      </w:r>
    </w:p>
    <w:p w14:paraId="35B81E53" w14:textId="1D82265C" w:rsidR="00A4211F" w:rsidRDefault="00760C28" w:rsidP="008E61EC">
      <w:pPr>
        <w:pStyle w:val="Normalshadedbox"/>
        <w:ind w:left="142" w:right="83"/>
      </w:pPr>
      <w:r>
        <w:t>We recommend that t</w:t>
      </w:r>
      <w:r w:rsidR="00762657" w:rsidRPr="00974A99">
        <w:t>he Federal Government</w:t>
      </w:r>
      <w:r w:rsidR="00A4211F">
        <w:t>:</w:t>
      </w:r>
    </w:p>
    <w:p w14:paraId="5E1AEF01" w14:textId="36F730E9" w:rsidR="00A4211F" w:rsidRPr="00483933" w:rsidRDefault="00EA20A4" w:rsidP="009906DD">
      <w:pPr>
        <w:pStyle w:val="Normalshadedbox"/>
        <w:numPr>
          <w:ilvl w:val="0"/>
          <w:numId w:val="33"/>
        </w:numPr>
        <w:ind w:right="83"/>
      </w:pPr>
      <w:r>
        <w:t>p</w:t>
      </w:r>
      <w:r w:rsidR="00A4211F" w:rsidRPr="00C338F7">
        <w:t xml:space="preserve">rovide additional funding for legal services for women on temporary visas to ensure women who experience family violence understand </w:t>
      </w:r>
      <w:r w:rsidR="00A4211F" w:rsidRPr="0001354C">
        <w:t xml:space="preserve">and can </w:t>
      </w:r>
      <w:r w:rsidR="00A4211F" w:rsidRPr="00A83DEA">
        <w:t xml:space="preserve">exercise </w:t>
      </w:r>
      <w:r w:rsidR="00A4211F" w:rsidRPr="00274EC4">
        <w:t>their</w:t>
      </w:r>
      <w:r w:rsidR="00A4211F" w:rsidRPr="00B31167">
        <w:t xml:space="preserve"> </w:t>
      </w:r>
      <w:r w:rsidR="00A4211F" w:rsidRPr="00483933">
        <w:t>rights under migration laws</w:t>
      </w:r>
      <w:r w:rsidR="02DAA5F2">
        <w:t>; and</w:t>
      </w:r>
    </w:p>
    <w:p w14:paraId="2A4D1733" w14:textId="01F56861" w:rsidR="00622BC4" w:rsidRPr="00D113C7" w:rsidRDefault="00EA20A4" w:rsidP="009906DD">
      <w:pPr>
        <w:pStyle w:val="Normalshadedbox"/>
        <w:numPr>
          <w:ilvl w:val="0"/>
          <w:numId w:val="33"/>
        </w:numPr>
        <w:ind w:right="83"/>
        <w:rPr>
          <w:rStyle w:val="normaltextrun"/>
        </w:rPr>
      </w:pPr>
      <w:r>
        <w:t>a</w:t>
      </w:r>
      <w:r w:rsidR="00A4211F" w:rsidRPr="00483933">
        <w:t xml:space="preserve">mend the </w:t>
      </w:r>
      <w:r w:rsidR="00A4211F" w:rsidRPr="00483933">
        <w:rPr>
          <w:i/>
        </w:rPr>
        <w:t>Migration Act 1958</w:t>
      </w:r>
      <w:r w:rsidR="00A4211F" w:rsidRPr="00483933">
        <w:t xml:space="preserve"> </w:t>
      </w:r>
      <w:r w:rsidR="3242BEEB">
        <w:t xml:space="preserve">(Cth) </w:t>
      </w:r>
      <w:r w:rsidR="00A4211F" w:rsidRPr="00483933">
        <w:t xml:space="preserve">and </w:t>
      </w:r>
      <w:r w:rsidR="00A4211F" w:rsidRPr="00483933">
        <w:rPr>
          <w:i/>
        </w:rPr>
        <w:t>Migration Regulations 1994</w:t>
      </w:r>
      <w:r w:rsidR="00A4211F" w:rsidRPr="00483933">
        <w:t xml:space="preserve"> </w:t>
      </w:r>
      <w:r w:rsidR="7EC5C471">
        <w:t xml:space="preserve">(Cth) </w:t>
      </w:r>
      <w:r w:rsidR="00A4211F" w:rsidRPr="00483933">
        <w:t>to</w:t>
      </w:r>
      <w:r w:rsidR="00762657" w:rsidRPr="00483933">
        <w:t xml:space="preserve"> </w:t>
      </w:r>
      <w:r w:rsidR="00762657" w:rsidRPr="00854006">
        <w:t>s</w:t>
      </w:r>
      <w:r w:rsidR="00622BC4" w:rsidRPr="00854006">
        <w:t>trengthen</w:t>
      </w:r>
      <w:r w:rsidR="00622BC4" w:rsidRPr="00C338F7">
        <w:t xml:space="preserve"> and simplify current family violence exception provisions </w:t>
      </w:r>
      <w:r w:rsidR="00622BC4" w:rsidRPr="00483933">
        <w:t xml:space="preserve">to </w:t>
      </w:r>
      <w:r w:rsidR="0029334E" w:rsidRPr="00483933">
        <w:t xml:space="preserve">ensure women who </w:t>
      </w:r>
      <w:r w:rsidR="004D02B8">
        <w:t>hold</w:t>
      </w:r>
      <w:r w:rsidR="00760C28">
        <w:t xml:space="preserve"> </w:t>
      </w:r>
      <w:r w:rsidR="0029334E" w:rsidRPr="00483933">
        <w:t xml:space="preserve">temporary visas who have </w:t>
      </w:r>
      <w:r w:rsidR="0029334E" w:rsidRPr="00854006">
        <w:t>experience</w:t>
      </w:r>
      <w:r w:rsidR="00762657" w:rsidRPr="00854006">
        <w:t>d</w:t>
      </w:r>
      <w:r w:rsidR="0029334E" w:rsidRPr="00C338F7">
        <w:t xml:space="preserve"> family violence </w:t>
      </w:r>
      <w:r w:rsidR="00C950E2" w:rsidRPr="00C338F7">
        <w:t>can</w:t>
      </w:r>
      <w:r w:rsidR="0029334E" w:rsidRPr="0001354C">
        <w:t xml:space="preserve"> legally </w:t>
      </w:r>
      <w:r w:rsidR="2C343536">
        <w:t>remain</w:t>
      </w:r>
      <w:r w:rsidR="0029334E">
        <w:t xml:space="preserve"> </w:t>
      </w:r>
      <w:r w:rsidR="0029334E" w:rsidRPr="0001354C">
        <w:t>in Australia.</w:t>
      </w:r>
      <w:r w:rsidR="0029334E">
        <w:t xml:space="preserve"> </w:t>
      </w:r>
    </w:p>
    <w:p w14:paraId="4913A47E" w14:textId="5B7BB467" w:rsidR="002D12A3" w:rsidRDefault="004F3E70" w:rsidP="0024059E">
      <w:pPr>
        <w:pStyle w:val="Heading4"/>
        <w:rPr>
          <w:rStyle w:val="eop"/>
          <w:szCs w:val="22"/>
        </w:rPr>
      </w:pPr>
      <w:r>
        <w:rPr>
          <w:rStyle w:val="normaltextrun"/>
          <w:szCs w:val="22"/>
          <w:u w:val="single"/>
        </w:rPr>
        <w:t>Women with disability</w:t>
      </w:r>
      <w:r>
        <w:rPr>
          <w:rStyle w:val="eop"/>
          <w:szCs w:val="22"/>
        </w:rPr>
        <w:t> </w:t>
      </w:r>
    </w:p>
    <w:p w14:paraId="119A48F2" w14:textId="1E1D2D49" w:rsidR="002D12A3" w:rsidRDefault="004F3E70">
      <w:pPr>
        <w:rPr>
          <w:rStyle w:val="eop"/>
          <w:rFonts w:cs="Arial"/>
          <w:szCs w:val="22"/>
        </w:rPr>
      </w:pPr>
      <w:r>
        <w:rPr>
          <w:rStyle w:val="normaltextrun"/>
          <w:rFonts w:cs="Arial"/>
          <w:szCs w:val="22"/>
        </w:rPr>
        <w:t xml:space="preserve">In cases involving family violence, data and research shows that women with disability face a heightened risk of experiencing intimate partner violence and may face additional challenges in leaving a violent relationship. This is reflected </w:t>
      </w:r>
      <w:r w:rsidR="000E0C6B">
        <w:rPr>
          <w:rStyle w:val="normaltextrun"/>
          <w:rFonts w:cs="Arial"/>
          <w:szCs w:val="22"/>
        </w:rPr>
        <w:t xml:space="preserve">in the </w:t>
      </w:r>
      <w:r w:rsidR="00F7650D">
        <w:rPr>
          <w:rStyle w:val="normaltextrun"/>
          <w:rFonts w:cs="Arial"/>
          <w:szCs w:val="22"/>
        </w:rPr>
        <w:t xml:space="preserve">service-delivery </w:t>
      </w:r>
      <w:r w:rsidR="000E0C6B">
        <w:rPr>
          <w:rStyle w:val="normaltextrun"/>
          <w:rFonts w:cs="Arial"/>
          <w:szCs w:val="22"/>
        </w:rPr>
        <w:t>experience of</w:t>
      </w:r>
      <w:r w:rsidR="009F66E1">
        <w:rPr>
          <w:rStyle w:val="normaltextrun"/>
          <w:rFonts w:cs="Arial"/>
          <w:szCs w:val="22"/>
        </w:rPr>
        <w:t xml:space="preserve"> </w:t>
      </w:r>
      <w:r>
        <w:rPr>
          <w:rStyle w:val="normaltextrun"/>
          <w:rFonts w:cs="Arial"/>
          <w:szCs w:val="22"/>
        </w:rPr>
        <w:t xml:space="preserve">our Independent Mental Health Advocacy non-legal advocates, who see that women with disability are likely to be more dependent on a partner for support and parenting. They are also more likely to be already socially isolated, which poses challenges in how to seek help from others to leave </w:t>
      </w:r>
      <w:r w:rsidR="00A36148">
        <w:rPr>
          <w:rStyle w:val="normaltextrun"/>
          <w:rFonts w:cs="Arial"/>
          <w:szCs w:val="22"/>
        </w:rPr>
        <w:t xml:space="preserve">a </w:t>
      </w:r>
      <w:r>
        <w:rPr>
          <w:rStyle w:val="normaltextrun"/>
          <w:rFonts w:cs="Arial"/>
          <w:szCs w:val="22"/>
        </w:rPr>
        <w:t>violen</w:t>
      </w:r>
      <w:r w:rsidR="00A36148">
        <w:rPr>
          <w:rStyle w:val="normaltextrun"/>
          <w:rFonts w:cs="Arial"/>
          <w:szCs w:val="22"/>
        </w:rPr>
        <w:t>t</w:t>
      </w:r>
      <w:r>
        <w:rPr>
          <w:rStyle w:val="normaltextrun"/>
          <w:rFonts w:cs="Arial"/>
          <w:szCs w:val="22"/>
        </w:rPr>
        <w:t xml:space="preserve"> relationship. </w:t>
      </w:r>
      <w:r>
        <w:rPr>
          <w:rStyle w:val="eop"/>
          <w:rFonts w:cs="Arial"/>
          <w:szCs w:val="22"/>
        </w:rPr>
        <w:t> </w:t>
      </w:r>
    </w:p>
    <w:p w14:paraId="66ED3737" w14:textId="605F077C" w:rsidR="004F3E70" w:rsidRDefault="004F3E70">
      <w:pPr>
        <w:rPr>
          <w:rStyle w:val="eop"/>
          <w:rFonts w:cs="Arial"/>
          <w:szCs w:val="22"/>
        </w:rPr>
      </w:pPr>
      <w:r>
        <w:rPr>
          <w:rStyle w:val="normaltextrun"/>
          <w:rFonts w:cs="Arial"/>
          <w:szCs w:val="22"/>
        </w:rPr>
        <w:t xml:space="preserve">Family violence legal assistance is also generally not tailored to the needs of individuals with disability. VLA recommends that additional support should be required prior to attending court and at </w:t>
      </w:r>
      <w:r>
        <w:rPr>
          <w:rStyle w:val="normaltextrun"/>
          <w:rFonts w:cs="Arial"/>
          <w:szCs w:val="22"/>
        </w:rPr>
        <w:lastRenderedPageBreak/>
        <w:t xml:space="preserve">courts to help women and children with disability to understand family violence </w:t>
      </w:r>
      <w:r w:rsidR="00A76304">
        <w:rPr>
          <w:rStyle w:val="normaltextrun"/>
          <w:rFonts w:cs="Arial"/>
          <w:szCs w:val="22"/>
        </w:rPr>
        <w:t>and family law</w:t>
      </w:r>
      <w:r>
        <w:rPr>
          <w:rStyle w:val="normaltextrun"/>
          <w:rFonts w:cs="Arial"/>
          <w:szCs w:val="22"/>
        </w:rPr>
        <w:t xml:space="preserve"> proce</w:t>
      </w:r>
      <w:r w:rsidR="00A76304">
        <w:rPr>
          <w:rStyle w:val="normaltextrun"/>
          <w:rFonts w:cs="Arial"/>
          <w:szCs w:val="22"/>
        </w:rPr>
        <w:t>edings</w:t>
      </w:r>
      <w:r>
        <w:rPr>
          <w:rStyle w:val="normaltextrun"/>
          <w:rFonts w:cs="Arial"/>
          <w:szCs w:val="22"/>
        </w:rPr>
        <w:t>, and to assist with making referrals to specialised disability support services. This support should include communication assistance and support as difficulties with communication can be a barrier for people to understand the process, their rights and the possible implications of decisions that affect them. </w:t>
      </w:r>
      <w:r>
        <w:rPr>
          <w:rStyle w:val="eop"/>
          <w:rFonts w:cs="Arial"/>
          <w:szCs w:val="22"/>
        </w:rPr>
        <w:t> </w:t>
      </w:r>
    </w:p>
    <w:p w14:paraId="2320658D" w14:textId="7A84F0CE" w:rsidR="00C950E2" w:rsidRPr="00D113C7" w:rsidRDefault="00A76304" w:rsidP="008E61EC">
      <w:pPr>
        <w:pStyle w:val="Normalshadedbox"/>
        <w:ind w:left="142" w:right="83"/>
        <w:rPr>
          <w:rStyle w:val="eop"/>
          <w:rFonts w:cs="Arial"/>
          <w:b/>
          <w:bCs/>
          <w:szCs w:val="22"/>
        </w:rPr>
      </w:pPr>
      <w:r w:rsidRPr="00D113C7">
        <w:rPr>
          <w:rStyle w:val="eop"/>
          <w:rFonts w:cs="Arial"/>
          <w:b/>
          <w:bCs/>
          <w:szCs w:val="22"/>
        </w:rPr>
        <w:t>Recommendation</w:t>
      </w:r>
    </w:p>
    <w:p w14:paraId="10C5DB67" w14:textId="03853E55" w:rsidR="00D171CC" w:rsidRPr="00D113C7" w:rsidRDefault="00923852" w:rsidP="009C5965">
      <w:pPr>
        <w:pStyle w:val="Normalshadedbox"/>
        <w:ind w:left="142" w:right="83"/>
        <w:rPr>
          <w:rStyle w:val="eop"/>
          <w:rFonts w:cs="Arial"/>
          <w:b/>
          <w:bCs/>
          <w:szCs w:val="22"/>
        </w:rPr>
      </w:pPr>
      <w:r>
        <w:rPr>
          <w:rStyle w:val="eop"/>
          <w:rFonts w:cs="Arial"/>
          <w:szCs w:val="22"/>
        </w:rPr>
        <w:t>We recommend that t</w:t>
      </w:r>
      <w:r w:rsidR="001B7CCF" w:rsidRPr="004B694C">
        <w:rPr>
          <w:rStyle w:val="eop"/>
          <w:rFonts w:cs="Arial"/>
          <w:szCs w:val="22"/>
        </w:rPr>
        <w:t xml:space="preserve">he </w:t>
      </w:r>
      <w:r w:rsidR="007F19D3">
        <w:rPr>
          <w:rStyle w:val="eop"/>
          <w:rFonts w:cs="Arial"/>
          <w:szCs w:val="22"/>
        </w:rPr>
        <w:t>Commonwealth</w:t>
      </w:r>
      <w:r w:rsidR="001B7CCF" w:rsidRPr="004B694C">
        <w:rPr>
          <w:rStyle w:val="eop"/>
          <w:rFonts w:cs="Arial"/>
          <w:szCs w:val="22"/>
        </w:rPr>
        <w:t xml:space="preserve"> </w:t>
      </w:r>
      <w:r w:rsidR="007F19D3">
        <w:rPr>
          <w:rStyle w:val="eop"/>
          <w:rFonts w:cs="Arial"/>
          <w:szCs w:val="22"/>
        </w:rPr>
        <w:t xml:space="preserve">and State </w:t>
      </w:r>
      <w:r w:rsidR="001B7CCF" w:rsidRPr="004B694C">
        <w:rPr>
          <w:rStyle w:val="eop"/>
          <w:rFonts w:cs="Arial"/>
          <w:szCs w:val="22"/>
        </w:rPr>
        <w:t>Government</w:t>
      </w:r>
      <w:r w:rsidR="007F19D3">
        <w:rPr>
          <w:rStyle w:val="eop"/>
          <w:rFonts w:cs="Arial"/>
          <w:szCs w:val="22"/>
        </w:rPr>
        <w:t>s</w:t>
      </w:r>
      <w:r w:rsidR="001B7CCF" w:rsidRPr="004B694C">
        <w:rPr>
          <w:rStyle w:val="eop"/>
          <w:rFonts w:cs="Arial"/>
          <w:szCs w:val="22"/>
        </w:rPr>
        <w:t xml:space="preserve"> </w:t>
      </w:r>
      <w:r>
        <w:rPr>
          <w:rStyle w:val="eop"/>
          <w:rFonts w:cs="Arial"/>
          <w:szCs w:val="22"/>
        </w:rPr>
        <w:t>ensure</w:t>
      </w:r>
      <w:r w:rsidR="001B7CCF" w:rsidRPr="004B694C">
        <w:rPr>
          <w:rStyle w:val="eop"/>
          <w:rFonts w:cs="Arial"/>
          <w:szCs w:val="22"/>
        </w:rPr>
        <w:t xml:space="preserve"> that a</w:t>
      </w:r>
      <w:r w:rsidR="00A76304" w:rsidRPr="00483933">
        <w:rPr>
          <w:rStyle w:val="eop"/>
          <w:rFonts w:cs="Arial"/>
          <w:szCs w:val="22"/>
        </w:rPr>
        <w:t xml:space="preserve">dditional supports are made available to women with disability prior to attending court to ensure that they </w:t>
      </w:r>
      <w:r w:rsidR="00121753" w:rsidRPr="00483933">
        <w:rPr>
          <w:rStyle w:val="eop"/>
          <w:rFonts w:cs="Arial"/>
          <w:szCs w:val="22"/>
        </w:rPr>
        <w:t>can</w:t>
      </w:r>
      <w:r w:rsidR="00A76304" w:rsidRPr="00483933">
        <w:rPr>
          <w:rStyle w:val="eop"/>
          <w:rFonts w:cs="Arial"/>
          <w:szCs w:val="22"/>
        </w:rPr>
        <w:t xml:space="preserve"> understand and engage with family law and family violence proceedings</w:t>
      </w:r>
      <w:r w:rsidR="00A83D36" w:rsidRPr="00483933">
        <w:rPr>
          <w:rStyle w:val="eop"/>
          <w:rFonts w:cs="Arial"/>
          <w:szCs w:val="22"/>
        </w:rPr>
        <w:t>. This support should also include referrals to specialised disability support services.</w:t>
      </w:r>
    </w:p>
    <w:p w14:paraId="069912E5" w14:textId="46727E0D" w:rsidR="005F3DAA" w:rsidRPr="0024059E" w:rsidRDefault="005F3DAA" w:rsidP="0024059E">
      <w:pPr>
        <w:pStyle w:val="Heading4"/>
        <w:rPr>
          <w:u w:val="single"/>
        </w:rPr>
      </w:pPr>
      <w:r w:rsidRPr="0024059E">
        <w:rPr>
          <w:u w:val="single"/>
        </w:rPr>
        <w:t xml:space="preserve">Culturally safe legal services and </w:t>
      </w:r>
      <w:r w:rsidR="00650DB2" w:rsidRPr="0024059E">
        <w:rPr>
          <w:u w:val="single"/>
        </w:rPr>
        <w:t xml:space="preserve">the </w:t>
      </w:r>
      <w:r w:rsidRPr="0024059E">
        <w:rPr>
          <w:u w:val="single"/>
        </w:rPr>
        <w:t xml:space="preserve">family law system for Aboriginal and Torres Strait Islander women </w:t>
      </w:r>
    </w:p>
    <w:p w14:paraId="39767F9B" w14:textId="6368F930" w:rsidR="005F3DAA" w:rsidRPr="00DC7919" w:rsidRDefault="005F3DAA" w:rsidP="005F3DAA">
      <w:pPr>
        <w:rPr>
          <w:lang w:eastAsia="en-AU"/>
        </w:rPr>
      </w:pPr>
      <w:r w:rsidRPr="00F819AF">
        <w:rPr>
          <w:lang w:eastAsia="en-AU"/>
        </w:rPr>
        <w:t>In 201</w:t>
      </w:r>
      <w:r w:rsidRPr="00D87AB3">
        <w:rPr>
          <w:lang w:eastAsia="en-AU"/>
        </w:rPr>
        <w:t xml:space="preserve">8-19, VLA’s Family, Youth and Children’s Law program provided </w:t>
      </w:r>
      <w:r>
        <w:rPr>
          <w:lang w:eastAsia="en-AU"/>
        </w:rPr>
        <w:t>5.5</w:t>
      </w:r>
      <w:r w:rsidR="008807FF">
        <w:rPr>
          <w:lang w:eastAsia="en-AU"/>
        </w:rPr>
        <w:t xml:space="preserve"> percent </w:t>
      </w:r>
      <w:r>
        <w:rPr>
          <w:lang w:eastAsia="en-AU"/>
        </w:rPr>
        <w:t xml:space="preserve">of its </w:t>
      </w:r>
      <w:r w:rsidRPr="00D87AB3">
        <w:rPr>
          <w:lang w:eastAsia="en-AU"/>
        </w:rPr>
        <w:t xml:space="preserve">services to clients </w:t>
      </w:r>
      <w:r>
        <w:rPr>
          <w:lang w:eastAsia="en-AU"/>
        </w:rPr>
        <w:t xml:space="preserve">who identify as </w:t>
      </w:r>
      <w:r w:rsidRPr="00D87AB3">
        <w:rPr>
          <w:lang w:eastAsia="en-AU"/>
        </w:rPr>
        <w:t xml:space="preserve">Aboriginal </w:t>
      </w:r>
      <w:r>
        <w:rPr>
          <w:lang w:eastAsia="en-AU"/>
        </w:rPr>
        <w:t>or</w:t>
      </w:r>
      <w:r w:rsidRPr="00D87AB3">
        <w:rPr>
          <w:lang w:eastAsia="en-AU"/>
        </w:rPr>
        <w:t xml:space="preserve"> Torres Strait Islander</w:t>
      </w:r>
      <w:r w:rsidRPr="00D87AB3">
        <w:rPr>
          <w:rStyle w:val="FootnoteReference"/>
          <w:lang w:eastAsia="en-AU"/>
        </w:rPr>
        <w:footnoteReference w:id="47"/>
      </w:r>
      <w:r>
        <w:rPr>
          <w:lang w:eastAsia="en-AU"/>
        </w:rPr>
        <w:t xml:space="preserve"> while less than 1</w:t>
      </w:r>
      <w:r w:rsidR="008807FF">
        <w:rPr>
          <w:lang w:eastAsia="en-AU"/>
        </w:rPr>
        <w:t xml:space="preserve"> percent</w:t>
      </w:r>
      <w:r w:rsidR="00686E11">
        <w:rPr>
          <w:lang w:eastAsia="en-AU"/>
        </w:rPr>
        <w:t xml:space="preserve"> </w:t>
      </w:r>
      <w:r>
        <w:rPr>
          <w:lang w:eastAsia="en-AU"/>
        </w:rPr>
        <w:t>of Victoria’s population identify themselves as Aboriginal or Torres Strait Islander. This reflects broader evidence of the</w:t>
      </w:r>
      <w:r w:rsidRPr="00D87AB3">
        <w:rPr>
          <w:lang w:eastAsia="en-AU"/>
        </w:rPr>
        <w:t xml:space="preserve"> continued over-representation of Aboriginal and Torres Strait Islander women in </w:t>
      </w:r>
      <w:r>
        <w:rPr>
          <w:lang w:eastAsia="en-AU"/>
        </w:rPr>
        <w:t>the justice system</w:t>
      </w:r>
      <w:r w:rsidRPr="00D87AB3">
        <w:rPr>
          <w:lang w:eastAsia="en-AU"/>
        </w:rPr>
        <w:t>.</w:t>
      </w:r>
      <w:r w:rsidRPr="00D87AB3">
        <w:rPr>
          <w:rStyle w:val="FootnoteReference"/>
          <w:lang w:eastAsia="en-AU"/>
        </w:rPr>
        <w:footnoteReference w:id="48"/>
      </w:r>
      <w:r w:rsidRPr="00D87AB3">
        <w:rPr>
          <w:lang w:eastAsia="en-AU"/>
        </w:rPr>
        <w:t xml:space="preserve"> </w:t>
      </w:r>
    </w:p>
    <w:p w14:paraId="120A41CA" w14:textId="77777777" w:rsidR="005F3DAA" w:rsidRPr="00865F32" w:rsidRDefault="005F3DAA" w:rsidP="005F3DAA">
      <w:pPr>
        <w:rPr>
          <w:lang w:eastAsia="en-AU"/>
        </w:rPr>
      </w:pPr>
      <w:r>
        <w:rPr>
          <w:lang w:eastAsia="en-AU"/>
        </w:rPr>
        <w:t>An</w:t>
      </w:r>
      <w:r w:rsidRPr="00865F32">
        <w:rPr>
          <w:lang w:eastAsia="en-AU"/>
        </w:rPr>
        <w:t xml:space="preserve"> underlying mistrust of the </w:t>
      </w:r>
      <w:r>
        <w:rPr>
          <w:lang w:eastAsia="en-AU"/>
        </w:rPr>
        <w:t>child protection and</w:t>
      </w:r>
      <w:r w:rsidRPr="00865F32">
        <w:rPr>
          <w:lang w:eastAsia="en-AU"/>
        </w:rPr>
        <w:t xml:space="preserve"> family law system</w:t>
      </w:r>
      <w:r>
        <w:rPr>
          <w:lang w:eastAsia="en-AU"/>
        </w:rPr>
        <w:t>s</w:t>
      </w:r>
      <w:r w:rsidRPr="00865F32">
        <w:rPr>
          <w:lang w:eastAsia="en-AU"/>
        </w:rPr>
        <w:t xml:space="preserve"> by Aboriginal and Torres Strait Islander families due to the continuing impact of historical government policies of child removal and intervention in Aboriginal and Torres Strait Islander families’ and communities’ lives</w:t>
      </w:r>
      <w:r w:rsidRPr="00865F32">
        <w:rPr>
          <w:rStyle w:val="FootnoteReference"/>
          <w:rFonts w:cs="Arial"/>
          <w:lang w:eastAsia="en-AU"/>
        </w:rPr>
        <w:footnoteReference w:id="49"/>
      </w:r>
      <w:r w:rsidRPr="00865F32">
        <w:rPr>
          <w:lang w:eastAsia="en-AU"/>
        </w:rPr>
        <w:t xml:space="preserve"> can impact on the likelihood of Aboriginal and Torres Strait Islander families to access or engage with family law services or related services. </w:t>
      </w:r>
    </w:p>
    <w:p w14:paraId="2E8AAC1D" w14:textId="74E0308E" w:rsidR="006C3E46" w:rsidRPr="00865F32" w:rsidRDefault="006C3E46" w:rsidP="006C3E46">
      <w:pPr>
        <w:rPr>
          <w:lang w:eastAsia="en-AU"/>
        </w:rPr>
      </w:pPr>
      <w:r w:rsidRPr="00865F32">
        <w:t xml:space="preserve">Furthermore, many of the difficulties that affect family members who are advised to seek family law parenting orders by a </w:t>
      </w:r>
      <w:r w:rsidR="006C6A87">
        <w:t>s</w:t>
      </w:r>
      <w:r w:rsidRPr="00865F32">
        <w:t xml:space="preserve">tate child protection agency are likely to be exacerbated for Aboriginal families. For example, </w:t>
      </w:r>
      <w:r w:rsidR="00C56F42">
        <w:t>the Family Law Council has found that</w:t>
      </w:r>
      <w:r w:rsidRPr="00865F32">
        <w:t xml:space="preserve"> clients involved in the child protection system are commonly affected by chronic disadvantage, with little capacity to afford legal representation, and many also have low levels of literacy, impeding their ability to engage with the legal process as a self-represented litigant.</w:t>
      </w:r>
      <w:r w:rsidRPr="00865F32">
        <w:rPr>
          <w:rStyle w:val="FootnoteReference"/>
          <w:rFonts w:cs="Arial"/>
        </w:rPr>
        <w:footnoteReference w:id="50"/>
      </w:r>
      <w:r w:rsidRPr="00865F32">
        <w:t xml:space="preserve"> </w:t>
      </w:r>
      <w:r w:rsidRPr="00865F32">
        <w:rPr>
          <w:lang w:eastAsia="en-AU"/>
        </w:rPr>
        <w:t>Addressing this link and mistrust will be critical if the system is to improve engagement of Aboriginal and Torres Strait Islander peoples.</w:t>
      </w:r>
    </w:p>
    <w:p w14:paraId="18F9A430" w14:textId="77777777" w:rsidR="006C3E46" w:rsidRPr="00865F32" w:rsidRDefault="006C3E46" w:rsidP="006C3E46">
      <w:r w:rsidRPr="00865F32">
        <w:rPr>
          <w:lang w:eastAsia="en-AU"/>
        </w:rPr>
        <w:lastRenderedPageBreak/>
        <w:t xml:space="preserve">A critical first step is to ensure that </w:t>
      </w:r>
      <w:r w:rsidR="00E67524">
        <w:rPr>
          <w:lang w:eastAsia="en-AU"/>
        </w:rPr>
        <w:t>legal systems are</w:t>
      </w:r>
      <w:r w:rsidRPr="00865F32">
        <w:rPr>
          <w:lang w:eastAsia="en-AU"/>
        </w:rPr>
        <w:t xml:space="preserve"> </w:t>
      </w:r>
      <w:r w:rsidRPr="00865F32">
        <w:t xml:space="preserve">culturally safe for all </w:t>
      </w:r>
      <w:r w:rsidRPr="00865F32">
        <w:rPr>
          <w:lang w:eastAsia="en-AU"/>
        </w:rPr>
        <w:t>Aboriginal and Torres Strait Islander people, acknowledging the vast diversity among Aboriginal and Torres Strait Islander communities in Australia</w:t>
      </w:r>
      <w:r w:rsidRPr="00865F32">
        <w:t xml:space="preserve">. </w:t>
      </w:r>
    </w:p>
    <w:p w14:paraId="3C1C7C23" w14:textId="30173576" w:rsidR="006C3E46" w:rsidRPr="00865F32" w:rsidRDefault="006C3E46" w:rsidP="006C3E46">
      <w:r w:rsidRPr="00865F32">
        <w:t xml:space="preserve">The </w:t>
      </w:r>
      <w:r w:rsidR="00183E81">
        <w:t>family law and child protection</w:t>
      </w:r>
      <w:r w:rsidRPr="00865F32">
        <w:t xml:space="preserve"> system</w:t>
      </w:r>
      <w:r w:rsidR="005C5708">
        <w:t>s</w:t>
      </w:r>
      <w:r w:rsidRPr="00865F32">
        <w:t xml:space="preserve"> should support specialist Aboriginal and Torres Strait Islander services while ensuring mainstream services are providing a culturally safe service so that Aboriginal and Torres Strait Islander clients </w:t>
      </w:r>
      <w:r w:rsidR="005F3DAA">
        <w:t>have good quality options</w:t>
      </w:r>
      <w:r w:rsidR="005F3DAA" w:rsidRPr="00865F32">
        <w:t xml:space="preserve"> about the service</w:t>
      </w:r>
      <w:r w:rsidR="00CC22AE">
        <w:t>s</w:t>
      </w:r>
      <w:r w:rsidR="005F3DAA" w:rsidRPr="00865F32">
        <w:t xml:space="preserve"> they access.</w:t>
      </w:r>
      <w:r w:rsidRPr="00865F32">
        <w:t xml:space="preserve"> Due to the limited availability of specialist legal services, there is also a likelihood of legal conflicts arising when Aboriginal and Torres Strait Islander clients seek to use specialist Aboriginal </w:t>
      </w:r>
      <w:r w:rsidR="00CC22AE">
        <w:t xml:space="preserve">legal </w:t>
      </w:r>
      <w:r w:rsidRPr="00865F32">
        <w:t xml:space="preserve">services. It is therefore important that there is a wide availability of a range of culturally safe </w:t>
      </w:r>
      <w:r w:rsidR="00CC22AE">
        <w:t xml:space="preserve">legal </w:t>
      </w:r>
      <w:r w:rsidRPr="00865F32">
        <w:t>services, including mainstream and community-led services.</w:t>
      </w:r>
    </w:p>
    <w:p w14:paraId="34FD160F" w14:textId="71B4F2EA" w:rsidR="00100263" w:rsidRPr="00865F32" w:rsidRDefault="006C3E46" w:rsidP="004E3D80">
      <w:pPr>
        <w:rPr>
          <w:lang w:eastAsia="en-AU"/>
        </w:rPr>
      </w:pPr>
      <w:r w:rsidRPr="00865F32">
        <w:rPr>
          <w:lang w:eastAsia="en-AU"/>
        </w:rPr>
        <w:t>VLA supports the need for any system and legislative redesign and reform to recognise the experiences of Aboriginal and Torres Strait Islander peoples and communities. Creating a culturally safe and appropriate family law system requires redesign and reform to be developed in close collaboration with Aboriginal and Torres Strait Islander peoples.</w:t>
      </w:r>
      <w:r w:rsidRPr="00865F32">
        <w:rPr>
          <w:rStyle w:val="FootnoteReference"/>
          <w:rFonts w:cs="Arial"/>
          <w:lang w:eastAsia="en-AU"/>
        </w:rPr>
        <w:footnoteReference w:id="51"/>
      </w:r>
    </w:p>
    <w:p w14:paraId="2B1472A4" w14:textId="6B50CBAD" w:rsidR="001C6C58" w:rsidRDefault="001C6C58" w:rsidP="008E61EC">
      <w:pPr>
        <w:pStyle w:val="Normalshadedbox"/>
        <w:ind w:left="142" w:right="83"/>
      </w:pPr>
      <w:r w:rsidRPr="00EB7062">
        <w:rPr>
          <w:b/>
        </w:rPr>
        <w:t>Recommendations</w:t>
      </w:r>
      <w:r w:rsidRPr="00E96D30">
        <w:rPr>
          <w:b/>
        </w:rPr>
        <w:t xml:space="preserve"> </w:t>
      </w:r>
      <w:r w:rsidR="00447B43">
        <w:rPr>
          <w:bCs/>
        </w:rPr>
        <w:t xml:space="preserve"> </w:t>
      </w:r>
    </w:p>
    <w:p w14:paraId="354EE4C3" w14:textId="34B8B0C4" w:rsidR="00D36DD1" w:rsidRPr="00D36DD1" w:rsidRDefault="00D36DD1" w:rsidP="008E61EC">
      <w:pPr>
        <w:pStyle w:val="Normalshadedbox"/>
        <w:ind w:left="142" w:right="83"/>
        <w:rPr>
          <w:bCs/>
        </w:rPr>
      </w:pPr>
      <w:r w:rsidRPr="00D36DD1">
        <w:rPr>
          <w:bCs/>
        </w:rPr>
        <w:t>Ensur</w:t>
      </w:r>
      <w:r w:rsidR="00D65BEB">
        <w:rPr>
          <w:bCs/>
        </w:rPr>
        <w:t>e</w:t>
      </w:r>
      <w:r w:rsidRPr="00D36DD1">
        <w:rPr>
          <w:bCs/>
        </w:rPr>
        <w:t xml:space="preserve"> the family law system </w:t>
      </w:r>
      <w:r w:rsidR="00D65BEB">
        <w:rPr>
          <w:bCs/>
        </w:rPr>
        <w:t>is</w:t>
      </w:r>
      <w:r w:rsidRPr="00D36DD1">
        <w:rPr>
          <w:bCs/>
        </w:rPr>
        <w:t xml:space="preserve"> culturally safe for Aboriginal and Torres Strait Islander peoples by consulting with </w:t>
      </w:r>
      <w:r w:rsidR="00D65BEB" w:rsidRPr="00D65BEB">
        <w:rPr>
          <w:bCs/>
        </w:rPr>
        <w:t>National Aboriginal and Torres Strait Islander Legal Services</w:t>
      </w:r>
      <w:r w:rsidRPr="00D36DD1">
        <w:rPr>
          <w:bCs/>
        </w:rPr>
        <w:t xml:space="preserve"> and </w:t>
      </w:r>
      <w:r w:rsidR="00D65BEB">
        <w:rPr>
          <w:bCs/>
        </w:rPr>
        <w:t xml:space="preserve">other </w:t>
      </w:r>
      <w:r w:rsidRPr="00D36DD1">
        <w:rPr>
          <w:bCs/>
        </w:rPr>
        <w:t>Aboriginal Community Controlled Organisations</w:t>
      </w:r>
      <w:r w:rsidR="00D65BEB">
        <w:rPr>
          <w:bCs/>
        </w:rPr>
        <w:t>, including on</w:t>
      </w:r>
      <w:r w:rsidR="00BB628D">
        <w:rPr>
          <w:bCs/>
        </w:rPr>
        <w:t xml:space="preserve"> the following potential measures</w:t>
      </w:r>
      <w:r w:rsidR="00D65BEB">
        <w:rPr>
          <w:bCs/>
        </w:rPr>
        <w:t>:</w:t>
      </w:r>
    </w:p>
    <w:p w14:paraId="5C729A74" w14:textId="7D243C34" w:rsidR="00E03EB1" w:rsidRDefault="002D5B8D" w:rsidP="009906DD">
      <w:pPr>
        <w:pStyle w:val="Normalshadedbox"/>
        <w:numPr>
          <w:ilvl w:val="0"/>
          <w:numId w:val="34"/>
        </w:numPr>
        <w:ind w:right="83"/>
      </w:pPr>
      <w:r>
        <w:t>Expand</w:t>
      </w:r>
      <w:r w:rsidR="00D65BEB">
        <w:t>ing</w:t>
      </w:r>
      <w:r w:rsidR="00030C74">
        <w:t xml:space="preserve"> </w:t>
      </w:r>
      <w:r w:rsidR="0014697D">
        <w:t>the</w:t>
      </w:r>
      <w:r w:rsidR="006E6064">
        <w:t xml:space="preserve"> Nullyjeering </w:t>
      </w:r>
      <w:proofErr w:type="spellStart"/>
      <w:r w:rsidR="006E6064">
        <w:t>Gah</w:t>
      </w:r>
      <w:proofErr w:type="spellEnd"/>
      <w:r w:rsidR="006E6064">
        <w:t xml:space="preserve">-Gook </w:t>
      </w:r>
      <w:r w:rsidR="00583ADF">
        <w:t xml:space="preserve">List </w:t>
      </w:r>
      <w:r w:rsidR="00E04853">
        <w:t>to all</w:t>
      </w:r>
      <w:r w:rsidR="00583ADF">
        <w:t xml:space="preserve"> Federal Circuit Court </w:t>
      </w:r>
      <w:r w:rsidR="00C540DE">
        <w:t>location</w:t>
      </w:r>
      <w:r w:rsidR="0039056F">
        <w:t>s</w:t>
      </w:r>
      <w:r w:rsidR="00C540DE">
        <w:t xml:space="preserve"> across Australia</w:t>
      </w:r>
      <w:r w:rsidR="006C39E0">
        <w:t xml:space="preserve">, </w:t>
      </w:r>
      <w:r w:rsidR="00F259A9">
        <w:t xml:space="preserve">including </w:t>
      </w:r>
      <w:r w:rsidR="006C39E0">
        <w:t xml:space="preserve">providing sufficient resourcing </w:t>
      </w:r>
      <w:r w:rsidR="00F259A9">
        <w:t xml:space="preserve">and </w:t>
      </w:r>
      <w:r w:rsidR="00492FC3">
        <w:t>cultural awareness training for all professionals working in the list</w:t>
      </w:r>
      <w:r w:rsidR="00C2645A">
        <w:t>.</w:t>
      </w:r>
    </w:p>
    <w:p w14:paraId="0B771285" w14:textId="43CD47F1" w:rsidR="00E03EB1" w:rsidRDefault="00FE60E4" w:rsidP="009906DD">
      <w:pPr>
        <w:pStyle w:val="Normalshadedbox"/>
        <w:numPr>
          <w:ilvl w:val="0"/>
          <w:numId w:val="34"/>
        </w:numPr>
        <w:ind w:right="83"/>
      </w:pPr>
      <w:r>
        <w:t>Employ</w:t>
      </w:r>
      <w:r w:rsidR="00BB628D">
        <w:t>ing</w:t>
      </w:r>
      <w:r w:rsidR="00B33065">
        <w:t xml:space="preserve"> Aboriginal Family Liaison Officers at </w:t>
      </w:r>
      <w:r>
        <w:t xml:space="preserve">each </w:t>
      </w:r>
      <w:r w:rsidR="00B33065">
        <w:t>family law registr</w:t>
      </w:r>
      <w:r w:rsidR="00BA762D">
        <w:t>y</w:t>
      </w:r>
      <w:r w:rsidR="00B33065">
        <w:t xml:space="preserve"> </w:t>
      </w:r>
      <w:r w:rsidR="00706B9A">
        <w:t xml:space="preserve">to provide </w:t>
      </w:r>
      <w:r>
        <w:t>a culturally appropriate support person within the family law system</w:t>
      </w:r>
      <w:r w:rsidR="00923F40">
        <w:t xml:space="preserve">. </w:t>
      </w:r>
    </w:p>
    <w:p w14:paraId="477D589B" w14:textId="48465350" w:rsidR="005F3DAA" w:rsidRPr="003A728E" w:rsidRDefault="003B32D1" w:rsidP="009906DD">
      <w:pPr>
        <w:pStyle w:val="Normalshadedbox"/>
        <w:numPr>
          <w:ilvl w:val="0"/>
          <w:numId w:val="34"/>
        </w:numPr>
        <w:ind w:right="83"/>
      </w:pPr>
      <w:r>
        <w:t>Expand</w:t>
      </w:r>
      <w:r w:rsidR="00BB628D">
        <w:t>ing</w:t>
      </w:r>
      <w:r>
        <w:t xml:space="preserve"> access to</w:t>
      </w:r>
      <w:r w:rsidR="005F3DAA" w:rsidRPr="0036427D">
        <w:t xml:space="preserve"> Indigenous Family Consultants</w:t>
      </w:r>
      <w:r w:rsidR="000E47F6">
        <w:t xml:space="preserve"> at family law</w:t>
      </w:r>
      <w:r w:rsidR="005F3DAA">
        <w:t xml:space="preserve"> courts</w:t>
      </w:r>
      <w:r w:rsidR="005F3DAA" w:rsidRPr="0036427D">
        <w:t>.</w:t>
      </w:r>
      <w:r w:rsidR="005F3DAA" w:rsidRPr="006B3A1A">
        <w:t xml:space="preserve"> This</w:t>
      </w:r>
      <w:r w:rsidR="005F3DAA" w:rsidRPr="003A728E">
        <w:t xml:space="preserve"> would </w:t>
      </w:r>
      <w:r w:rsidR="00BE2E3C">
        <w:t>support</w:t>
      </w:r>
      <w:r w:rsidR="005F3DAA" w:rsidRPr="003A728E">
        <w:t xml:space="preserve"> the prepar</w:t>
      </w:r>
      <w:r w:rsidR="00BE2E3C">
        <w:t>ation of</w:t>
      </w:r>
      <w:r w:rsidR="005F3DAA" w:rsidRPr="003A728E">
        <w:t xml:space="preserve"> culturally appropriate and relevant family reports informed by a sound understanding of the systemic challenges facing Aboriginal and Torres Strait Islander peoples</w:t>
      </w:r>
      <w:r w:rsidR="00BE2E3C">
        <w:t>, including</w:t>
      </w:r>
      <w:r w:rsidR="005F3DAA" w:rsidRPr="003A728E">
        <w:t xml:space="preserve"> the reasons why a family may be reluctant to interact with family law services and justice systems arising from the history of forced removal of Aboriginal and Torres Strait Islander children and contemporary experience with the criminal justice system</w:t>
      </w:r>
      <w:r w:rsidR="00030C74">
        <w:t xml:space="preserve">. </w:t>
      </w:r>
    </w:p>
    <w:p w14:paraId="22ECFD7B" w14:textId="2E495D7D" w:rsidR="005F3DAA" w:rsidRPr="00BA7441" w:rsidRDefault="001B37FF" w:rsidP="0024059E">
      <w:pPr>
        <w:pStyle w:val="Heading4"/>
        <w:rPr>
          <w:rStyle w:val="eop"/>
          <w:szCs w:val="22"/>
          <w:u w:val="single"/>
        </w:rPr>
      </w:pPr>
      <w:r>
        <w:rPr>
          <w:rStyle w:val="eop"/>
          <w:szCs w:val="22"/>
          <w:u w:val="single"/>
        </w:rPr>
        <w:t>Preventing the c</w:t>
      </w:r>
      <w:r w:rsidR="005F3DAA" w:rsidRPr="00BA7441">
        <w:rPr>
          <w:rStyle w:val="eop"/>
          <w:szCs w:val="22"/>
          <w:u w:val="single"/>
        </w:rPr>
        <w:t>riminalisation of women, particularly Aboriginal and Torres Strait Islander women, who have experienced family violence</w:t>
      </w:r>
    </w:p>
    <w:p w14:paraId="3F85794D" w14:textId="36E6ECA8" w:rsidR="005F3DAA" w:rsidRPr="006D4CB7" w:rsidRDefault="005F3DAA" w:rsidP="006D4CB7">
      <w:r w:rsidRPr="006D4CB7">
        <w:t>Aboriginal women are the fastest growing prison population, many of whom have experienced family violence and often have multiple legal needs</w:t>
      </w:r>
      <w:r w:rsidR="003A6678">
        <w:rPr>
          <w:rStyle w:val="FootnoteReference"/>
        </w:rPr>
        <w:footnoteReference w:id="52"/>
      </w:r>
      <w:r w:rsidRPr="006D4CB7">
        <w:t>. Aboriginal women in Australia are incarcerated at a rate of more than 21 times that of non-Indigenous women and 1.5 times the rate of Indigenous men</w:t>
      </w:r>
      <w:r w:rsidR="003A6678">
        <w:rPr>
          <w:rStyle w:val="FootnoteReference"/>
        </w:rPr>
        <w:footnoteReference w:id="53"/>
      </w:r>
      <w:r w:rsidRPr="006D4CB7">
        <w:t>.</w:t>
      </w:r>
    </w:p>
    <w:p w14:paraId="7E8B561C" w14:textId="77777777" w:rsidR="005F3DAA" w:rsidRPr="006D4CB7" w:rsidRDefault="005F3DAA" w:rsidP="006D4CB7">
      <w:r w:rsidRPr="005F3DAA">
        <w:rPr>
          <w:szCs w:val="22"/>
          <w:lang w:eastAsia="en-GB"/>
        </w:rPr>
        <w:lastRenderedPageBreak/>
        <w:t>While the justice system can be an ‘active and involved participant that can interrupt the use of family violence</w:t>
      </w:r>
      <w:r w:rsidR="003A6678">
        <w:rPr>
          <w:rStyle w:val="FootnoteReference"/>
          <w:szCs w:val="22"/>
          <w:lang w:eastAsia="en-GB"/>
        </w:rPr>
        <w:footnoteReference w:id="54"/>
      </w:r>
      <w:r w:rsidRPr="005F3DAA">
        <w:rPr>
          <w:szCs w:val="22"/>
          <w:lang w:eastAsia="en-GB"/>
        </w:rPr>
        <w:t>’</w:t>
      </w:r>
      <w:r w:rsidRPr="006D4CB7">
        <w:t xml:space="preserve"> there is growing evidence</w:t>
      </w:r>
      <w:r w:rsidR="003A6678">
        <w:rPr>
          <w:rStyle w:val="FootnoteReference"/>
        </w:rPr>
        <w:footnoteReference w:id="55"/>
      </w:r>
      <w:r w:rsidRPr="006D4CB7">
        <w:t xml:space="preserve"> that a large portion of women misidentified as the primary aggressor in a family violence incident are Aboriginal or Torres Strait Islander.</w:t>
      </w:r>
    </w:p>
    <w:p w14:paraId="427379E4" w14:textId="77777777" w:rsidR="005F3DAA" w:rsidRPr="006D4CB7" w:rsidRDefault="005F3DAA" w:rsidP="006D4CB7">
      <w:r w:rsidRPr="006D4CB7">
        <w:t xml:space="preserve">There is a need for greater focus on addressing misidentification including understanding the intersectional experiences of Aboriginal and Torres Strait Islander women.  </w:t>
      </w:r>
    </w:p>
    <w:p w14:paraId="793340E3" w14:textId="562C888D" w:rsidR="002A44DC" w:rsidRPr="00677904" w:rsidRDefault="00B2286F" w:rsidP="008E61EC">
      <w:pPr>
        <w:pStyle w:val="Heading3"/>
        <w:numPr>
          <w:ilvl w:val="0"/>
          <w:numId w:val="10"/>
        </w:numPr>
        <w:ind w:left="426" w:hanging="426"/>
      </w:pPr>
      <w:bookmarkStart w:id="40" w:name="_Toc45795203"/>
      <w:r w:rsidRPr="771D85B2">
        <w:t>The impact of natural disasters and other significant events such as COVID-19, including health requirements such as staying at home, on the prevalence of domestic violence and provision of support services</w:t>
      </w:r>
      <w:bookmarkEnd w:id="40"/>
    </w:p>
    <w:p w14:paraId="4C7EA7BF" w14:textId="5814EEB7" w:rsidR="002A6D69" w:rsidRDefault="002A6D69" w:rsidP="002A6D69">
      <w:r>
        <w:t>There is strong evidence</w:t>
      </w:r>
      <w:r>
        <w:rPr>
          <w:rStyle w:val="FootnoteReference"/>
        </w:rPr>
        <w:footnoteReference w:id="56"/>
      </w:r>
      <w:r>
        <w:t xml:space="preserve"> to show that natural disasters such as the </w:t>
      </w:r>
      <w:r w:rsidR="00F46240">
        <w:t xml:space="preserve">Victorian </w:t>
      </w:r>
      <w:r>
        <w:t>Black Saturday bushfires of 20</w:t>
      </w:r>
      <w:r w:rsidR="00F46240">
        <w:t>09</w:t>
      </w:r>
      <w:r>
        <w:t xml:space="preserve"> and other significant events such as the COVID-19 pandemic increase or exacerbate the risk of family violence including as families experience the aftermath of such a disaster. </w:t>
      </w:r>
    </w:p>
    <w:p w14:paraId="31F62247" w14:textId="3616CFA7" w:rsidR="002A6D69" w:rsidRDefault="002A6D69" w:rsidP="002A6D69">
      <w:r>
        <w:t>In a series of interviews with women affected by the Black Saturday bushfires, a significant majority interviewed reported that family violence escalated in the aftermath of the bushfires, while another group of women, who had never previously experienced family violence, reported that following the bushfires their partners began to use violence in their relationship.</w:t>
      </w:r>
      <w:r>
        <w:rPr>
          <w:rStyle w:val="FootnoteReference"/>
        </w:rPr>
        <w:footnoteReference w:id="57"/>
      </w:r>
    </w:p>
    <w:p w14:paraId="4A8DDA1B" w14:textId="77777777" w:rsidR="00677904" w:rsidRDefault="006F12E3" w:rsidP="00A33ACF">
      <w:r>
        <w:t>I</w:t>
      </w:r>
      <w:r w:rsidR="002A44DC" w:rsidRPr="002A44DC">
        <w:t>t is</w:t>
      </w:r>
      <w:r>
        <w:t xml:space="preserve"> also</w:t>
      </w:r>
      <w:r w:rsidR="002A44DC" w:rsidRPr="002A44DC">
        <w:t xml:space="preserve"> now well-recognised that </w:t>
      </w:r>
      <w:r w:rsidR="00756820">
        <w:t>l</w:t>
      </w:r>
      <w:r w:rsidR="002A44DC" w:rsidRPr="002A44DC">
        <w:t>egal assistance is an important element in the recovery of disaster-affected communities, including for people who experience family violence. Empirical research demonstrates the strong link between legal problems and social problems. It shows that legal needs, if left unmet, tend to lead to other social and legal problems</w:t>
      </w:r>
      <w:r w:rsidR="002A44DC" w:rsidRPr="002A44DC">
        <w:rPr>
          <w:rStyle w:val="FootnoteReference"/>
          <w:rFonts w:cs="Arial"/>
          <w:sz w:val="22"/>
          <w:szCs w:val="22"/>
        </w:rPr>
        <w:footnoteReference w:id="58"/>
      </w:r>
      <w:r w:rsidR="002A44DC" w:rsidRPr="002A44DC">
        <w:t xml:space="preserve"> including the increased risk of family violence.</w:t>
      </w:r>
      <w:r w:rsidR="002A44DC" w:rsidRPr="002A44DC">
        <w:rPr>
          <w:rStyle w:val="FootnoteReference"/>
          <w:rFonts w:cs="Arial"/>
          <w:sz w:val="22"/>
          <w:szCs w:val="22"/>
        </w:rPr>
        <w:footnoteReference w:id="59"/>
      </w:r>
    </w:p>
    <w:p w14:paraId="5A571B76" w14:textId="13D5C8FD" w:rsidR="002A44DC" w:rsidRPr="007F3894" w:rsidRDefault="00A54E29" w:rsidP="007F3894">
      <w:r>
        <w:rPr>
          <w:rStyle w:val="normaltextrun"/>
          <w:rFonts w:cs="Arial"/>
          <w:szCs w:val="22"/>
        </w:rPr>
        <w:t>P</w:t>
      </w:r>
      <w:r w:rsidR="00677904" w:rsidRPr="002A44DC">
        <w:rPr>
          <w:rStyle w:val="normaltextrun"/>
          <w:rFonts w:cs="Arial"/>
          <w:szCs w:val="22"/>
        </w:rPr>
        <w:t xml:space="preserve">eople </w:t>
      </w:r>
      <w:r>
        <w:rPr>
          <w:rStyle w:val="normaltextrun"/>
          <w:rFonts w:cs="Arial"/>
          <w:szCs w:val="22"/>
        </w:rPr>
        <w:t xml:space="preserve">who </w:t>
      </w:r>
      <w:r w:rsidR="00677904" w:rsidRPr="002A44DC">
        <w:rPr>
          <w:rStyle w:val="normaltextrun"/>
          <w:rFonts w:cs="Arial"/>
          <w:szCs w:val="22"/>
        </w:rPr>
        <w:t xml:space="preserve">experience family violence </w:t>
      </w:r>
      <w:r w:rsidR="00756820">
        <w:rPr>
          <w:rStyle w:val="normaltextrun"/>
          <w:rFonts w:cs="Arial"/>
          <w:szCs w:val="22"/>
        </w:rPr>
        <w:t xml:space="preserve">will usually </w:t>
      </w:r>
      <w:r w:rsidR="00677904" w:rsidRPr="002A44DC">
        <w:rPr>
          <w:rStyle w:val="normaltextrun"/>
          <w:rFonts w:cs="Arial"/>
          <w:szCs w:val="22"/>
        </w:rPr>
        <w:t>experience a range of legal issues</w:t>
      </w:r>
      <w:r w:rsidR="00686377">
        <w:rPr>
          <w:rStyle w:val="normaltextrun"/>
          <w:rFonts w:cs="Arial"/>
          <w:szCs w:val="22"/>
        </w:rPr>
        <w:t xml:space="preserve"> and require legal support</w:t>
      </w:r>
      <w:r w:rsidR="00677904" w:rsidRPr="002A44DC">
        <w:rPr>
          <w:rStyle w:val="normaltextrun"/>
          <w:rFonts w:cs="Arial"/>
          <w:szCs w:val="22"/>
        </w:rPr>
        <w:t xml:space="preserve">, which may include housing, child protection, family law, tenancy, and discrimination. </w:t>
      </w:r>
    </w:p>
    <w:p w14:paraId="5AC55874" w14:textId="24290619" w:rsidR="002A6D69" w:rsidRPr="0024059E" w:rsidRDefault="002A6D69" w:rsidP="0024059E">
      <w:pPr>
        <w:pStyle w:val="Heading4"/>
        <w:rPr>
          <w:u w:val="single"/>
        </w:rPr>
      </w:pPr>
      <w:r w:rsidRPr="0024059E">
        <w:rPr>
          <w:u w:val="single"/>
        </w:rPr>
        <w:t xml:space="preserve">Summer bushfires of 2019/20 </w:t>
      </w:r>
    </w:p>
    <w:p w14:paraId="14522DE6" w14:textId="3EB74228" w:rsidR="001355B6" w:rsidRDefault="002A44DC" w:rsidP="0023446E">
      <w:r w:rsidRPr="002A44DC">
        <w:t xml:space="preserve">During the </w:t>
      </w:r>
      <w:r w:rsidR="00FA4BF4">
        <w:t>recent and devastating</w:t>
      </w:r>
      <w:r w:rsidRPr="002A44DC">
        <w:t xml:space="preserve"> bushfires of 2019/20</w:t>
      </w:r>
      <w:r w:rsidR="0023446E">
        <w:t xml:space="preserve">, </w:t>
      </w:r>
      <w:r w:rsidRPr="002A44DC">
        <w:t>Disaster Legal Help Victoria (</w:t>
      </w:r>
      <w:r w:rsidRPr="006B354A">
        <w:t>DLHV</w:t>
      </w:r>
      <w:r w:rsidRPr="002A44DC">
        <w:t>)</w:t>
      </w:r>
      <w:r w:rsidR="00FA4BF4">
        <w:t>,</w:t>
      </w:r>
      <w:r w:rsidRPr="002A44DC">
        <w:t xml:space="preserve"> </w:t>
      </w:r>
      <w:r w:rsidR="002A6D69" w:rsidRPr="002A44DC">
        <w:t>a joint initiative of </w:t>
      </w:r>
      <w:r w:rsidR="002A6D69" w:rsidRPr="002A44DC">
        <w:rPr>
          <w:bdr w:val="none" w:sz="0" w:space="0" w:color="auto" w:frame="1"/>
        </w:rPr>
        <w:t>Victoria Legal Aid</w:t>
      </w:r>
      <w:r w:rsidR="002A6D69" w:rsidRPr="002A44DC">
        <w:t>, the </w:t>
      </w:r>
      <w:r w:rsidR="002A6D69" w:rsidRPr="002A44DC">
        <w:rPr>
          <w:bdr w:val="none" w:sz="0" w:space="0" w:color="auto" w:frame="1"/>
        </w:rPr>
        <w:t>Federation of</w:t>
      </w:r>
      <w:r w:rsidRPr="002A44DC" w:rsidDel="0023446E">
        <w:rPr>
          <w:bdr w:val="none" w:sz="0" w:space="0" w:color="auto" w:frame="1"/>
        </w:rPr>
        <w:t xml:space="preserve"> </w:t>
      </w:r>
      <w:r w:rsidRPr="002A44DC">
        <w:rPr>
          <w:bdr w:val="none" w:sz="0" w:space="0" w:color="auto" w:frame="1"/>
        </w:rPr>
        <w:t>Community Legal Centres</w:t>
      </w:r>
      <w:r w:rsidR="00FA4BF4">
        <w:rPr>
          <w:bdr w:val="none" w:sz="0" w:space="0" w:color="auto" w:frame="1"/>
        </w:rPr>
        <w:t xml:space="preserve"> Victoria</w:t>
      </w:r>
      <w:r w:rsidRPr="002A44DC">
        <w:t>, the </w:t>
      </w:r>
      <w:r w:rsidRPr="002A44DC">
        <w:rPr>
          <w:bdr w:val="none" w:sz="0" w:space="0" w:color="auto" w:frame="1"/>
        </w:rPr>
        <w:t>Law Institute of Victoria</w:t>
      </w:r>
      <w:r w:rsidRPr="002A44DC">
        <w:t>, the </w:t>
      </w:r>
      <w:r w:rsidRPr="002A44DC">
        <w:rPr>
          <w:bdr w:val="none" w:sz="0" w:space="0" w:color="auto" w:frame="1"/>
        </w:rPr>
        <w:t>Victorian Bar</w:t>
      </w:r>
      <w:r w:rsidRPr="002A44DC">
        <w:t> and </w:t>
      </w:r>
      <w:r w:rsidRPr="002A44DC">
        <w:rPr>
          <w:bdr w:val="none" w:sz="0" w:space="0" w:color="auto" w:frame="1"/>
        </w:rPr>
        <w:t>Justice Connect</w:t>
      </w:r>
      <w:r w:rsidR="00FA4BF4">
        <w:rPr>
          <w:bdr w:val="none" w:sz="0" w:space="0" w:color="auto" w:frame="1"/>
        </w:rPr>
        <w:t>,</w:t>
      </w:r>
      <w:r w:rsidRPr="00085E8A">
        <w:rPr>
          <w:rStyle w:val="FootnoteReference"/>
          <w:rFonts w:cs="Arial"/>
          <w:sz w:val="20"/>
          <w:szCs w:val="20"/>
        </w:rPr>
        <w:footnoteReference w:id="60"/>
      </w:r>
      <w:r w:rsidRPr="002A44DC">
        <w:t xml:space="preserve"> </w:t>
      </w:r>
      <w:r w:rsidR="001355B6">
        <w:t xml:space="preserve">provided an array of legal support to </w:t>
      </w:r>
      <w:r w:rsidR="00FA4BF4">
        <w:t xml:space="preserve">Victorian </w:t>
      </w:r>
      <w:r w:rsidR="001355B6">
        <w:t>communities impacted by the bushfires. This included:</w:t>
      </w:r>
    </w:p>
    <w:p w14:paraId="2FB77C2A" w14:textId="77777777" w:rsidR="001355B6" w:rsidRDefault="001355B6" w:rsidP="009906DD">
      <w:pPr>
        <w:pStyle w:val="ListParagraph"/>
        <w:numPr>
          <w:ilvl w:val="0"/>
          <w:numId w:val="25"/>
        </w:numPr>
      </w:pPr>
      <w:r>
        <w:t>In person advice, information</w:t>
      </w:r>
      <w:r w:rsidR="00866636">
        <w:t>,</w:t>
      </w:r>
      <w:r>
        <w:t xml:space="preserve"> and casework for people in affected communities in East Gippsland and North East </w:t>
      </w:r>
      <w:proofErr w:type="gramStart"/>
      <w:r>
        <w:t>Victoria;</w:t>
      </w:r>
      <w:proofErr w:type="gramEnd"/>
    </w:p>
    <w:p w14:paraId="2D232629" w14:textId="77777777" w:rsidR="001355B6" w:rsidRDefault="001355B6" w:rsidP="009906DD">
      <w:pPr>
        <w:pStyle w:val="ListParagraph"/>
        <w:numPr>
          <w:ilvl w:val="0"/>
          <w:numId w:val="25"/>
        </w:numPr>
      </w:pPr>
      <w:r>
        <w:lastRenderedPageBreak/>
        <w:t>Telephone information and advice through the Disaster Legal Help telephone advice line; and</w:t>
      </w:r>
    </w:p>
    <w:p w14:paraId="387BB0A3" w14:textId="77777777" w:rsidR="002F2A55" w:rsidRPr="006B354A" w:rsidRDefault="001355B6" w:rsidP="009906DD">
      <w:pPr>
        <w:pStyle w:val="ListParagraph"/>
        <w:numPr>
          <w:ilvl w:val="0"/>
          <w:numId w:val="25"/>
        </w:numPr>
      </w:pPr>
      <w:r>
        <w:t xml:space="preserve">Online and hard copy legal information distributed throughout Victoria and on the dedicated </w:t>
      </w:r>
      <w:r w:rsidR="004E03EE">
        <w:t xml:space="preserve">DLHV website. </w:t>
      </w:r>
    </w:p>
    <w:p w14:paraId="1BB6003B" w14:textId="13851854" w:rsidR="00CA1B6A" w:rsidRPr="007F3894" w:rsidRDefault="00716615" w:rsidP="007F3894">
      <w:r>
        <w:t xml:space="preserve">The rapid establishment of DLHV to </w:t>
      </w:r>
      <w:r w:rsidR="00DF7E1D">
        <w:t xml:space="preserve">assist communities recovering from bushfires </w:t>
      </w:r>
      <w:r w:rsidR="00115059">
        <w:t xml:space="preserve">highlights the increasing awareness of the role of legal assistance in supporting disaster affected communities. </w:t>
      </w:r>
      <w:r w:rsidR="008C7FA9" w:rsidRPr="002A44DC">
        <w:t>However, there is still some way to go in ensuring that free legal assistance is integrated seamlessly into local networks and community recovery plans, and in ensuring that those plans are implemented in a way which gives people affected by disasters timely access to legal advice and assistance.</w:t>
      </w:r>
    </w:p>
    <w:p w14:paraId="582EED42" w14:textId="77777777" w:rsidR="00B75FBE" w:rsidRPr="0024059E" w:rsidRDefault="002A44DC" w:rsidP="0024059E">
      <w:pPr>
        <w:pStyle w:val="Heading4"/>
        <w:rPr>
          <w:u w:val="single"/>
        </w:rPr>
      </w:pPr>
      <w:r w:rsidRPr="0024059E">
        <w:rPr>
          <w:u w:val="single"/>
        </w:rPr>
        <w:t>COVID-19</w:t>
      </w:r>
    </w:p>
    <w:p w14:paraId="26A2EE95" w14:textId="2F6887CF" w:rsidR="002A44DC" w:rsidRPr="00B75FBE" w:rsidRDefault="002A44DC" w:rsidP="00B75FBE">
      <w:pPr>
        <w:rPr>
          <w:rFonts w:cs="Arial"/>
          <w:szCs w:val="22"/>
          <w:u w:val="single"/>
        </w:rPr>
      </w:pPr>
      <w:r w:rsidRPr="002A44DC">
        <w:t>The transition and recovery period out of the COVID-19 pandemic will be long and unpredictable. While there has been broad recognition of the risk of stay-at-home measures for victims of family violence, risk of family violence is not limited to this. The subsequent economic fallout of the COVID-19 response measures</w:t>
      </w:r>
      <w:r w:rsidR="00A03A59">
        <w:t>,</w:t>
      </w:r>
      <w:r w:rsidR="00A03A59" w:rsidRPr="00A03A59">
        <w:t xml:space="preserve"> </w:t>
      </w:r>
      <w:r w:rsidR="00A03A59" w:rsidRPr="002A44DC">
        <w:t>including rising unemployment</w:t>
      </w:r>
      <w:r w:rsidR="00A03A59">
        <w:t>,</w:t>
      </w:r>
      <w:r w:rsidRPr="002A44DC">
        <w:t xml:space="preserve"> are </w:t>
      </w:r>
      <w:r w:rsidR="00A03A59">
        <w:t>also</w:t>
      </w:r>
      <w:r w:rsidRPr="002A44DC">
        <w:t xml:space="preserve"> factors that will increase risk of family violence. </w:t>
      </w:r>
    </w:p>
    <w:p w14:paraId="5E929210" w14:textId="41347042" w:rsidR="002A44DC" w:rsidRPr="002A44DC" w:rsidRDefault="002A44DC" w:rsidP="007B2A40">
      <w:r w:rsidRPr="002A44DC">
        <w:t xml:space="preserve">During the COVID-19 pandemic response period, VLA has observed changes in how people are seeking legal information and advice for family violence </w:t>
      </w:r>
      <w:proofErr w:type="gramStart"/>
      <w:r w:rsidRPr="002A44DC">
        <w:t xml:space="preserve">queries </w:t>
      </w:r>
      <w:r w:rsidRPr="002A44DC">
        <w:rPr>
          <w:rFonts w:eastAsiaTheme="minorHAnsi"/>
          <w:color w:val="000000"/>
        </w:rPr>
        <w:t xml:space="preserve">in particular, </w:t>
      </w:r>
      <w:r w:rsidR="00D747B3">
        <w:rPr>
          <w:rFonts w:eastAsiaTheme="minorHAnsi"/>
          <w:color w:val="000000"/>
        </w:rPr>
        <w:t>with</w:t>
      </w:r>
      <w:proofErr w:type="gramEnd"/>
      <w:r w:rsidR="00D747B3">
        <w:rPr>
          <w:rFonts w:eastAsiaTheme="minorHAnsi"/>
          <w:color w:val="000000"/>
        </w:rPr>
        <w:t xml:space="preserve"> </w:t>
      </w:r>
      <w:r w:rsidRPr="002A44DC">
        <w:rPr>
          <w:rFonts w:eastAsiaTheme="minorHAnsi"/>
          <w:color w:val="000000"/>
        </w:rPr>
        <w:t>an increased demand for phone and webchat assistance with family violence matters. The changes in demand and service patterns we are observing accord with reports</w:t>
      </w:r>
      <w:r w:rsidR="00653E18">
        <w:rPr>
          <w:rFonts w:eastAsiaTheme="minorHAnsi"/>
          <w:color w:val="000000"/>
        </w:rPr>
        <w:t xml:space="preserve"> </w:t>
      </w:r>
      <w:r w:rsidRPr="002A44DC">
        <w:rPr>
          <w:rFonts w:eastAsiaTheme="minorHAnsi"/>
          <w:color w:val="000000"/>
        </w:rPr>
        <w:t>more generally within Victoria, Australia and worldwide of an increase in family violence incidents and the negative impact of self-isolation and social distancing restrictions on people experiencing or at risk of family violence within the home</w:t>
      </w:r>
      <w:r w:rsidR="00D747B3">
        <w:rPr>
          <w:rFonts w:eastAsiaTheme="minorHAnsi"/>
          <w:color w:val="000000"/>
        </w:rPr>
        <w:t>.</w:t>
      </w:r>
      <w:r w:rsidR="00653E18">
        <w:rPr>
          <w:rStyle w:val="FootnoteReference"/>
          <w:rFonts w:eastAsiaTheme="minorHAnsi" w:cs="Arial"/>
          <w:color w:val="000000"/>
          <w:szCs w:val="22"/>
        </w:rPr>
        <w:footnoteReference w:id="61"/>
      </w:r>
    </w:p>
    <w:p w14:paraId="4001086E" w14:textId="59352951" w:rsidR="00D9452D" w:rsidRPr="002A44DC" w:rsidRDefault="002A44DC" w:rsidP="007B2A40">
      <w:r w:rsidRPr="002A44DC">
        <w:t xml:space="preserve">VLA implemented a priority phone line for callers with family violence queries in late May 2020 due to the </w:t>
      </w:r>
      <w:r w:rsidR="002A6D69">
        <w:t>increasing</w:t>
      </w:r>
      <w:r w:rsidRPr="002A44DC">
        <w:t xml:space="preserve"> number and </w:t>
      </w:r>
      <w:r w:rsidR="002A6D69">
        <w:t>severity</w:t>
      </w:r>
      <w:r w:rsidRPr="002A44DC">
        <w:t xml:space="preserve"> of family violence calls VLA’s Legal Help service </w:t>
      </w:r>
      <w:r w:rsidR="002677CD">
        <w:t>was</w:t>
      </w:r>
      <w:r w:rsidRPr="002A44DC">
        <w:t xml:space="preserve"> receiving</w:t>
      </w:r>
      <w:r w:rsidR="002677CD">
        <w:t>.</w:t>
      </w:r>
      <w:r w:rsidRPr="002A44DC">
        <w:t xml:space="preserve"> </w:t>
      </w:r>
      <w:r w:rsidR="002677CD">
        <w:t>We also</w:t>
      </w:r>
      <w:r w:rsidRPr="002A44DC">
        <w:t xml:space="preserve"> implement</w:t>
      </w:r>
      <w:r w:rsidR="002A6D69">
        <w:t>ed</w:t>
      </w:r>
      <w:r w:rsidRPr="002A44DC">
        <w:t xml:space="preserve"> a similar priority webchat channel.</w:t>
      </w:r>
      <w:r w:rsidR="0077144A">
        <w:t xml:space="preserve"> To support the effective operation of both priority family violence channels </w:t>
      </w:r>
      <w:r w:rsidR="00B80D16">
        <w:t>w</w:t>
      </w:r>
      <w:r w:rsidR="0077144A">
        <w:t xml:space="preserve">e also implemented additional family violence training for </w:t>
      </w:r>
      <w:r w:rsidR="00B56161">
        <w:t xml:space="preserve">front-line </w:t>
      </w:r>
      <w:r w:rsidR="0077144A">
        <w:t>staff to respond to family violence in a COVID-19 environment focussing on family violence risk.</w:t>
      </w:r>
    </w:p>
    <w:p w14:paraId="65DDA23D" w14:textId="5E629453" w:rsidR="002A44DC" w:rsidRPr="002A44DC" w:rsidRDefault="002A44DC" w:rsidP="007B2A40">
      <w:r w:rsidRPr="002A44DC">
        <w:t>Further, COVID-19 measures are likely to have an ongoing impact on legal demand in the family law system and courts for some time beyond the easing of lockdown restrictions.</w:t>
      </w:r>
    </w:p>
    <w:p w14:paraId="02A5E617" w14:textId="677EDE4B" w:rsidR="002A44DC" w:rsidRPr="002A44DC" w:rsidRDefault="00FB5AC3" w:rsidP="002A44DC">
      <w:pPr>
        <w:rPr>
          <w:color w:val="000000" w:themeColor="text1"/>
        </w:rPr>
      </w:pPr>
      <w:r>
        <w:t xml:space="preserve">As we said in our submission to the </w:t>
      </w:r>
      <w:r w:rsidRPr="005C557F">
        <w:rPr>
          <w:color w:val="000000" w:themeColor="text1"/>
          <w:lang w:eastAsia="en-AU"/>
        </w:rPr>
        <w:t>Senate Select Committee on COVID-19</w:t>
      </w:r>
      <w:r>
        <w:rPr>
          <w:color w:val="000000" w:themeColor="text1"/>
          <w:lang w:eastAsia="en-AU"/>
        </w:rPr>
        <w:t>, w</w:t>
      </w:r>
      <w:r w:rsidR="002A44DC" w:rsidRPr="002A44DC">
        <w:t xml:space="preserve">e welcome the Australian Government’s May </w:t>
      </w:r>
      <w:r w:rsidR="005C14BE">
        <w:t xml:space="preserve">2020 </w:t>
      </w:r>
      <w:r w:rsidR="002A44DC" w:rsidRPr="002A44DC">
        <w:t xml:space="preserve">announcement of </w:t>
      </w:r>
      <w:r w:rsidR="00462713">
        <w:t xml:space="preserve">additional one-off </w:t>
      </w:r>
      <w:r w:rsidR="002A44DC" w:rsidRPr="002A44DC">
        <w:t xml:space="preserve">funding to </w:t>
      </w:r>
      <w:r w:rsidR="00462713">
        <w:t>legal assistance service providers to respond to COVID-19,</w:t>
      </w:r>
      <w:r w:rsidR="002A44DC" w:rsidRPr="002A44DC">
        <w:t xml:space="preserve"> </w:t>
      </w:r>
      <w:r w:rsidR="002A44DC" w:rsidRPr="002A44DC">
        <w:rPr>
          <w:color w:val="000000" w:themeColor="text1"/>
        </w:rPr>
        <w:t xml:space="preserve">including that </w:t>
      </w:r>
      <w:r w:rsidR="002A44DC" w:rsidRPr="002A44DC">
        <w:rPr>
          <w:color w:val="000000" w:themeColor="text1"/>
          <w:lang w:eastAsia="en-AU"/>
        </w:rPr>
        <w:t>40 per cent is to be used for matters involving family violence</w:t>
      </w:r>
      <w:r w:rsidR="002A44DC" w:rsidRPr="002A44DC">
        <w:rPr>
          <w:color w:val="000000" w:themeColor="text1"/>
        </w:rPr>
        <w:t xml:space="preserve">. </w:t>
      </w:r>
    </w:p>
    <w:p w14:paraId="3178B15C" w14:textId="54690DF8" w:rsidR="002A44DC" w:rsidRPr="002A44DC" w:rsidRDefault="002A44DC" w:rsidP="002A44DC">
      <w:r w:rsidRPr="002A44DC">
        <w:t xml:space="preserve">We </w:t>
      </w:r>
      <w:r w:rsidR="005C14BE">
        <w:t xml:space="preserve">also </w:t>
      </w:r>
      <w:r w:rsidRPr="002A44DC">
        <w:t>commend</w:t>
      </w:r>
      <w:r w:rsidR="005C14BE">
        <w:t>ed</w:t>
      </w:r>
      <w:r w:rsidRPr="002A44DC">
        <w:t xml:space="preserve"> the rapid and constructive response by the family law courts – including in transitioning to virtual hearings, establishing a specialist COVID-19 list and making several practice changes that have simplified processes and forms</w:t>
      </w:r>
      <w:r w:rsidRPr="002A44DC">
        <w:rPr>
          <w:rStyle w:val="FootnoteReference"/>
          <w:rFonts w:cs="Arial"/>
          <w:iCs/>
          <w:sz w:val="22"/>
          <w:szCs w:val="22"/>
        </w:rPr>
        <w:footnoteReference w:id="62"/>
      </w:r>
      <w:r w:rsidRPr="002A44DC">
        <w:t xml:space="preserve">. </w:t>
      </w:r>
    </w:p>
    <w:p w14:paraId="522BFAAC" w14:textId="15A87C10" w:rsidR="004E3D80" w:rsidRDefault="002A44DC" w:rsidP="004E3D80">
      <w:pPr>
        <w:rPr>
          <w:iCs/>
        </w:rPr>
      </w:pPr>
      <w:r w:rsidRPr="002A44DC">
        <w:lastRenderedPageBreak/>
        <w:t xml:space="preserve">While this response has been important in enabling the courts’ rapid response to the impact of COVID-19 on families, the likelihood </w:t>
      </w:r>
      <w:r w:rsidR="006A6285">
        <w:t>is that</w:t>
      </w:r>
      <w:r w:rsidRPr="002A44DC">
        <w:t xml:space="preserve"> the family violence risk we have been observing during the lockdown period </w:t>
      </w:r>
      <w:r w:rsidR="006A6285">
        <w:t xml:space="preserve">will </w:t>
      </w:r>
      <w:r w:rsidRPr="002A44DC">
        <w:t>continu</w:t>
      </w:r>
      <w:r w:rsidR="006A6285">
        <w:t>e.</w:t>
      </w:r>
      <w:r w:rsidRPr="002A44DC">
        <w:t xml:space="preserve"> </w:t>
      </w:r>
      <w:r w:rsidR="006A6285">
        <w:t>This</w:t>
      </w:r>
      <w:r w:rsidRPr="002A44DC">
        <w:t xml:space="preserve"> will place more demand on a system that was already under great pressure. As such, further measures will be needed to give timely and appropriate prioritisation to dealing with family violence issues in cases before the family law courts and to respond to other issues arising in the family law system caused or exacerbated by COVID-19.</w:t>
      </w:r>
      <w:r w:rsidRPr="002A44DC">
        <w:rPr>
          <w:rStyle w:val="FootnoteReference"/>
          <w:rFonts w:cs="Arial"/>
          <w:iCs/>
          <w:sz w:val="22"/>
          <w:szCs w:val="22"/>
        </w:rPr>
        <w:footnoteReference w:id="63"/>
      </w:r>
    </w:p>
    <w:p w14:paraId="18329F78" w14:textId="77777777" w:rsidR="001C6C58" w:rsidRPr="00CD11E0" w:rsidRDefault="001C6C58" w:rsidP="008E61EC">
      <w:pPr>
        <w:pStyle w:val="Normalshadedbox"/>
        <w:ind w:left="142" w:right="225"/>
        <w:rPr>
          <w:b/>
          <w:bCs/>
        </w:rPr>
      </w:pPr>
      <w:r>
        <w:rPr>
          <w:b/>
          <w:bCs/>
        </w:rPr>
        <w:t xml:space="preserve">Recommendations </w:t>
      </w:r>
    </w:p>
    <w:p w14:paraId="691C8E04" w14:textId="0BB42FF5" w:rsidR="001C6C58" w:rsidRDefault="00C373B6" w:rsidP="008E61EC">
      <w:pPr>
        <w:pStyle w:val="Normalshadedbox"/>
        <w:ind w:left="142" w:right="225"/>
        <w:rPr>
          <w:rFonts w:cs="Arial"/>
          <w:szCs w:val="22"/>
        </w:rPr>
      </w:pPr>
      <w:r>
        <w:rPr>
          <w:rFonts w:cs="Arial"/>
          <w:szCs w:val="22"/>
        </w:rPr>
        <w:t>We recommend that t</w:t>
      </w:r>
      <w:r w:rsidR="001C6C58" w:rsidRPr="002A44DC">
        <w:rPr>
          <w:rFonts w:cs="Arial"/>
          <w:szCs w:val="22"/>
        </w:rPr>
        <w:t>he Australian Government build on changes being implemented in the family law courts to respond to COVID-19 to ensure an early and appropriate response to urgent family law matters, particularly those with family violence allegations by</w:t>
      </w:r>
      <w:r w:rsidR="001C6C58">
        <w:rPr>
          <w:rFonts w:cs="Arial"/>
          <w:szCs w:val="22"/>
        </w:rPr>
        <w:t>:</w:t>
      </w:r>
    </w:p>
    <w:p w14:paraId="656B5BDA" w14:textId="7642BFC5" w:rsidR="001C6C58" w:rsidRDefault="00DD4EF9" w:rsidP="009906DD">
      <w:pPr>
        <w:pStyle w:val="Normalshadedbox"/>
        <w:numPr>
          <w:ilvl w:val="0"/>
          <w:numId w:val="35"/>
        </w:numPr>
        <w:ind w:right="225"/>
      </w:pPr>
      <w:r>
        <w:rPr>
          <w:rFonts w:cs="Arial"/>
          <w:szCs w:val="22"/>
        </w:rPr>
        <w:t>s</w:t>
      </w:r>
      <w:r w:rsidR="001C6C58" w:rsidRPr="002A44DC">
        <w:rPr>
          <w:rFonts w:cs="Arial"/>
          <w:szCs w:val="22"/>
        </w:rPr>
        <w:t>ufficiently resourcing the COVID-19 list to avoid diverting resources from existing court</w:t>
      </w:r>
      <w:r w:rsidR="001C6C58">
        <w:rPr>
          <w:rFonts w:cs="Arial"/>
          <w:szCs w:val="22"/>
        </w:rPr>
        <w:t xml:space="preserve"> </w:t>
      </w:r>
      <w:proofErr w:type="gramStart"/>
      <w:r w:rsidR="001C6C58">
        <w:rPr>
          <w:rFonts w:cs="Arial"/>
          <w:szCs w:val="22"/>
        </w:rPr>
        <w:t>matters</w:t>
      </w:r>
      <w:r w:rsidR="00B17D0C">
        <w:rPr>
          <w:rFonts w:cs="Arial"/>
          <w:szCs w:val="22"/>
        </w:rPr>
        <w:t>;</w:t>
      </w:r>
      <w:proofErr w:type="gramEnd"/>
    </w:p>
    <w:p w14:paraId="07811DFA" w14:textId="19F64F16" w:rsidR="001C6C58" w:rsidRDefault="00DD4EF9" w:rsidP="009906DD">
      <w:pPr>
        <w:pStyle w:val="Normalshadedbox"/>
        <w:numPr>
          <w:ilvl w:val="0"/>
          <w:numId w:val="35"/>
        </w:numPr>
        <w:ind w:right="225"/>
      </w:pPr>
      <w:r>
        <w:rPr>
          <w:rFonts w:cs="Arial"/>
          <w:szCs w:val="22"/>
        </w:rPr>
        <w:t>t</w:t>
      </w:r>
      <w:r w:rsidR="001C6C58" w:rsidRPr="002A44DC">
        <w:rPr>
          <w:rFonts w:cs="Arial"/>
          <w:szCs w:val="22"/>
        </w:rPr>
        <w:t>ransitioning the COVID-19 list into a specialist family violence list at an appropriate</w:t>
      </w:r>
      <w:r w:rsidR="001C6C58">
        <w:rPr>
          <w:rFonts w:cs="Arial"/>
          <w:szCs w:val="22"/>
        </w:rPr>
        <w:t xml:space="preserve"> time</w:t>
      </w:r>
      <w:r>
        <w:rPr>
          <w:rFonts w:cs="Arial"/>
          <w:szCs w:val="22"/>
        </w:rPr>
        <w:t>;</w:t>
      </w:r>
      <w:r w:rsidR="001C6C58">
        <w:rPr>
          <w:rFonts w:cs="Arial"/>
          <w:szCs w:val="22"/>
        </w:rPr>
        <w:t xml:space="preserve"> and</w:t>
      </w:r>
    </w:p>
    <w:p w14:paraId="2758E414" w14:textId="36CE97B5" w:rsidR="001C6C58" w:rsidRPr="001C6C58" w:rsidRDefault="00DD4EF9" w:rsidP="009906DD">
      <w:pPr>
        <w:pStyle w:val="Normalshadedbox"/>
        <w:numPr>
          <w:ilvl w:val="0"/>
          <w:numId w:val="35"/>
        </w:numPr>
        <w:ind w:right="225"/>
      </w:pPr>
      <w:r>
        <w:rPr>
          <w:rFonts w:cs="Arial"/>
          <w:szCs w:val="22"/>
        </w:rPr>
        <w:t>p</w:t>
      </w:r>
      <w:r w:rsidR="001C6C58" w:rsidRPr="002A44DC">
        <w:rPr>
          <w:rFonts w:cs="Arial"/>
          <w:szCs w:val="22"/>
        </w:rPr>
        <w:t>roviding funding for an expansion of pilots such as the risk screening and triage pilot (the Lighthouse project) into an ongoing process for the courts, taking into account any</w:t>
      </w:r>
      <w:r w:rsidR="001C6C58">
        <w:rPr>
          <w:rFonts w:cs="Arial"/>
          <w:szCs w:val="22"/>
        </w:rPr>
        <w:t xml:space="preserve"> </w:t>
      </w:r>
      <w:r w:rsidR="001C6C58" w:rsidRPr="002A44DC">
        <w:rPr>
          <w:rFonts w:cs="Arial"/>
          <w:szCs w:val="22"/>
        </w:rPr>
        <w:t>findings from the running of the</w:t>
      </w:r>
      <w:r w:rsidR="001C6C58">
        <w:rPr>
          <w:rFonts w:cs="Arial"/>
          <w:szCs w:val="22"/>
        </w:rPr>
        <w:t xml:space="preserve"> pilot. </w:t>
      </w:r>
    </w:p>
    <w:p w14:paraId="65446BE8" w14:textId="057F5E58" w:rsidR="00CF113D" w:rsidRDefault="00CF113D" w:rsidP="008E61EC">
      <w:pPr>
        <w:pStyle w:val="Heading3"/>
        <w:numPr>
          <w:ilvl w:val="0"/>
          <w:numId w:val="10"/>
        </w:numPr>
        <w:ind w:left="426" w:hanging="426"/>
      </w:pPr>
      <w:bookmarkStart w:id="41" w:name="_Toc45795204"/>
      <w:r w:rsidRPr="00C7203B">
        <w:t>The views and experiences of frontline services, advocacy groups and others throughout this unprecedented time</w:t>
      </w:r>
      <w:bookmarkEnd w:id="41"/>
    </w:p>
    <w:p w14:paraId="6AA63133" w14:textId="3560A57D" w:rsidR="003A772F" w:rsidRPr="003A772F" w:rsidRDefault="003A772F" w:rsidP="00553702">
      <w:r w:rsidRPr="003A772F">
        <w:rPr>
          <w:szCs w:val="22"/>
          <w:lang w:eastAsia="en-AU"/>
        </w:rPr>
        <w:t xml:space="preserve">VLA makes no </w:t>
      </w:r>
      <w:r>
        <w:rPr>
          <w:szCs w:val="22"/>
          <w:lang w:eastAsia="en-AU"/>
        </w:rPr>
        <w:t>further comment or recommendation</w:t>
      </w:r>
      <w:r w:rsidRPr="003A772F">
        <w:rPr>
          <w:szCs w:val="22"/>
          <w:lang w:eastAsia="en-AU"/>
        </w:rPr>
        <w:t xml:space="preserve"> to this term of reference.</w:t>
      </w:r>
    </w:p>
    <w:p w14:paraId="4A33E464" w14:textId="663072D2" w:rsidR="00B2286F" w:rsidRDefault="00363DDB" w:rsidP="008E61EC">
      <w:pPr>
        <w:pStyle w:val="Heading3"/>
        <w:numPr>
          <w:ilvl w:val="0"/>
          <w:numId w:val="10"/>
        </w:numPr>
        <w:ind w:left="426" w:hanging="426"/>
      </w:pPr>
      <w:bookmarkStart w:id="42" w:name="_Toc45795205"/>
      <w:r w:rsidRPr="771D85B2">
        <w:t>An audit of previous parliamentary reviews focussed on domestic and family violence</w:t>
      </w:r>
      <w:bookmarkEnd w:id="42"/>
    </w:p>
    <w:p w14:paraId="3AFA489C" w14:textId="244AF94F" w:rsidR="005128EC" w:rsidRDefault="00EA71AA" w:rsidP="00967970">
      <w:pPr>
        <w:shd w:val="clear" w:color="auto" w:fill="FFFFFF"/>
        <w:spacing w:after="0"/>
        <w:textAlignment w:val="baseline"/>
        <w:rPr>
          <w:rFonts w:cs="Arial"/>
          <w:color w:val="000000" w:themeColor="text1"/>
          <w:szCs w:val="22"/>
          <w:lang w:eastAsia="en-AU"/>
        </w:rPr>
      </w:pPr>
      <w:r>
        <w:rPr>
          <w:rFonts w:cs="Arial"/>
          <w:color w:val="000000" w:themeColor="text1"/>
          <w:szCs w:val="22"/>
          <w:lang w:eastAsia="en-AU"/>
        </w:rPr>
        <w:t xml:space="preserve">VLA has </w:t>
      </w:r>
      <w:r w:rsidR="00F621C7">
        <w:rPr>
          <w:rFonts w:cs="Arial"/>
          <w:color w:val="000000" w:themeColor="text1"/>
          <w:szCs w:val="22"/>
          <w:lang w:eastAsia="en-AU"/>
        </w:rPr>
        <w:t xml:space="preserve">highlighted the </w:t>
      </w:r>
      <w:r w:rsidR="00335E7C">
        <w:rPr>
          <w:rFonts w:cs="Arial"/>
          <w:color w:val="000000" w:themeColor="text1"/>
          <w:szCs w:val="22"/>
          <w:lang w:eastAsia="en-AU"/>
        </w:rPr>
        <w:t xml:space="preserve">importance of legal services </w:t>
      </w:r>
      <w:r w:rsidR="00A344CC">
        <w:rPr>
          <w:rFonts w:cs="Arial"/>
          <w:color w:val="000000" w:themeColor="text1"/>
          <w:szCs w:val="22"/>
          <w:lang w:eastAsia="en-AU"/>
        </w:rPr>
        <w:t xml:space="preserve">for people who use and experience family violence </w:t>
      </w:r>
      <w:r w:rsidR="00335E7C">
        <w:rPr>
          <w:rFonts w:cs="Arial"/>
          <w:color w:val="000000" w:themeColor="text1"/>
          <w:szCs w:val="22"/>
          <w:lang w:eastAsia="en-AU"/>
        </w:rPr>
        <w:t>and</w:t>
      </w:r>
      <w:r w:rsidR="00F621C7">
        <w:rPr>
          <w:rFonts w:cs="Arial"/>
          <w:color w:val="000000" w:themeColor="text1"/>
          <w:szCs w:val="22"/>
          <w:lang w:eastAsia="en-AU"/>
        </w:rPr>
        <w:t xml:space="preserve"> </w:t>
      </w:r>
      <w:r w:rsidR="0090263A">
        <w:rPr>
          <w:rFonts w:cs="Arial"/>
          <w:color w:val="000000" w:themeColor="text1"/>
          <w:szCs w:val="22"/>
          <w:lang w:eastAsia="en-AU"/>
        </w:rPr>
        <w:t xml:space="preserve">the increasing prevalence of </w:t>
      </w:r>
      <w:r w:rsidR="00F621C7">
        <w:rPr>
          <w:rFonts w:cs="Arial"/>
          <w:color w:val="000000" w:themeColor="text1"/>
          <w:szCs w:val="22"/>
          <w:lang w:eastAsia="en-AU"/>
        </w:rPr>
        <w:t xml:space="preserve">family violence </w:t>
      </w:r>
      <w:r w:rsidR="0090263A">
        <w:rPr>
          <w:rFonts w:cs="Arial"/>
          <w:color w:val="000000" w:themeColor="text1"/>
          <w:szCs w:val="22"/>
          <w:lang w:eastAsia="en-AU"/>
        </w:rPr>
        <w:t>matters in the</w:t>
      </w:r>
      <w:r w:rsidR="00F621C7">
        <w:rPr>
          <w:rFonts w:cs="Arial"/>
          <w:color w:val="000000" w:themeColor="text1"/>
          <w:szCs w:val="22"/>
          <w:lang w:eastAsia="en-AU"/>
        </w:rPr>
        <w:t xml:space="preserve"> family law </w:t>
      </w:r>
      <w:r w:rsidR="0090263A">
        <w:rPr>
          <w:rFonts w:cs="Arial"/>
          <w:color w:val="000000" w:themeColor="text1"/>
          <w:szCs w:val="22"/>
          <w:lang w:eastAsia="en-AU"/>
        </w:rPr>
        <w:t>system</w:t>
      </w:r>
      <w:r w:rsidR="00F621C7">
        <w:rPr>
          <w:rFonts w:cs="Arial"/>
          <w:color w:val="000000" w:themeColor="text1"/>
          <w:szCs w:val="22"/>
          <w:lang w:eastAsia="en-AU"/>
        </w:rPr>
        <w:t xml:space="preserve"> in submissions to several </w:t>
      </w:r>
      <w:r w:rsidR="005128EC">
        <w:rPr>
          <w:rFonts w:cs="Arial"/>
          <w:color w:val="000000" w:themeColor="text1"/>
          <w:szCs w:val="22"/>
          <w:lang w:eastAsia="en-AU"/>
        </w:rPr>
        <w:t>c</w:t>
      </w:r>
      <w:r w:rsidR="00F621C7">
        <w:rPr>
          <w:rFonts w:cs="Arial"/>
          <w:color w:val="000000" w:themeColor="text1"/>
          <w:szCs w:val="22"/>
          <w:lang w:eastAsia="en-AU"/>
        </w:rPr>
        <w:t xml:space="preserve">ommonwealth and state inquiries over the last decade. </w:t>
      </w:r>
      <w:r w:rsidR="00967970">
        <w:rPr>
          <w:rFonts w:cs="Arial"/>
          <w:color w:val="000000" w:themeColor="text1"/>
          <w:szCs w:val="22"/>
          <w:lang w:eastAsia="en-AU"/>
        </w:rPr>
        <w:br/>
      </w:r>
    </w:p>
    <w:p w14:paraId="50C28D5B" w14:textId="30851D83" w:rsidR="00C37B81" w:rsidRDefault="001F7C4D" w:rsidP="00967970">
      <w:pPr>
        <w:pStyle w:val="VLAsubtitle"/>
        <w:numPr>
          <w:ilvl w:val="0"/>
          <w:numId w:val="11"/>
        </w:numPr>
        <w:spacing w:before="0" w:after="0" w:line="300" w:lineRule="atLeast"/>
        <w:ind w:left="811" w:hanging="357"/>
        <w:rPr>
          <w:b w:val="0"/>
          <w:bCs w:val="0"/>
          <w:sz w:val="22"/>
          <w:szCs w:val="22"/>
        </w:rPr>
      </w:pPr>
      <w:r w:rsidRPr="00EB676D">
        <w:rPr>
          <w:b w:val="0"/>
          <w:bCs w:val="0"/>
          <w:sz w:val="22"/>
          <w:szCs w:val="22"/>
          <w:lang w:eastAsia="en-AU"/>
        </w:rPr>
        <w:t>J</w:t>
      </w:r>
      <w:r w:rsidR="00EB676D">
        <w:rPr>
          <w:b w:val="0"/>
          <w:bCs w:val="0"/>
          <w:sz w:val="22"/>
          <w:szCs w:val="22"/>
          <w:lang w:eastAsia="en-AU"/>
        </w:rPr>
        <w:t>oint Select Committee i</w:t>
      </w:r>
      <w:r w:rsidRPr="00EB676D">
        <w:rPr>
          <w:b w:val="0"/>
          <w:bCs w:val="0"/>
          <w:sz w:val="22"/>
          <w:szCs w:val="22"/>
          <w:lang w:eastAsia="en-AU"/>
        </w:rPr>
        <w:t>nquiry into the family law system</w:t>
      </w:r>
      <w:r w:rsidR="00DB3EFD">
        <w:rPr>
          <w:b w:val="0"/>
          <w:bCs w:val="0"/>
          <w:sz w:val="22"/>
          <w:szCs w:val="22"/>
          <w:lang w:eastAsia="en-AU"/>
        </w:rPr>
        <w:t xml:space="preserve"> (</w:t>
      </w:r>
      <w:r w:rsidR="00CD790B">
        <w:rPr>
          <w:b w:val="0"/>
          <w:bCs w:val="0"/>
          <w:sz w:val="22"/>
          <w:szCs w:val="22"/>
          <w:lang w:eastAsia="en-AU"/>
        </w:rPr>
        <w:t>2020)</w:t>
      </w:r>
      <w:r w:rsidR="00F22E5F">
        <w:rPr>
          <w:rStyle w:val="FootnoteReference"/>
          <w:b w:val="0"/>
          <w:bCs w:val="0"/>
          <w:szCs w:val="22"/>
          <w:lang w:eastAsia="en-AU"/>
        </w:rPr>
        <w:footnoteReference w:id="64"/>
      </w:r>
    </w:p>
    <w:p w14:paraId="4B2FAD8D" w14:textId="57D11E85" w:rsidR="00C37B81" w:rsidRDefault="001F7C4D" w:rsidP="00967970">
      <w:pPr>
        <w:pStyle w:val="VLAsubtitle"/>
        <w:numPr>
          <w:ilvl w:val="0"/>
          <w:numId w:val="11"/>
        </w:numPr>
        <w:spacing w:before="0" w:after="0" w:line="300" w:lineRule="atLeast"/>
        <w:ind w:left="811" w:hanging="357"/>
        <w:rPr>
          <w:b w:val="0"/>
          <w:bCs w:val="0"/>
          <w:sz w:val="22"/>
          <w:szCs w:val="22"/>
        </w:rPr>
      </w:pPr>
      <w:r w:rsidRPr="00EB676D">
        <w:rPr>
          <w:b w:val="0"/>
          <w:bCs w:val="0"/>
          <w:sz w:val="22"/>
          <w:szCs w:val="22"/>
          <w:lang w:eastAsia="en-AU"/>
        </w:rPr>
        <w:t>A</w:t>
      </w:r>
      <w:r w:rsidR="00EB676D">
        <w:rPr>
          <w:b w:val="0"/>
          <w:bCs w:val="0"/>
          <w:sz w:val="22"/>
          <w:szCs w:val="22"/>
          <w:lang w:eastAsia="en-AU"/>
        </w:rPr>
        <w:t xml:space="preserve">ustralian Law Reform Commission </w:t>
      </w:r>
      <w:r w:rsidR="005E5A51">
        <w:rPr>
          <w:b w:val="0"/>
          <w:bCs w:val="0"/>
          <w:sz w:val="22"/>
          <w:szCs w:val="22"/>
          <w:lang w:eastAsia="en-AU"/>
        </w:rPr>
        <w:t>(A</w:t>
      </w:r>
      <w:r w:rsidRPr="00EB676D">
        <w:rPr>
          <w:b w:val="0"/>
          <w:bCs w:val="0"/>
          <w:sz w:val="22"/>
          <w:szCs w:val="22"/>
          <w:lang w:eastAsia="en-AU"/>
        </w:rPr>
        <w:t>LRC</w:t>
      </w:r>
      <w:r w:rsidR="005E5A51">
        <w:rPr>
          <w:b w:val="0"/>
          <w:bCs w:val="0"/>
          <w:sz w:val="22"/>
          <w:szCs w:val="22"/>
          <w:lang w:eastAsia="en-AU"/>
        </w:rPr>
        <w:t>)</w:t>
      </w:r>
      <w:r w:rsidRPr="00EB676D">
        <w:rPr>
          <w:b w:val="0"/>
          <w:bCs w:val="0"/>
          <w:sz w:val="22"/>
          <w:szCs w:val="22"/>
          <w:lang w:eastAsia="en-AU"/>
        </w:rPr>
        <w:t xml:space="preserve"> review of the </w:t>
      </w:r>
      <w:r w:rsidR="00872B08">
        <w:rPr>
          <w:b w:val="0"/>
          <w:bCs w:val="0"/>
          <w:sz w:val="22"/>
          <w:szCs w:val="22"/>
          <w:lang w:eastAsia="en-AU"/>
        </w:rPr>
        <w:t>F</w:t>
      </w:r>
      <w:r w:rsidRPr="00EB676D">
        <w:rPr>
          <w:b w:val="0"/>
          <w:bCs w:val="0"/>
          <w:sz w:val="22"/>
          <w:szCs w:val="22"/>
          <w:lang w:eastAsia="en-AU"/>
        </w:rPr>
        <w:t xml:space="preserve">amily </w:t>
      </w:r>
      <w:r w:rsidR="00872B08">
        <w:rPr>
          <w:b w:val="0"/>
          <w:bCs w:val="0"/>
          <w:sz w:val="22"/>
          <w:szCs w:val="22"/>
          <w:lang w:eastAsia="en-AU"/>
        </w:rPr>
        <w:t>L</w:t>
      </w:r>
      <w:r w:rsidRPr="00EB676D">
        <w:rPr>
          <w:b w:val="0"/>
          <w:bCs w:val="0"/>
          <w:sz w:val="22"/>
          <w:szCs w:val="22"/>
          <w:lang w:eastAsia="en-AU"/>
        </w:rPr>
        <w:t xml:space="preserve">aw </w:t>
      </w:r>
      <w:r w:rsidR="00872B08">
        <w:rPr>
          <w:b w:val="0"/>
          <w:bCs w:val="0"/>
          <w:sz w:val="22"/>
          <w:szCs w:val="22"/>
          <w:lang w:eastAsia="en-AU"/>
        </w:rPr>
        <w:t>S</w:t>
      </w:r>
      <w:r w:rsidRPr="00EB676D">
        <w:rPr>
          <w:b w:val="0"/>
          <w:bCs w:val="0"/>
          <w:sz w:val="22"/>
          <w:szCs w:val="22"/>
          <w:lang w:eastAsia="en-AU"/>
        </w:rPr>
        <w:t>ystem</w:t>
      </w:r>
      <w:r w:rsidR="00CD790B">
        <w:rPr>
          <w:b w:val="0"/>
          <w:bCs w:val="0"/>
          <w:sz w:val="22"/>
          <w:szCs w:val="22"/>
          <w:lang w:eastAsia="en-AU"/>
        </w:rPr>
        <w:t xml:space="preserve"> (201</w:t>
      </w:r>
      <w:r w:rsidR="00872B08">
        <w:rPr>
          <w:b w:val="0"/>
          <w:bCs w:val="0"/>
          <w:sz w:val="22"/>
          <w:szCs w:val="22"/>
          <w:lang w:eastAsia="en-AU"/>
        </w:rPr>
        <w:t>8</w:t>
      </w:r>
      <w:r w:rsidR="00CD790B">
        <w:rPr>
          <w:b w:val="0"/>
          <w:bCs w:val="0"/>
          <w:sz w:val="22"/>
          <w:szCs w:val="22"/>
          <w:lang w:eastAsia="en-AU"/>
        </w:rPr>
        <w:t>)</w:t>
      </w:r>
      <w:r w:rsidR="00F22E5F">
        <w:rPr>
          <w:rStyle w:val="FootnoteReference"/>
          <w:b w:val="0"/>
          <w:bCs w:val="0"/>
          <w:szCs w:val="22"/>
          <w:lang w:eastAsia="en-AU"/>
        </w:rPr>
        <w:footnoteReference w:id="65"/>
      </w:r>
    </w:p>
    <w:p w14:paraId="112AF27B" w14:textId="521E2F04" w:rsidR="00DB3EFD" w:rsidRPr="00B80D16" w:rsidRDefault="00EB676D" w:rsidP="00967970">
      <w:pPr>
        <w:pStyle w:val="VLAsubtitle"/>
        <w:numPr>
          <w:ilvl w:val="0"/>
          <w:numId w:val="11"/>
        </w:numPr>
        <w:spacing w:before="0" w:after="0" w:line="300" w:lineRule="atLeast"/>
        <w:ind w:left="811" w:hanging="357"/>
        <w:rPr>
          <w:b w:val="0"/>
          <w:sz w:val="22"/>
          <w:szCs w:val="22"/>
        </w:rPr>
      </w:pPr>
      <w:r w:rsidRPr="00EB676D">
        <w:rPr>
          <w:b w:val="0"/>
          <w:bCs w:val="0"/>
          <w:sz w:val="22"/>
          <w:szCs w:val="22"/>
        </w:rPr>
        <w:lastRenderedPageBreak/>
        <w:t>Parliamentary inquiry into a better family law system to support and protect those affected by family violence</w:t>
      </w:r>
      <w:r w:rsidR="00CD790B">
        <w:rPr>
          <w:b w:val="0"/>
          <w:bCs w:val="0"/>
          <w:sz w:val="22"/>
          <w:szCs w:val="22"/>
        </w:rPr>
        <w:t xml:space="preserve"> (2017)</w:t>
      </w:r>
      <w:r w:rsidR="00DF0FE7">
        <w:rPr>
          <w:b w:val="0"/>
          <w:bCs w:val="0"/>
          <w:sz w:val="22"/>
          <w:szCs w:val="22"/>
        </w:rPr>
        <w:t>.</w:t>
      </w:r>
      <w:r w:rsidR="00EE3B25" w:rsidRPr="00B80D16">
        <w:rPr>
          <w:rStyle w:val="FootnoteReference"/>
          <w:b w:val="0"/>
          <w:sz w:val="22"/>
          <w:szCs w:val="22"/>
        </w:rPr>
        <w:footnoteReference w:id="66"/>
      </w:r>
    </w:p>
    <w:p w14:paraId="3EA2BA7F" w14:textId="033FB386" w:rsidR="00B80D16" w:rsidRPr="00B80D16" w:rsidRDefault="005B6655" w:rsidP="00967970">
      <w:pPr>
        <w:pStyle w:val="VLAsubtitle"/>
        <w:numPr>
          <w:ilvl w:val="0"/>
          <w:numId w:val="11"/>
        </w:numPr>
        <w:spacing w:before="0" w:after="0" w:line="300" w:lineRule="atLeast"/>
        <w:ind w:left="811" w:hanging="357"/>
        <w:rPr>
          <w:b w:val="0"/>
          <w:sz w:val="22"/>
          <w:szCs w:val="22"/>
        </w:rPr>
      </w:pPr>
      <w:r>
        <w:rPr>
          <w:b w:val="0"/>
          <w:bCs w:val="0"/>
          <w:sz w:val="22"/>
          <w:szCs w:val="22"/>
        </w:rPr>
        <w:t xml:space="preserve">Victorian </w:t>
      </w:r>
      <w:r w:rsidR="00895218" w:rsidRPr="00B80D16">
        <w:rPr>
          <w:b w:val="0"/>
          <w:bCs w:val="0"/>
          <w:sz w:val="22"/>
          <w:szCs w:val="22"/>
        </w:rPr>
        <w:t>Royal Commission into Family Violence</w:t>
      </w:r>
      <w:r w:rsidR="00F701DF" w:rsidRPr="00B80D16">
        <w:rPr>
          <w:b w:val="0"/>
          <w:bCs w:val="0"/>
          <w:sz w:val="22"/>
          <w:szCs w:val="22"/>
        </w:rPr>
        <w:t xml:space="preserve"> (2015)</w:t>
      </w:r>
      <w:r w:rsidR="00DD3A96" w:rsidRPr="00B80D16">
        <w:rPr>
          <w:rStyle w:val="FootnoteReference"/>
          <w:b w:val="0"/>
          <w:bCs w:val="0"/>
          <w:sz w:val="22"/>
          <w:szCs w:val="22"/>
        </w:rPr>
        <w:footnoteReference w:id="67"/>
      </w:r>
    </w:p>
    <w:p w14:paraId="186CBFE5" w14:textId="77777777" w:rsidR="00967970" w:rsidRDefault="00A43823" w:rsidP="00967970">
      <w:pPr>
        <w:pStyle w:val="VLAsubtitle"/>
        <w:numPr>
          <w:ilvl w:val="0"/>
          <w:numId w:val="11"/>
        </w:numPr>
        <w:spacing w:before="0" w:after="0" w:line="300" w:lineRule="atLeast"/>
        <w:ind w:left="811" w:hanging="357"/>
        <w:rPr>
          <w:szCs w:val="22"/>
        </w:rPr>
      </w:pPr>
      <w:r w:rsidRPr="00B80D16">
        <w:rPr>
          <w:b w:val="0"/>
          <w:bCs w:val="0"/>
          <w:sz w:val="22"/>
          <w:szCs w:val="22"/>
        </w:rPr>
        <w:t>Family Law Council review of Families with Complex Needs (2015)</w:t>
      </w:r>
      <w:r w:rsidR="00747928" w:rsidRPr="00B80D16">
        <w:rPr>
          <w:rStyle w:val="FootnoteReference"/>
          <w:b w:val="0"/>
          <w:bCs w:val="0"/>
          <w:sz w:val="22"/>
          <w:szCs w:val="22"/>
        </w:rPr>
        <w:footnoteReference w:id="68"/>
      </w:r>
    </w:p>
    <w:p w14:paraId="2388CA86" w14:textId="6D098410" w:rsidR="00DB3EFD" w:rsidRPr="00967970" w:rsidRDefault="00967970" w:rsidP="00967970">
      <w:pPr>
        <w:pStyle w:val="VLAsubtitle"/>
        <w:spacing w:before="0" w:after="0" w:line="300" w:lineRule="atLeast"/>
        <w:rPr>
          <w:szCs w:val="22"/>
        </w:rPr>
      </w:pPr>
      <w:r w:rsidRPr="00967970">
        <w:rPr>
          <w:b w:val="0"/>
          <w:bCs w:val="0"/>
          <w:sz w:val="22"/>
          <w:szCs w:val="22"/>
        </w:rPr>
        <w:br/>
      </w:r>
      <w:r w:rsidR="008A0C12" w:rsidRPr="00967970">
        <w:rPr>
          <w:b w:val="0"/>
          <w:bCs w:val="0"/>
          <w:sz w:val="22"/>
          <w:szCs w:val="22"/>
        </w:rPr>
        <w:t>VLA has also provided advice on the establishment of several key legislative reforms aimed at enhancing the safety of victim survivors of family violence</w:t>
      </w:r>
      <w:r w:rsidR="0085461E">
        <w:rPr>
          <w:b w:val="0"/>
          <w:bCs w:val="0"/>
          <w:sz w:val="22"/>
          <w:szCs w:val="22"/>
        </w:rPr>
        <w:t>,</w:t>
      </w:r>
      <w:r w:rsidR="008A0C12" w:rsidRPr="00967970">
        <w:rPr>
          <w:b w:val="0"/>
          <w:bCs w:val="0"/>
          <w:sz w:val="22"/>
          <w:szCs w:val="22"/>
        </w:rPr>
        <w:t xml:space="preserve"> including the </w:t>
      </w:r>
      <w:r w:rsidR="00305563" w:rsidRPr="00967970">
        <w:rPr>
          <w:b w:val="0"/>
          <w:bCs w:val="0"/>
          <w:sz w:val="22"/>
          <w:szCs w:val="22"/>
        </w:rPr>
        <w:t>Family Law Amendments (Family Violence and Cross-examination of Parties) Bill 2018</w:t>
      </w:r>
      <w:r w:rsidRPr="00967970">
        <w:rPr>
          <w:rStyle w:val="FootnoteReference"/>
          <w:b w:val="0"/>
          <w:bCs w:val="0"/>
          <w:sz w:val="22"/>
          <w:szCs w:val="22"/>
        </w:rPr>
        <w:footnoteReference w:id="69"/>
      </w:r>
      <w:r w:rsidR="008A0C12" w:rsidRPr="00967970">
        <w:rPr>
          <w:b w:val="0"/>
          <w:bCs w:val="0"/>
          <w:sz w:val="22"/>
          <w:szCs w:val="22"/>
        </w:rPr>
        <w:t xml:space="preserve">, the </w:t>
      </w:r>
      <w:r w:rsidR="00CA7B8A" w:rsidRPr="00967970">
        <w:rPr>
          <w:b w:val="0"/>
          <w:bCs w:val="0"/>
          <w:sz w:val="22"/>
          <w:szCs w:val="22"/>
        </w:rPr>
        <w:t>Federal Circuit and Family Court of Australia Bill 2018, Federal Circuit and Family Court</w:t>
      </w:r>
      <w:r w:rsidR="00CA7B8A" w:rsidRPr="00967970">
        <w:rPr>
          <w:szCs w:val="22"/>
        </w:rPr>
        <w:t xml:space="preserve"> </w:t>
      </w:r>
      <w:r w:rsidR="00CA7B8A" w:rsidRPr="00967970">
        <w:rPr>
          <w:b w:val="0"/>
          <w:bCs w:val="0"/>
          <w:sz w:val="22"/>
          <w:szCs w:val="22"/>
        </w:rPr>
        <w:t>of Australia (</w:t>
      </w:r>
      <w:r w:rsidR="00FA2D6A" w:rsidRPr="00967970">
        <w:rPr>
          <w:b w:val="0"/>
          <w:bCs w:val="0"/>
          <w:sz w:val="22"/>
          <w:szCs w:val="22"/>
        </w:rPr>
        <w:t>Consequential</w:t>
      </w:r>
      <w:r w:rsidR="00CA7B8A" w:rsidRPr="00967970">
        <w:rPr>
          <w:b w:val="0"/>
          <w:bCs w:val="0"/>
          <w:sz w:val="22"/>
          <w:szCs w:val="22"/>
        </w:rPr>
        <w:t xml:space="preserve"> </w:t>
      </w:r>
      <w:r w:rsidR="00FA2D6A" w:rsidRPr="00967970">
        <w:rPr>
          <w:rFonts w:cs="Arial"/>
          <w:b w:val="0"/>
          <w:bCs w:val="0"/>
          <w:sz w:val="22"/>
          <w:szCs w:val="22"/>
        </w:rPr>
        <w:t>Amendments and Transitional Provisions) Bill 2018</w:t>
      </w:r>
      <w:r w:rsidRPr="00967970">
        <w:rPr>
          <w:rStyle w:val="FootnoteReference"/>
          <w:rFonts w:cs="Arial"/>
          <w:b w:val="0"/>
          <w:bCs w:val="0"/>
          <w:sz w:val="22"/>
          <w:szCs w:val="22"/>
        </w:rPr>
        <w:footnoteReference w:id="70"/>
      </w:r>
      <w:r w:rsidR="00DB3A6B" w:rsidRPr="00967970">
        <w:rPr>
          <w:rFonts w:cs="Arial"/>
          <w:b w:val="0"/>
          <w:bCs w:val="0"/>
          <w:sz w:val="22"/>
          <w:szCs w:val="22"/>
        </w:rPr>
        <w:t xml:space="preserve"> and the </w:t>
      </w:r>
      <w:r w:rsidR="002136BF" w:rsidRPr="00967970">
        <w:rPr>
          <w:rFonts w:cs="Arial"/>
          <w:b w:val="0"/>
          <w:bCs w:val="0"/>
          <w:sz w:val="22"/>
          <w:szCs w:val="22"/>
        </w:rPr>
        <w:t xml:space="preserve">Family Violence Protection Amendment (Information Sharing) </w:t>
      </w:r>
      <w:r w:rsidR="00AD689D" w:rsidRPr="00967970">
        <w:rPr>
          <w:rFonts w:cs="Arial"/>
          <w:b w:val="0"/>
          <w:bCs w:val="0"/>
          <w:sz w:val="22"/>
          <w:szCs w:val="22"/>
        </w:rPr>
        <w:t>Consultation</w:t>
      </w:r>
      <w:r w:rsidR="00BA1940" w:rsidRPr="00967970">
        <w:rPr>
          <w:rFonts w:cs="Arial"/>
          <w:b w:val="0"/>
          <w:bCs w:val="0"/>
          <w:sz w:val="22"/>
          <w:szCs w:val="22"/>
        </w:rPr>
        <w:t xml:space="preserve"> </w:t>
      </w:r>
      <w:r w:rsidR="00ED1A95" w:rsidRPr="00967970">
        <w:rPr>
          <w:rFonts w:cs="Arial"/>
          <w:b w:val="0"/>
          <w:bCs w:val="0"/>
          <w:sz w:val="22"/>
          <w:szCs w:val="22"/>
        </w:rPr>
        <w:t>Draft Bill 2017</w:t>
      </w:r>
      <w:r w:rsidR="00164B66" w:rsidRPr="00967970">
        <w:rPr>
          <w:rFonts w:cs="Arial"/>
          <w:b w:val="0"/>
          <w:bCs w:val="0"/>
          <w:sz w:val="22"/>
          <w:szCs w:val="22"/>
        </w:rPr>
        <w:t>.</w:t>
      </w:r>
      <w:r w:rsidR="00ED1A95" w:rsidRPr="00967970">
        <w:rPr>
          <w:b w:val="0"/>
          <w:bCs w:val="0"/>
          <w:sz w:val="22"/>
          <w:szCs w:val="22"/>
        </w:rPr>
        <w:t xml:space="preserve"> </w:t>
      </w:r>
    </w:p>
    <w:sectPr w:rsidR="00DB3EFD" w:rsidRPr="00967970" w:rsidSect="00257550">
      <w:headerReference w:type="even" r:id="rId24"/>
      <w:footerReference w:type="first" r:id="rId25"/>
      <w:pgSz w:w="11906" w:h="16838" w:code="9"/>
      <w:pgMar w:top="611" w:right="1021" w:bottom="851" w:left="1021" w:header="426" w:footer="28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6F34D7" w14:textId="77777777" w:rsidR="00437D55" w:rsidRDefault="00437D55">
      <w:r>
        <w:separator/>
      </w:r>
    </w:p>
    <w:p w14:paraId="084ADB20" w14:textId="77777777" w:rsidR="00437D55" w:rsidRDefault="00437D55"/>
    <w:p w14:paraId="3AC504E3" w14:textId="77777777" w:rsidR="00437D55" w:rsidRDefault="00437D55"/>
  </w:endnote>
  <w:endnote w:type="continuationSeparator" w:id="0">
    <w:p w14:paraId="0186F0BE" w14:textId="77777777" w:rsidR="00437D55" w:rsidRDefault="00437D55">
      <w:r>
        <w:continuationSeparator/>
      </w:r>
    </w:p>
    <w:p w14:paraId="30CE492B" w14:textId="77777777" w:rsidR="00437D55" w:rsidRDefault="00437D55"/>
    <w:p w14:paraId="74D9CD89" w14:textId="77777777" w:rsidR="00437D55" w:rsidRDefault="00437D55"/>
  </w:endnote>
  <w:endnote w:type="continuationNotice" w:id="1">
    <w:p w14:paraId="6EC9720B" w14:textId="77777777" w:rsidR="00437D55" w:rsidRDefault="00437D5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Helvetica 45 Light">
    <w:altName w:val="Arial"/>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Helvetica Neue Light">
    <w:altName w:val="Corbel"/>
    <w:panose1 w:val="00000000000000000000"/>
    <w:charset w:val="00"/>
    <w:family w:val="auto"/>
    <w:notTrueType/>
    <w:pitch w:val="variable"/>
    <w:sig w:usb0="00000003" w:usb1="00000000" w:usb2="00000000" w:usb3="00000000" w:csb0="00000001" w:csb1="00000000"/>
  </w:font>
  <w:font w:name="Yu Mincho">
    <w:altName w:val="Yu Mincho"/>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51A498" w14:textId="77777777" w:rsidR="0056464E" w:rsidRPr="0040537D" w:rsidRDefault="0056464E" w:rsidP="0040537D">
    <w:pPr>
      <w:pStyle w:val="Filename"/>
      <w:pBdr>
        <w:top w:val="none" w:sz="0" w:space="0" w:color="auto"/>
      </w:pBdr>
      <w:tabs>
        <w:tab w:val="clear" w:pos="9240"/>
      </w:tabs>
      <w:jc w:val="center"/>
      <w:rPr>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117F7A" w14:textId="77777777" w:rsidR="005912E4" w:rsidRDefault="0056464E" w:rsidP="005912E4">
    <w:pPr>
      <w:pStyle w:val="Filename"/>
      <w:tabs>
        <w:tab w:val="clear" w:pos="9240"/>
        <w:tab w:val="left" w:pos="1985"/>
      </w:tabs>
    </w:pPr>
    <w:r w:rsidRPr="00937DBF">
      <w:rPr>
        <w:b/>
        <w:bCs/>
        <w:color w:val="216E96"/>
      </w:rPr>
      <w:t>Victoria Legal Aid</w:t>
    </w:r>
    <w:r w:rsidR="00937DBF">
      <w:tab/>
    </w:r>
    <w:r w:rsidR="00272AF9">
      <w:t>Submission to Commonwealth Inquiry into family, domestic and sexual violence – July 2020</w:t>
    </w:r>
  </w:p>
  <w:p w14:paraId="115435F4" w14:textId="77777777" w:rsidR="005912E4" w:rsidRPr="002B4970" w:rsidRDefault="0056464E" w:rsidP="005912E4">
    <w:pPr>
      <w:pStyle w:val="Filename"/>
      <w:pBdr>
        <w:top w:val="none" w:sz="0" w:space="0" w:color="auto"/>
      </w:pBdr>
      <w:tabs>
        <w:tab w:val="clear" w:pos="9240"/>
      </w:tabs>
      <w:jc w:val="center"/>
      <w:rPr>
        <w:szCs w:val="18"/>
      </w:rPr>
    </w:pPr>
    <w:r>
      <w:rPr>
        <w:rStyle w:val="PageNumber"/>
      </w:rPr>
      <w:fldChar w:fldCharType="begin"/>
    </w:r>
    <w:r>
      <w:rPr>
        <w:rStyle w:val="PageNumber"/>
      </w:rPr>
      <w:instrText xml:space="preserve"> PAGE </w:instrText>
    </w:r>
    <w:r>
      <w:rPr>
        <w:rStyle w:val="PageNumber"/>
      </w:rPr>
      <w:fldChar w:fldCharType="separate"/>
    </w:r>
    <w:r w:rsidR="005D5637">
      <w:rPr>
        <w:rStyle w:val="PageNumber"/>
        <w:noProof/>
      </w:rPr>
      <w:t>2</w:t>
    </w:r>
    <w:r>
      <w:rPr>
        <w:rStyle w:val="PageNumber"/>
      </w:rPr>
      <w:fldChar w:fldCharType="end"/>
    </w:r>
  </w:p>
  <w:p w14:paraId="753983DE" w14:textId="5EBFDD0F" w:rsidR="0056464E" w:rsidRPr="002B4970" w:rsidRDefault="0056464E" w:rsidP="00272AF9">
    <w:pPr>
      <w:pStyle w:val="Filename"/>
      <w:tabs>
        <w:tab w:val="clear" w:pos="9240"/>
        <w:tab w:val="left" w:pos="1985"/>
      </w:tabs>
      <w:rPr>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9CD552" w14:textId="00D4ED8E" w:rsidR="0040537D" w:rsidRDefault="0040537D" w:rsidP="0040537D">
    <w:pPr>
      <w:pStyle w:val="Filename"/>
      <w:tabs>
        <w:tab w:val="clear" w:pos="9240"/>
        <w:tab w:val="left" w:pos="1985"/>
      </w:tabs>
    </w:pPr>
    <w:r w:rsidRPr="00937DBF">
      <w:rPr>
        <w:b/>
        <w:bCs/>
        <w:color w:val="216E96"/>
      </w:rPr>
      <w:t>Victoria Legal Aid</w:t>
    </w:r>
    <w:r>
      <w:tab/>
    </w:r>
    <w:r w:rsidR="00371675">
      <w:t>Submission to Commonwealth Inquiry into family, domestic and sexual violence</w:t>
    </w:r>
    <w:r>
      <w:t xml:space="preserve"> – </w:t>
    </w:r>
    <w:r w:rsidR="00371675">
      <w:t>July 2020</w:t>
    </w:r>
  </w:p>
  <w:p w14:paraId="7FB07B1C" w14:textId="36C7FF46" w:rsidR="0040537D" w:rsidRPr="0040537D" w:rsidRDefault="0040537D" w:rsidP="0040537D">
    <w:pPr>
      <w:pStyle w:val="Filename"/>
      <w:pBdr>
        <w:top w:val="none" w:sz="0" w:space="0" w:color="auto"/>
      </w:pBdr>
      <w:tabs>
        <w:tab w:val="clear" w:pos="9240"/>
      </w:tabs>
      <w:jc w:val="center"/>
      <w:rPr>
        <w:szCs w:val="18"/>
      </w:rP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proofErr w:type="spellStart"/>
    <w:r>
      <w:rPr>
        <w:rStyle w:val="PageNumber"/>
      </w:rPr>
      <w:t>i</w:t>
    </w:r>
    <w:proofErr w:type="spellEnd"/>
    <w:r>
      <w:rPr>
        <w:rStyle w:val="PageNumber"/>
      </w:rPr>
      <w:fldChar w:fldCharType="end"/>
    </w:r>
    <w:r>
      <w:rPr>
        <w:rStyle w:val="PageNumber"/>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E8EF2C" w14:textId="36EF4AFC" w:rsidR="00937DBF" w:rsidRDefault="00937DBF" w:rsidP="00937DBF">
    <w:pPr>
      <w:pStyle w:val="Filename"/>
      <w:tabs>
        <w:tab w:val="clear" w:pos="9240"/>
        <w:tab w:val="left" w:pos="1985"/>
      </w:tabs>
    </w:pPr>
    <w:r w:rsidRPr="00937DBF">
      <w:rPr>
        <w:b/>
        <w:bCs/>
        <w:color w:val="216E96"/>
      </w:rPr>
      <w:t>Victoria Legal Aid</w:t>
    </w:r>
    <w:r>
      <w:tab/>
    </w:r>
    <w:r w:rsidR="00272AF9">
      <w:t>Submission to Commonwealth Inquiry into family, domestic and sexual violence – July 2020</w:t>
    </w:r>
  </w:p>
  <w:p w14:paraId="5052EE0A" w14:textId="5B85A60F" w:rsidR="004F1BD5" w:rsidRPr="002B4970" w:rsidRDefault="006C4452" w:rsidP="00C951EF">
    <w:pPr>
      <w:pStyle w:val="Filename"/>
      <w:tabs>
        <w:tab w:val="clear" w:pos="9240"/>
        <w:tab w:val="left" w:pos="1985"/>
      </w:tabs>
      <w:jc w:val="center"/>
      <w:rPr>
        <w:szCs w:val="18"/>
      </w:rPr>
    </w:pPr>
    <w:r>
      <w:rPr>
        <w:b/>
        <w:bCs/>
        <w:noProof/>
        <w:color w:val="216E96"/>
      </w:rPr>
      <mc:AlternateContent>
        <mc:Choice Requires="wps">
          <w:drawing>
            <wp:anchor distT="0" distB="0" distL="114300" distR="114300" simplePos="0" relativeHeight="251658242" behindDoc="0" locked="0" layoutInCell="1" allowOverlap="1" wp14:anchorId="0CB71747" wp14:editId="0B57990E">
              <wp:simplePos x="0" y="0"/>
              <wp:positionH relativeFrom="column">
                <wp:posOffset>0</wp:posOffset>
              </wp:positionH>
              <wp:positionV relativeFrom="paragraph">
                <wp:posOffset>266700</wp:posOffset>
              </wp:positionV>
              <wp:extent cx="6286500" cy="0"/>
              <wp:effectExtent l="0" t="0" r="0" b="0"/>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86500" cy="0"/>
                      </a:xfrm>
                      <a:prstGeom prst="line">
                        <a:avLst/>
                      </a:prstGeom>
                      <a:ln>
                        <a:solidFill>
                          <a:srgbClr val="216E9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47EB2E" id="Straight Connector 2" o:spid="_x0000_s1026" style="position:absolute;z-index:251658242;visibility:visible;mso-wrap-style:square;mso-wrap-distance-left:9pt;mso-wrap-distance-top:0;mso-wrap-distance-right:9pt;mso-wrap-distance-bottom:0;mso-position-horizontal:absolute;mso-position-horizontal-relative:text;mso-position-vertical:absolute;mso-position-vertical-relative:text" from="0,21pt" to="4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" strokecolor="#216e96" strokeweight=".5pt">
              <v:stroke joinstyle="miter"/>
            </v:line>
          </w:pict>
        </mc:Fallback>
      </mc:AlternateContent>
    </w:r>
    <w:r w:rsidR="0056464E">
      <w:rPr>
        <w:rStyle w:val="PageNumber"/>
      </w:rPr>
      <w:fldChar w:fldCharType="begin"/>
    </w:r>
    <w:r w:rsidR="0056464E">
      <w:rPr>
        <w:rStyle w:val="PageNumber"/>
      </w:rPr>
      <w:instrText xml:space="preserve"> PAGE </w:instrText>
    </w:r>
    <w:r w:rsidR="0056464E">
      <w:rPr>
        <w:rStyle w:val="PageNumber"/>
      </w:rPr>
      <w:fldChar w:fldCharType="separate"/>
    </w:r>
    <w:r w:rsidR="005D5637">
      <w:rPr>
        <w:rStyle w:val="PageNumber"/>
        <w:noProof/>
      </w:rPr>
      <w:t>1</w:t>
    </w:r>
    <w:r w:rsidR="0056464E">
      <w:rPr>
        <w:rStyle w:val="PageNumber"/>
      </w:rPr>
      <w:fldChar w:fldCharType="end"/>
    </w:r>
  </w:p>
  <w:p w14:paraId="542C1937" w14:textId="1882C476" w:rsidR="0056464E" w:rsidRPr="002B4970" w:rsidRDefault="0056464E" w:rsidP="00161EEF">
    <w:pPr>
      <w:pStyle w:val="Filename"/>
      <w:pBdr>
        <w:top w:val="none" w:sz="0" w:space="0" w:color="auto"/>
      </w:pBdr>
      <w:tabs>
        <w:tab w:val="clear" w:pos="9240"/>
      </w:tabs>
      <w:jc w:val="cen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452C97" w14:textId="77777777" w:rsidR="00437D55" w:rsidRPr="00E9228F" w:rsidRDefault="00437D55" w:rsidP="00E9228F">
      <w:pPr>
        <w:rPr>
          <w:sz w:val="18"/>
          <w:szCs w:val="18"/>
        </w:rPr>
      </w:pPr>
      <w:r w:rsidRPr="006831FC">
        <w:rPr>
          <w:sz w:val="18"/>
        </w:rPr>
        <w:separator/>
      </w:r>
    </w:p>
  </w:footnote>
  <w:footnote w:type="continuationSeparator" w:id="0">
    <w:p w14:paraId="00624BC9" w14:textId="77777777" w:rsidR="00437D55" w:rsidRDefault="00437D55">
      <w:r>
        <w:continuationSeparator/>
      </w:r>
    </w:p>
    <w:p w14:paraId="56021AA3" w14:textId="77777777" w:rsidR="00437D55" w:rsidRDefault="00437D55"/>
    <w:p w14:paraId="29C4B709" w14:textId="77777777" w:rsidR="00437D55" w:rsidRDefault="00437D55"/>
  </w:footnote>
  <w:footnote w:type="continuationNotice" w:id="1">
    <w:p w14:paraId="1615EAFE" w14:textId="77777777" w:rsidR="00437D55" w:rsidRDefault="00437D55">
      <w:pPr>
        <w:spacing w:after="0" w:line="240" w:lineRule="auto"/>
      </w:pPr>
    </w:p>
  </w:footnote>
  <w:footnote w:id="2">
    <w:p w14:paraId="67475715" w14:textId="15D82420" w:rsidR="00F033C3" w:rsidRDefault="00F033C3" w:rsidP="00414442">
      <w:pPr>
        <w:pStyle w:val="FootnoteText"/>
      </w:pPr>
      <w:r>
        <w:rPr>
          <w:rStyle w:val="FootnoteReference"/>
        </w:rPr>
        <w:footnoteRef/>
      </w:r>
      <w:r>
        <w:t xml:space="preserve"> </w:t>
      </w:r>
      <w:r w:rsidRPr="00F033C3">
        <w:t>Boxall H, Morgan A &amp; Brown R 2020. The prevalence of domestic violence among women during the COVID-19 pandemic. Statistical Bulletin no. 28. Canberra: Australian Institute of Criminology. https://www.aic.gov.au/publications/sb/sb28</w:t>
      </w:r>
    </w:p>
  </w:footnote>
  <w:footnote w:id="3">
    <w:p w14:paraId="02B2C391" w14:textId="77777777" w:rsidR="00266CB1" w:rsidRPr="00D1477E" w:rsidRDefault="00266CB1" w:rsidP="00414442">
      <w:pPr>
        <w:pStyle w:val="FootnoteText"/>
      </w:pPr>
      <w:r w:rsidRPr="00D1477E">
        <w:rPr>
          <w:rStyle w:val="FootnoteReference"/>
        </w:rPr>
        <w:footnoteRef/>
      </w:r>
      <w:r w:rsidRPr="00D1477E">
        <w:t xml:space="preserve"> </w:t>
      </w:r>
      <w:r>
        <w:t xml:space="preserve">Victoria Legal Aid, </w:t>
      </w:r>
      <w:r>
        <w:rPr>
          <w:i/>
          <w:iCs/>
        </w:rPr>
        <w:t>2018-2019 Annual Report Access to Justice for Victorians</w:t>
      </w:r>
      <w:r>
        <w:t xml:space="preserve"> (2019) p25 &lt;</w:t>
      </w:r>
      <w:hyperlink r:id="rId1" w:history="1">
        <w:r w:rsidRPr="00D1477E">
          <w:rPr>
            <w:rStyle w:val="Hyperlink"/>
          </w:rPr>
          <w:t>https://www.legalaid.vic.gov.au/sites/www.legalaid.vic.gov.au/files/vla-2018-19-annual-report.pdf</w:t>
        </w:r>
      </w:hyperlink>
      <w:r w:rsidDel="003837F9">
        <w:t xml:space="preserve"> </w:t>
      </w:r>
      <w:r>
        <w:t xml:space="preserve">&gt; </w:t>
      </w:r>
    </w:p>
  </w:footnote>
  <w:footnote w:id="4">
    <w:p w14:paraId="781D03E0" w14:textId="116B8209" w:rsidR="00F02CF2" w:rsidRDefault="00F02CF2">
      <w:pPr>
        <w:pStyle w:val="FootnoteText"/>
      </w:pPr>
      <w:r>
        <w:rPr>
          <w:rStyle w:val="FootnoteReference"/>
        </w:rPr>
        <w:footnoteRef/>
      </w:r>
      <w:r>
        <w:t xml:space="preserve"> </w:t>
      </w:r>
      <w:r w:rsidR="0052221D">
        <w:t>Australian Law Reform Commission</w:t>
      </w:r>
      <w:r w:rsidR="00C57465">
        <w:t xml:space="preserve"> 2019</w:t>
      </w:r>
      <w:r w:rsidR="0052221D">
        <w:t xml:space="preserve">, </w:t>
      </w:r>
      <w:r w:rsidR="0052221D">
        <w:rPr>
          <w:i/>
          <w:iCs/>
        </w:rPr>
        <w:t xml:space="preserve">Family Law for the Future – An Inquiry into the Family Law </w:t>
      </w:r>
      <w:r w:rsidR="0052221D" w:rsidRPr="008D3063">
        <w:rPr>
          <w:i/>
        </w:rPr>
        <w:t>System</w:t>
      </w:r>
      <w:r w:rsidR="0052221D">
        <w:t xml:space="preserve"> </w:t>
      </w:r>
      <w:r w:rsidR="0052221D">
        <w:rPr>
          <w:i/>
          <w:iCs/>
        </w:rPr>
        <w:t xml:space="preserve">Final Report </w:t>
      </w:r>
      <w:r w:rsidR="00BD1191">
        <w:t xml:space="preserve">ALRC Sydney Australia, </w:t>
      </w:r>
      <w:r w:rsidR="00C57465">
        <w:t xml:space="preserve">viewed </w:t>
      </w:r>
      <w:r w:rsidR="00BD1191">
        <w:t>on 23 July 2020,</w:t>
      </w:r>
      <w:r w:rsidR="0052221D">
        <w:t xml:space="preserve"> &lt;</w:t>
      </w:r>
      <w:r w:rsidR="00CB32E4" w:rsidRPr="00CB32E4">
        <w:t xml:space="preserve"> </w:t>
      </w:r>
      <w:hyperlink r:id="rId2" w:history="1">
        <w:r w:rsidR="00CB32E4">
          <w:rPr>
            <w:rStyle w:val="Hyperlink"/>
          </w:rPr>
          <w:t>https://www.alrc.gov.au/wp-content/uploads/2019/08/alrc_report_135.pdf</w:t>
        </w:r>
      </w:hyperlink>
      <w:r w:rsidR="0052221D">
        <w:t>&gt;</w:t>
      </w:r>
      <w:r w:rsidR="0021713E">
        <w:t xml:space="preserve"> pg.103-104.</w:t>
      </w:r>
    </w:p>
  </w:footnote>
  <w:footnote w:id="5">
    <w:p w14:paraId="73C8D28C" w14:textId="13A48238" w:rsidR="001F5FC9" w:rsidRPr="00D1477E" w:rsidRDefault="001F5FC9" w:rsidP="00414442">
      <w:pPr>
        <w:pStyle w:val="FootnoteText"/>
      </w:pPr>
      <w:r w:rsidRPr="00D1477E">
        <w:rPr>
          <w:rStyle w:val="FootnoteReference"/>
        </w:rPr>
        <w:footnoteRef/>
      </w:r>
      <w:r w:rsidRPr="00D1477E">
        <w:t xml:space="preserve"> National Legal Aid</w:t>
      </w:r>
      <w:r w:rsidR="0021713E">
        <w:t xml:space="preserve"> 2016</w:t>
      </w:r>
      <w:r w:rsidRPr="00D1477E">
        <w:t xml:space="preserve"> </w:t>
      </w:r>
      <w:r w:rsidR="0021713E">
        <w:t>Media Release</w:t>
      </w:r>
      <w:r w:rsidRPr="00D1477E">
        <w:t xml:space="preserve"> </w:t>
      </w:r>
      <w:r w:rsidRPr="00D1477E">
        <w:rPr>
          <w:i/>
        </w:rPr>
        <w:t>COAG commitment welcomed as new DV figures released</w:t>
      </w:r>
      <w:r w:rsidRPr="00D1477E">
        <w:t xml:space="preserve"> &lt;</w:t>
      </w:r>
      <w:hyperlink r:id="rId3" w:history="1">
        <w:r w:rsidRPr="00D1477E">
          <w:rPr>
            <w:rStyle w:val="Hyperlink"/>
          </w:rPr>
          <w:t>https://www.nationallegalaid.org/resources/nla-media/</w:t>
        </w:r>
      </w:hyperlink>
      <w:r w:rsidRPr="00D1477E">
        <w:t>&gt;</w:t>
      </w:r>
      <w:r>
        <w:t xml:space="preserve"> </w:t>
      </w:r>
    </w:p>
  </w:footnote>
  <w:footnote w:id="6">
    <w:p w14:paraId="0247057D" w14:textId="2924672D" w:rsidR="005566F0" w:rsidRPr="0043305A" w:rsidRDefault="005566F0" w:rsidP="00BF769A">
      <w:pPr>
        <w:pStyle w:val="Normalwithgreyhighlightbox"/>
        <w:spacing w:before="0" w:after="0" w:line="240" w:lineRule="auto"/>
      </w:pPr>
      <w:r w:rsidRPr="00E96D30">
        <w:rPr>
          <w:rStyle w:val="FootnoteReference"/>
          <w:b w:val="0"/>
          <w:szCs w:val="18"/>
        </w:rPr>
        <w:footnoteRef/>
      </w:r>
      <w:r w:rsidR="005D42BD" w:rsidRPr="00E96D30">
        <w:rPr>
          <w:b w:val="0"/>
          <w:sz w:val="18"/>
          <w:szCs w:val="18"/>
        </w:rPr>
        <w:t xml:space="preserve"> </w:t>
      </w:r>
      <w:r w:rsidR="005D42BD" w:rsidRPr="00E96D30">
        <w:rPr>
          <w:rStyle w:val="normaltextrun"/>
          <w:b w:val="0"/>
          <w:color w:val="000000"/>
          <w:sz w:val="18"/>
          <w:szCs w:val="18"/>
          <w:shd w:val="clear" w:color="auto" w:fill="FFFFFF"/>
        </w:rPr>
        <w:t>A</w:t>
      </w:r>
      <w:r w:rsidR="008E7BB7" w:rsidRPr="00E96D30">
        <w:rPr>
          <w:rStyle w:val="normaltextrun"/>
          <w:b w:val="0"/>
          <w:color w:val="000000"/>
          <w:sz w:val="18"/>
          <w:szCs w:val="18"/>
          <w:shd w:val="clear" w:color="auto" w:fill="FFFFFF"/>
        </w:rPr>
        <w:t>ustralia’s National Research Organisation for Women’s Safety</w:t>
      </w:r>
      <w:r w:rsidR="005D42BD" w:rsidRPr="00E96D30">
        <w:rPr>
          <w:rStyle w:val="normaltextrun"/>
          <w:b w:val="0"/>
          <w:color w:val="000000"/>
          <w:sz w:val="18"/>
          <w:szCs w:val="18"/>
          <w:shd w:val="clear" w:color="auto" w:fill="FFFFFF"/>
        </w:rPr>
        <w:t xml:space="preserve"> </w:t>
      </w:r>
      <w:r w:rsidR="005737A3" w:rsidRPr="00E96D30">
        <w:rPr>
          <w:rStyle w:val="normaltextrun"/>
          <w:b w:val="0"/>
          <w:color w:val="000000"/>
          <w:sz w:val="18"/>
          <w:szCs w:val="18"/>
          <w:shd w:val="clear" w:color="auto" w:fill="FFFFFF"/>
        </w:rPr>
        <w:t>(ANROWS)</w:t>
      </w:r>
      <w:r w:rsidR="00123513" w:rsidRPr="00E96D30">
        <w:rPr>
          <w:rStyle w:val="normaltextrun"/>
          <w:b w:val="0"/>
          <w:color w:val="000000"/>
          <w:sz w:val="18"/>
          <w:szCs w:val="18"/>
          <w:shd w:val="clear" w:color="auto" w:fill="FFFFFF"/>
        </w:rPr>
        <w:t xml:space="preserve"> </w:t>
      </w:r>
      <w:r w:rsidR="005737A3" w:rsidRPr="00E96D30">
        <w:rPr>
          <w:rStyle w:val="normaltextrun"/>
          <w:b w:val="0"/>
          <w:color w:val="000000"/>
          <w:sz w:val="18"/>
          <w:szCs w:val="18"/>
          <w:shd w:val="clear" w:color="auto" w:fill="FFFFFF"/>
        </w:rPr>
        <w:t>2019</w:t>
      </w:r>
      <w:r w:rsidR="006A7F2C" w:rsidRPr="00E96D30">
        <w:rPr>
          <w:rStyle w:val="normaltextrun"/>
          <w:b w:val="0"/>
          <w:color w:val="000000"/>
          <w:sz w:val="18"/>
          <w:szCs w:val="18"/>
          <w:shd w:val="clear" w:color="auto" w:fill="FFFFFF"/>
        </w:rPr>
        <w:t xml:space="preserve">, </w:t>
      </w:r>
      <w:r w:rsidR="006A7F2C" w:rsidRPr="00E96D30">
        <w:rPr>
          <w:rStyle w:val="normaltextrun"/>
          <w:b w:val="0"/>
          <w:i/>
          <w:color w:val="000000"/>
          <w:sz w:val="18"/>
          <w:szCs w:val="18"/>
          <w:shd w:val="clear" w:color="auto" w:fill="FFFFFF"/>
        </w:rPr>
        <w:t>Domestic and family violence lethality: The facts about intimate partner</w:t>
      </w:r>
      <w:r w:rsidR="005D42BD" w:rsidRPr="00E96D30">
        <w:rPr>
          <w:rStyle w:val="normaltextrun"/>
          <w:b w:val="0"/>
          <w:i/>
          <w:color w:val="000000"/>
          <w:sz w:val="18"/>
          <w:szCs w:val="18"/>
          <w:shd w:val="clear" w:color="auto" w:fill="FFFFFF"/>
        </w:rPr>
        <w:t xml:space="preserve"> </w:t>
      </w:r>
      <w:r w:rsidR="00484701" w:rsidRPr="00E96D30">
        <w:rPr>
          <w:rStyle w:val="normaltextrun"/>
          <w:b w:val="0"/>
          <w:i/>
          <w:color w:val="000000"/>
          <w:sz w:val="18"/>
          <w:szCs w:val="18"/>
          <w:shd w:val="clear" w:color="auto" w:fill="FFFFFF"/>
        </w:rPr>
        <w:t xml:space="preserve">homicide </w:t>
      </w:r>
      <w:r w:rsidR="00484701" w:rsidRPr="00E96D30">
        <w:rPr>
          <w:rStyle w:val="normaltextrun"/>
          <w:b w:val="0"/>
          <w:color w:val="000000"/>
          <w:sz w:val="18"/>
          <w:szCs w:val="18"/>
          <w:shd w:val="clear" w:color="auto" w:fill="FFFFFF"/>
        </w:rPr>
        <w:t>ANROWS</w:t>
      </w:r>
      <w:r w:rsidR="00574B90" w:rsidRPr="00E96D30">
        <w:rPr>
          <w:rStyle w:val="normaltextrun"/>
          <w:b w:val="0"/>
          <w:color w:val="000000"/>
          <w:sz w:val="18"/>
          <w:szCs w:val="18"/>
          <w:shd w:val="clear" w:color="auto" w:fill="FFFFFF"/>
        </w:rPr>
        <w:t>,</w:t>
      </w:r>
      <w:r w:rsidR="0081044B" w:rsidRPr="00E96D30">
        <w:rPr>
          <w:rStyle w:val="normaltextrun"/>
          <w:b w:val="0"/>
          <w:color w:val="000000"/>
          <w:sz w:val="18"/>
          <w:szCs w:val="18"/>
          <w:shd w:val="clear" w:color="auto" w:fill="FFFFFF"/>
        </w:rPr>
        <w:t xml:space="preserve"> Sydney</w:t>
      </w:r>
      <w:r w:rsidR="006A1C90" w:rsidRPr="00E96D30">
        <w:rPr>
          <w:rStyle w:val="normaltextrun"/>
          <w:b w:val="0"/>
          <w:color w:val="000000"/>
          <w:sz w:val="18"/>
          <w:szCs w:val="18"/>
          <w:shd w:val="clear" w:color="auto" w:fill="FFFFFF"/>
        </w:rPr>
        <w:t>,</w:t>
      </w:r>
      <w:r w:rsidR="00574B90" w:rsidRPr="00E96D30">
        <w:rPr>
          <w:rStyle w:val="normaltextrun"/>
          <w:b w:val="0"/>
          <w:color w:val="000000"/>
          <w:sz w:val="18"/>
          <w:szCs w:val="18"/>
          <w:shd w:val="clear" w:color="auto" w:fill="FFFFFF"/>
        </w:rPr>
        <w:t xml:space="preserve"> New South Wales </w:t>
      </w:r>
      <w:r w:rsidR="005D42BD" w:rsidRPr="00E96D30">
        <w:rPr>
          <w:rStyle w:val="normaltextrun"/>
          <w:b w:val="0"/>
          <w:color w:val="000000"/>
          <w:sz w:val="18"/>
          <w:szCs w:val="18"/>
          <w:shd w:val="clear" w:color="auto" w:fill="FFFFFF"/>
        </w:rPr>
        <w:t>and Australian Domestic and Family Violence Death Review Network Data Report 2018</w:t>
      </w:r>
      <w:r w:rsidR="007C739D" w:rsidRPr="00E96D30">
        <w:rPr>
          <w:rStyle w:val="normaltextrun"/>
          <w:b w:val="0"/>
          <w:color w:val="000000"/>
          <w:sz w:val="18"/>
          <w:szCs w:val="18"/>
          <w:shd w:val="clear" w:color="auto" w:fill="FFFFFF"/>
        </w:rPr>
        <w:t xml:space="preserve">, </w:t>
      </w:r>
      <w:r w:rsidR="007C739D" w:rsidRPr="00E96D30">
        <w:rPr>
          <w:rStyle w:val="normaltextrun"/>
          <w:b w:val="0"/>
          <w:i/>
          <w:color w:val="000000"/>
          <w:sz w:val="18"/>
          <w:szCs w:val="18"/>
          <w:shd w:val="clear" w:color="auto" w:fill="FFFFFF"/>
        </w:rPr>
        <w:t xml:space="preserve">Australian Domestic and Family Violence Death Review Network Data Report 2018 </w:t>
      </w:r>
      <w:r w:rsidR="00D83B24" w:rsidRPr="00E96D30">
        <w:rPr>
          <w:rStyle w:val="normaltextrun"/>
          <w:b w:val="0"/>
          <w:color w:val="000000"/>
          <w:sz w:val="18"/>
          <w:szCs w:val="18"/>
          <w:shd w:val="clear" w:color="auto" w:fill="FFFFFF"/>
        </w:rPr>
        <w:t xml:space="preserve">, </w:t>
      </w:r>
      <w:r w:rsidR="00521E4F" w:rsidRPr="00E96D30">
        <w:rPr>
          <w:rStyle w:val="normaltextrun"/>
          <w:b w:val="0"/>
          <w:color w:val="000000"/>
          <w:sz w:val="18"/>
          <w:szCs w:val="18"/>
          <w:shd w:val="clear" w:color="auto" w:fill="FFFFFF"/>
        </w:rPr>
        <w:t>Sydney</w:t>
      </w:r>
      <w:r w:rsidR="00364C61" w:rsidRPr="00E96D30">
        <w:rPr>
          <w:rStyle w:val="normaltextrun"/>
          <w:b w:val="0"/>
          <w:color w:val="000000"/>
          <w:sz w:val="18"/>
          <w:szCs w:val="18"/>
          <w:shd w:val="clear" w:color="auto" w:fill="FFFFFF"/>
        </w:rPr>
        <w:t>, New South Wales</w:t>
      </w:r>
      <w:r w:rsidR="00B92047" w:rsidRPr="00E96D30">
        <w:rPr>
          <w:rStyle w:val="normaltextrun"/>
          <w:b w:val="0"/>
          <w:color w:val="000000"/>
          <w:sz w:val="18"/>
          <w:szCs w:val="18"/>
          <w:shd w:val="clear" w:color="auto" w:fill="FFFFFF"/>
        </w:rPr>
        <w:t>, viewed 8 July 2020</w:t>
      </w:r>
      <w:r w:rsidR="005D42BD" w:rsidRPr="00E96D30">
        <w:rPr>
          <w:rStyle w:val="normaltextrun"/>
          <w:b w:val="0"/>
          <w:color w:val="000000"/>
          <w:sz w:val="18"/>
          <w:szCs w:val="18"/>
          <w:shd w:val="clear" w:color="auto" w:fill="FFFFFF"/>
        </w:rPr>
        <w:t xml:space="preserve"> </w:t>
      </w:r>
      <w:r w:rsidR="00B92047" w:rsidRPr="00E96D30">
        <w:rPr>
          <w:rStyle w:val="normaltextrun"/>
          <w:b w:val="0"/>
          <w:bCs w:val="0"/>
          <w:color w:val="000000"/>
          <w:sz w:val="18"/>
          <w:szCs w:val="18"/>
          <w:shd w:val="clear" w:color="auto" w:fill="FFFFFF"/>
        </w:rPr>
        <w:t>&lt;</w:t>
      </w:r>
      <w:hyperlink r:id="rId4" w:history="1">
        <w:r w:rsidR="00B92047" w:rsidRPr="00E96D30">
          <w:rPr>
            <w:rStyle w:val="Hyperlink"/>
            <w:b w:val="0"/>
            <w:sz w:val="18"/>
            <w:szCs w:val="18"/>
            <w:shd w:val="clear" w:color="auto" w:fill="FFFFFF"/>
          </w:rPr>
          <w:t>https://apo.org.au/sites/default/files/resource-files/2018-05/apo-nid174811.pdf</w:t>
        </w:r>
      </w:hyperlink>
      <w:r w:rsidR="00B92047" w:rsidRPr="00E96D30">
        <w:rPr>
          <w:rStyle w:val="normaltextrun"/>
          <w:b w:val="0"/>
          <w:color w:val="000000"/>
          <w:sz w:val="18"/>
          <w:szCs w:val="18"/>
          <w:shd w:val="clear" w:color="auto" w:fill="FFFFFF"/>
        </w:rPr>
        <w:t xml:space="preserve">&gt; </w:t>
      </w:r>
    </w:p>
  </w:footnote>
  <w:footnote w:id="7">
    <w:p w14:paraId="081BDFC5" w14:textId="27B9426C" w:rsidR="00635A53" w:rsidRPr="0071412A" w:rsidRDefault="00635A53" w:rsidP="00BF769A">
      <w:pPr>
        <w:autoSpaceDE w:val="0"/>
        <w:autoSpaceDN w:val="0"/>
        <w:adjustRightInd w:val="0"/>
        <w:spacing w:line="240" w:lineRule="auto"/>
        <w:rPr>
          <w:lang w:eastAsia="en-AU"/>
        </w:rPr>
      </w:pPr>
      <w:r w:rsidRPr="00E6543D">
        <w:rPr>
          <w:rStyle w:val="FootnoteReference"/>
          <w:szCs w:val="18"/>
        </w:rPr>
        <w:footnoteRef/>
      </w:r>
      <w:r w:rsidRPr="0071412A">
        <w:rPr>
          <w:sz w:val="14"/>
          <w:szCs w:val="16"/>
        </w:rPr>
        <w:t xml:space="preserve"> </w:t>
      </w:r>
      <w:r w:rsidRPr="0071412A">
        <w:rPr>
          <w:sz w:val="18"/>
          <w:szCs w:val="20"/>
        </w:rPr>
        <w:t xml:space="preserve">VLA </w:t>
      </w:r>
      <w:r w:rsidR="00F05FDA">
        <w:rPr>
          <w:sz w:val="18"/>
          <w:szCs w:val="20"/>
        </w:rPr>
        <w:t>welcomes</w:t>
      </w:r>
      <w:r w:rsidR="00291702">
        <w:rPr>
          <w:sz w:val="18"/>
          <w:szCs w:val="20"/>
        </w:rPr>
        <w:t xml:space="preserve"> </w:t>
      </w:r>
      <w:r w:rsidR="00291702" w:rsidRPr="0071412A">
        <w:rPr>
          <w:sz w:val="18"/>
          <w:szCs w:val="20"/>
        </w:rPr>
        <w:t xml:space="preserve">the Commonwealth Government </w:t>
      </w:r>
      <w:r w:rsidR="00F05FDA">
        <w:rPr>
          <w:sz w:val="18"/>
          <w:szCs w:val="20"/>
        </w:rPr>
        <w:t>funding of</w:t>
      </w:r>
      <w:r w:rsidR="00291702" w:rsidRPr="0071412A">
        <w:rPr>
          <w:sz w:val="18"/>
          <w:szCs w:val="20"/>
        </w:rPr>
        <w:t xml:space="preserve"> $13.5 million </w:t>
      </w:r>
      <w:r w:rsidR="0052337D">
        <w:rPr>
          <w:sz w:val="18"/>
          <w:szCs w:val="20"/>
        </w:rPr>
        <w:t>for</w:t>
      </w:r>
      <w:r w:rsidR="00291702" w:rsidRPr="0071412A">
        <w:rPr>
          <w:sz w:val="18"/>
          <w:szCs w:val="20"/>
        </w:rPr>
        <w:t xml:space="preserve"> a risk screening and triage pilot (The Lighthouse Project) in the Adelaide, Brisbane and Parramatta registries of the Family Court of Australia and the Federal Circuit Court of Australia. See, The Family Court </w:t>
      </w:r>
      <w:r w:rsidR="00EA57F5" w:rsidRPr="0071412A">
        <w:rPr>
          <w:sz w:val="18"/>
          <w:szCs w:val="20"/>
        </w:rPr>
        <w:t>of Australia 2020, The Lighthouse Project, viewed on 13 July 2020 &lt;</w:t>
      </w:r>
      <w:hyperlink r:id="rId5" w:history="1">
        <w:r w:rsidR="00E6543D" w:rsidRPr="0071412A">
          <w:rPr>
            <w:rStyle w:val="Hyperlink"/>
            <w:sz w:val="18"/>
            <w:szCs w:val="20"/>
          </w:rPr>
          <w:t>http://www.familycourt.gov.au/wps/wcm/connect/fcoaweb/family-law-matters/family-violence/lighthouse-project/lighthouse-project</w:t>
        </w:r>
      </w:hyperlink>
      <w:r w:rsidR="006A121D" w:rsidRPr="0071412A">
        <w:rPr>
          <w:sz w:val="18"/>
          <w:szCs w:val="20"/>
        </w:rPr>
        <w:t>&gt;</w:t>
      </w:r>
      <w:r w:rsidR="006A121D" w:rsidRPr="0071412A">
        <w:rPr>
          <w:sz w:val="14"/>
          <w:szCs w:val="14"/>
        </w:rPr>
        <w:t xml:space="preserve"> </w:t>
      </w:r>
    </w:p>
  </w:footnote>
  <w:footnote w:id="8">
    <w:p w14:paraId="2B8A8CAB" w14:textId="7496F21A" w:rsidR="005E7725" w:rsidRPr="0043305A" w:rsidRDefault="005E7725" w:rsidP="00D34D60">
      <w:pPr>
        <w:pStyle w:val="Normalwithgreyhighlightbox"/>
        <w:spacing w:before="0" w:after="0" w:line="240" w:lineRule="auto"/>
      </w:pPr>
      <w:r w:rsidRPr="00D34D60">
        <w:rPr>
          <w:rStyle w:val="FootnoteReference"/>
          <w:b w:val="0"/>
          <w:szCs w:val="18"/>
        </w:rPr>
        <w:footnoteRef/>
      </w:r>
      <w:r w:rsidRPr="00D34D60">
        <w:rPr>
          <w:b w:val="0"/>
          <w:sz w:val="18"/>
          <w:szCs w:val="18"/>
        </w:rPr>
        <w:t xml:space="preserve"> </w:t>
      </w:r>
      <w:r w:rsidR="00646E63" w:rsidRPr="00D34D60">
        <w:rPr>
          <w:b w:val="0"/>
          <w:sz w:val="18"/>
          <w:szCs w:val="18"/>
        </w:rPr>
        <w:t xml:space="preserve">Victoria Legal Aid </w:t>
      </w:r>
      <w:r w:rsidR="00FE37B2" w:rsidRPr="00D34D60">
        <w:rPr>
          <w:b w:val="0"/>
          <w:sz w:val="18"/>
          <w:szCs w:val="18"/>
        </w:rPr>
        <w:t xml:space="preserve">2018, </w:t>
      </w:r>
      <w:r w:rsidR="00646E63" w:rsidRPr="00D34D60">
        <w:rPr>
          <w:b w:val="0"/>
          <w:i/>
          <w:sz w:val="18"/>
          <w:szCs w:val="18"/>
        </w:rPr>
        <w:t>Submission to the Australian Law Reform Commission Review of the Family Law System Issues Paper</w:t>
      </w:r>
      <w:r w:rsidR="00E07142" w:rsidRPr="00D34D60">
        <w:rPr>
          <w:b w:val="0"/>
          <w:i/>
          <w:sz w:val="18"/>
          <w:szCs w:val="18"/>
        </w:rPr>
        <w:t>,</w:t>
      </w:r>
      <w:r w:rsidR="00646E63" w:rsidRPr="00D34D60">
        <w:rPr>
          <w:b w:val="0"/>
          <w:sz w:val="18"/>
          <w:szCs w:val="18"/>
        </w:rPr>
        <w:t xml:space="preserve"> </w:t>
      </w:r>
      <w:r w:rsidR="00E00C5B" w:rsidRPr="00D34D60">
        <w:rPr>
          <w:b w:val="0"/>
          <w:sz w:val="18"/>
          <w:szCs w:val="18"/>
        </w:rPr>
        <w:t xml:space="preserve">viewed on 8 July 2020 </w:t>
      </w:r>
      <w:r w:rsidR="00646E63" w:rsidRPr="00D34D60">
        <w:rPr>
          <w:b w:val="0"/>
          <w:sz w:val="18"/>
          <w:szCs w:val="18"/>
        </w:rPr>
        <w:t>&lt;</w:t>
      </w:r>
      <w:hyperlink r:id="rId6" w:history="1">
        <w:r w:rsidR="00646E63" w:rsidRPr="00D34D60">
          <w:rPr>
            <w:b w:val="0"/>
            <w:color w:val="0000FF"/>
            <w:sz w:val="18"/>
            <w:szCs w:val="18"/>
            <w:u w:val="single"/>
          </w:rPr>
          <w:t>https://www.legalaid.vic.gov.au/sites/www.legalaid.vic.gov.au/files/vla-submission-alrc-review-of-family-law-system-issues-paper.docx</w:t>
        </w:r>
      </w:hyperlink>
      <w:r w:rsidR="00C37FC5" w:rsidRPr="00D34D60">
        <w:rPr>
          <w:b w:val="0"/>
          <w:sz w:val="18"/>
          <w:szCs w:val="18"/>
        </w:rPr>
        <w:t>&gt;</w:t>
      </w:r>
      <w:r w:rsidR="007772A0" w:rsidRPr="00D34D60">
        <w:rPr>
          <w:b w:val="0"/>
          <w:sz w:val="18"/>
          <w:szCs w:val="18"/>
        </w:rPr>
        <w:t>,</w:t>
      </w:r>
      <w:r w:rsidR="00C37FC5" w:rsidRPr="00D34D60">
        <w:rPr>
          <w:b w:val="0"/>
          <w:sz w:val="18"/>
          <w:szCs w:val="18"/>
        </w:rPr>
        <w:t>pg</w:t>
      </w:r>
      <w:r w:rsidR="00E93285">
        <w:rPr>
          <w:b w:val="0"/>
          <w:bCs w:val="0"/>
          <w:sz w:val="18"/>
          <w:szCs w:val="18"/>
        </w:rPr>
        <w:t>.</w:t>
      </w:r>
      <w:r w:rsidR="00C37FC5" w:rsidRPr="00D34D60">
        <w:rPr>
          <w:b w:val="0"/>
          <w:sz w:val="18"/>
          <w:szCs w:val="18"/>
        </w:rPr>
        <w:t xml:space="preserve"> 42-44. </w:t>
      </w:r>
    </w:p>
  </w:footnote>
  <w:footnote w:id="9">
    <w:p w14:paraId="1F1876A6" w14:textId="27B7BA3B" w:rsidR="004466F2" w:rsidRPr="0043305A" w:rsidRDefault="00474842" w:rsidP="00D34D60">
      <w:pPr>
        <w:pStyle w:val="Normalwithgreyhighlightbox"/>
        <w:spacing w:before="0" w:after="0" w:line="240" w:lineRule="auto"/>
        <w:rPr>
          <w:lang w:val="en-US"/>
        </w:rPr>
      </w:pPr>
      <w:r w:rsidRPr="00D34D60">
        <w:rPr>
          <w:rStyle w:val="FootnoteReference"/>
          <w:b w:val="0"/>
          <w:szCs w:val="18"/>
        </w:rPr>
        <w:footnoteRef/>
      </w:r>
      <w:r w:rsidR="00560754" w:rsidRPr="00D34D60">
        <w:rPr>
          <w:b w:val="0"/>
          <w:sz w:val="18"/>
          <w:szCs w:val="18"/>
        </w:rPr>
        <w:t xml:space="preserve"> State of Victoria 201</w:t>
      </w:r>
      <w:r w:rsidR="00F3479C" w:rsidRPr="00D34D60">
        <w:rPr>
          <w:b w:val="0"/>
          <w:sz w:val="18"/>
          <w:szCs w:val="18"/>
        </w:rPr>
        <w:t>6,</w:t>
      </w:r>
      <w:r w:rsidRPr="00D34D60">
        <w:rPr>
          <w:b w:val="0"/>
          <w:sz w:val="18"/>
          <w:szCs w:val="18"/>
        </w:rPr>
        <w:t xml:space="preserve"> </w:t>
      </w:r>
      <w:r w:rsidRPr="00D34D60">
        <w:rPr>
          <w:b w:val="0"/>
          <w:i/>
          <w:sz w:val="18"/>
          <w:szCs w:val="18"/>
          <w:lang w:val="en-US"/>
        </w:rPr>
        <w:t>Royal Commission into Family Violence</w:t>
      </w:r>
      <w:r w:rsidR="00876F80" w:rsidRPr="00D34D60">
        <w:rPr>
          <w:b w:val="0"/>
          <w:bCs w:val="0"/>
          <w:i/>
          <w:iCs/>
          <w:sz w:val="18"/>
          <w:szCs w:val="18"/>
          <w:lang w:val="en-US"/>
        </w:rPr>
        <w:t>:</w:t>
      </w:r>
      <w:r w:rsidRPr="00D34D60">
        <w:rPr>
          <w:b w:val="0"/>
          <w:sz w:val="18"/>
          <w:szCs w:val="18"/>
          <w:lang w:val="en-US"/>
        </w:rPr>
        <w:t xml:space="preserve"> </w:t>
      </w:r>
      <w:r w:rsidRPr="00D34D60">
        <w:rPr>
          <w:b w:val="0"/>
          <w:i/>
          <w:sz w:val="18"/>
          <w:szCs w:val="18"/>
          <w:lang w:val="en-US"/>
        </w:rPr>
        <w:t>Summary and Recommendations</w:t>
      </w:r>
      <w:r w:rsidR="00E07142" w:rsidRPr="00D34D60">
        <w:rPr>
          <w:b w:val="0"/>
          <w:sz w:val="18"/>
          <w:szCs w:val="18"/>
          <w:lang w:val="en-US"/>
        </w:rPr>
        <w:t xml:space="preserve">, viewed on 8 July 2020 </w:t>
      </w:r>
    </w:p>
    <w:p w14:paraId="0B689A48" w14:textId="42B357A5" w:rsidR="00474842" w:rsidRPr="0043305A" w:rsidRDefault="00E07142" w:rsidP="00D34D60">
      <w:pPr>
        <w:pStyle w:val="Normalwithgreyhighlightbox"/>
        <w:spacing w:before="0" w:after="0" w:line="240" w:lineRule="auto"/>
        <w:rPr>
          <w:lang w:val="en-US"/>
        </w:rPr>
      </w:pPr>
      <w:r w:rsidRPr="00D34D60">
        <w:rPr>
          <w:b w:val="0"/>
          <w:sz w:val="18"/>
          <w:szCs w:val="18"/>
          <w:lang w:val="en-US"/>
        </w:rPr>
        <w:t>&lt;</w:t>
      </w:r>
      <w:r w:rsidR="004466F2" w:rsidRPr="00D34D60">
        <w:rPr>
          <w:b w:val="0"/>
          <w:sz w:val="18"/>
          <w:szCs w:val="18"/>
        </w:rPr>
        <w:t xml:space="preserve"> </w:t>
      </w:r>
      <w:hyperlink r:id="rId7" w:history="1">
        <w:r w:rsidR="004466F2" w:rsidRPr="00D34D60">
          <w:rPr>
            <w:rStyle w:val="Hyperlink"/>
            <w:b w:val="0"/>
            <w:sz w:val="18"/>
            <w:szCs w:val="18"/>
          </w:rPr>
          <w:t>http://rcfv.archive.royalcommission.vic.gov.au/MediaLibraries/RCFamilyViolence/Reports/Final/RCFV-Summary.pdf</w:t>
        </w:r>
      </w:hyperlink>
      <w:r w:rsidR="004466F2" w:rsidRPr="00D34D60">
        <w:rPr>
          <w:b w:val="0"/>
          <w:sz w:val="18"/>
          <w:szCs w:val="18"/>
        </w:rPr>
        <w:t>&gt;</w:t>
      </w:r>
      <w:r w:rsidR="007772A0" w:rsidRPr="00D34D60">
        <w:rPr>
          <w:b w:val="0"/>
          <w:sz w:val="18"/>
          <w:szCs w:val="18"/>
        </w:rPr>
        <w:t>,</w:t>
      </w:r>
      <w:r w:rsidR="004466F2" w:rsidRPr="00D34D60">
        <w:rPr>
          <w:b w:val="0"/>
          <w:sz w:val="18"/>
          <w:szCs w:val="18"/>
          <w:lang w:val="en-US"/>
        </w:rPr>
        <w:t xml:space="preserve"> pg</w:t>
      </w:r>
      <w:r w:rsidR="00E93285">
        <w:rPr>
          <w:b w:val="0"/>
          <w:bCs w:val="0"/>
          <w:sz w:val="18"/>
          <w:szCs w:val="18"/>
          <w:lang w:val="en-US"/>
        </w:rPr>
        <w:t>.</w:t>
      </w:r>
      <w:r w:rsidR="00474842" w:rsidRPr="00D34D60">
        <w:rPr>
          <w:b w:val="0"/>
          <w:sz w:val="18"/>
          <w:szCs w:val="18"/>
          <w:lang w:val="en-US"/>
        </w:rPr>
        <w:t>200-201.</w:t>
      </w:r>
    </w:p>
  </w:footnote>
  <w:footnote w:id="10">
    <w:p w14:paraId="0D31B9AC" w14:textId="11A60E4C" w:rsidR="00C96E4D" w:rsidRDefault="00C96E4D">
      <w:pPr>
        <w:pStyle w:val="FootnoteText"/>
      </w:pPr>
      <w:r>
        <w:rPr>
          <w:rStyle w:val="FootnoteReference"/>
        </w:rPr>
        <w:footnoteRef/>
      </w:r>
      <w:r>
        <w:t xml:space="preserve"> VLA is currently </w:t>
      </w:r>
      <w:r w:rsidR="008E10EB">
        <w:t xml:space="preserve">working to </w:t>
      </w:r>
      <w:r w:rsidR="00D81DE8">
        <w:t xml:space="preserve">transition </w:t>
      </w:r>
      <w:r w:rsidR="008E10EB">
        <w:t xml:space="preserve">CSF </w:t>
      </w:r>
      <w:r w:rsidR="003927DA">
        <w:t xml:space="preserve">training delivery to online modules </w:t>
      </w:r>
      <w:r w:rsidR="00D81DE8">
        <w:t>in</w:t>
      </w:r>
      <w:r w:rsidR="003927DA">
        <w:t xml:space="preserve"> response to</w:t>
      </w:r>
      <w:r w:rsidR="008E10EB">
        <w:t xml:space="preserve"> the COVID-19 </w:t>
      </w:r>
      <w:r w:rsidR="00D81DE8">
        <w:t xml:space="preserve">context, with the support of one-off funding for legal assistance providers </w:t>
      </w:r>
      <w:r w:rsidR="003927DA">
        <w:t>to respond to COVID-19 provided by the Commonwealth and Victorian Governments.</w:t>
      </w:r>
    </w:p>
  </w:footnote>
  <w:footnote w:id="11">
    <w:p w14:paraId="421CA431" w14:textId="0875A39E" w:rsidR="005C3B7F" w:rsidRPr="004C5B5E" w:rsidRDefault="005C3B7F" w:rsidP="00414442">
      <w:pPr>
        <w:pStyle w:val="FootnoteText"/>
      </w:pPr>
      <w:r>
        <w:rPr>
          <w:rStyle w:val="FootnoteReference"/>
        </w:rPr>
        <w:footnoteRef/>
      </w:r>
      <w:r>
        <w:t xml:space="preserve"> </w:t>
      </w:r>
      <w:r w:rsidR="006C69D4">
        <w:t xml:space="preserve">National Legal Aid 2018, </w:t>
      </w:r>
      <w:r w:rsidR="004C5B5E" w:rsidRPr="006206F5">
        <w:rPr>
          <w:i/>
        </w:rPr>
        <w:t>Australian Law Reform Commission Review of the family law system discussion paper 86 Submission 3</w:t>
      </w:r>
      <w:r w:rsidR="0042337A">
        <w:t xml:space="preserve">, pg.72. </w:t>
      </w:r>
    </w:p>
  </w:footnote>
  <w:footnote w:id="12">
    <w:p w14:paraId="46F3752D" w14:textId="419A3BD1" w:rsidR="00474842" w:rsidRPr="0043305A" w:rsidRDefault="00474842" w:rsidP="000E5BE0">
      <w:pPr>
        <w:pStyle w:val="Normalwithgreyhighlightbox"/>
        <w:spacing w:before="0" w:after="0" w:line="240" w:lineRule="auto"/>
        <w:rPr>
          <w:lang w:val="en-US"/>
        </w:rPr>
      </w:pPr>
      <w:r w:rsidRPr="000E5BE0">
        <w:rPr>
          <w:rStyle w:val="FootnoteReference"/>
          <w:b w:val="0"/>
          <w:szCs w:val="18"/>
        </w:rPr>
        <w:footnoteRef/>
      </w:r>
      <w:r w:rsidRPr="000E5BE0">
        <w:rPr>
          <w:b w:val="0"/>
          <w:sz w:val="18"/>
          <w:szCs w:val="18"/>
        </w:rPr>
        <w:t xml:space="preserve"> Family Law Council</w:t>
      </w:r>
      <w:r w:rsidR="00460A63" w:rsidRPr="000E5BE0">
        <w:rPr>
          <w:b w:val="0"/>
          <w:sz w:val="18"/>
          <w:szCs w:val="18"/>
        </w:rPr>
        <w:t xml:space="preserve"> 2015</w:t>
      </w:r>
      <w:r w:rsidRPr="000E5BE0">
        <w:rPr>
          <w:b w:val="0"/>
          <w:sz w:val="18"/>
          <w:szCs w:val="18"/>
        </w:rPr>
        <w:t xml:space="preserve">, </w:t>
      </w:r>
      <w:r w:rsidRPr="000E5BE0">
        <w:rPr>
          <w:b w:val="0"/>
          <w:i/>
          <w:sz w:val="18"/>
          <w:szCs w:val="18"/>
        </w:rPr>
        <w:t xml:space="preserve">Families with Complex Needs and the Intersection of the Family Law and Child </w:t>
      </w:r>
      <w:r w:rsidR="00263380" w:rsidRPr="000E5BE0">
        <w:rPr>
          <w:b w:val="0"/>
          <w:i/>
          <w:sz w:val="18"/>
          <w:szCs w:val="18"/>
        </w:rPr>
        <w:t>P</w:t>
      </w:r>
      <w:r w:rsidRPr="000E5BE0">
        <w:rPr>
          <w:b w:val="0"/>
          <w:i/>
          <w:sz w:val="18"/>
          <w:szCs w:val="18"/>
        </w:rPr>
        <w:t>rotection Systems: Interim Report</w:t>
      </w:r>
      <w:r w:rsidR="00460A63" w:rsidRPr="000E5BE0">
        <w:rPr>
          <w:b w:val="0"/>
          <w:i/>
          <w:sz w:val="18"/>
          <w:szCs w:val="18"/>
        </w:rPr>
        <w:t xml:space="preserve"> </w:t>
      </w:r>
      <w:r w:rsidR="00276E5E" w:rsidRPr="000E5BE0">
        <w:rPr>
          <w:b w:val="0"/>
          <w:i/>
          <w:sz w:val="18"/>
          <w:szCs w:val="18"/>
        </w:rPr>
        <w:t>– June 2015</w:t>
      </w:r>
      <w:r w:rsidR="003D66ED" w:rsidRPr="000E5BE0">
        <w:rPr>
          <w:b w:val="0"/>
          <w:i/>
          <w:sz w:val="18"/>
          <w:szCs w:val="18"/>
        </w:rPr>
        <w:t xml:space="preserve">, </w:t>
      </w:r>
      <w:r w:rsidR="003D66ED" w:rsidRPr="000E5BE0">
        <w:rPr>
          <w:b w:val="0"/>
          <w:sz w:val="18"/>
          <w:szCs w:val="18"/>
        </w:rPr>
        <w:t>Chapter 9.2,</w:t>
      </w:r>
      <w:r w:rsidR="00A97F8D" w:rsidRPr="000E5BE0">
        <w:rPr>
          <w:b w:val="0"/>
          <w:i/>
          <w:sz w:val="18"/>
          <w:szCs w:val="18"/>
        </w:rPr>
        <w:t xml:space="preserve"> </w:t>
      </w:r>
      <w:r w:rsidR="00A97F8D" w:rsidRPr="000E5BE0">
        <w:rPr>
          <w:b w:val="0"/>
          <w:sz w:val="18"/>
          <w:szCs w:val="18"/>
        </w:rPr>
        <w:t>viewed on 8 July 2020 &lt;</w:t>
      </w:r>
      <w:hyperlink r:id="rId8" w:history="1">
        <w:r w:rsidR="003D66ED" w:rsidRPr="000E5BE0">
          <w:rPr>
            <w:rStyle w:val="Hyperlink"/>
            <w:b w:val="0"/>
            <w:sz w:val="18"/>
            <w:szCs w:val="18"/>
          </w:rPr>
          <w:t>https://www.ag.gov.au/sites/default/files/2020-03/Families-with-Complex-Needs-Intersection-of-Family-Law-and-Child-Protection-Systems%E2%80%93Interim-Report-Terms-1-and-2.pdf</w:t>
        </w:r>
      </w:hyperlink>
      <w:r w:rsidR="003D66ED" w:rsidRPr="000E5BE0">
        <w:rPr>
          <w:b w:val="0"/>
          <w:bCs w:val="0"/>
          <w:sz w:val="18"/>
          <w:szCs w:val="18"/>
        </w:rPr>
        <w:t>&gt;</w:t>
      </w:r>
      <w:r w:rsidR="000B744B" w:rsidRPr="000E5BE0">
        <w:rPr>
          <w:b w:val="0"/>
          <w:bCs w:val="0"/>
          <w:i/>
          <w:iCs/>
          <w:sz w:val="18"/>
          <w:szCs w:val="18"/>
        </w:rPr>
        <w:t>.</w:t>
      </w:r>
    </w:p>
  </w:footnote>
  <w:footnote w:id="13">
    <w:p w14:paraId="119E891E" w14:textId="507D6D40" w:rsidR="00CA4A06" w:rsidRPr="005320E7" w:rsidRDefault="00CA4A06">
      <w:pPr>
        <w:pStyle w:val="FootnoteText"/>
      </w:pPr>
      <w:r>
        <w:rPr>
          <w:rStyle w:val="FootnoteReference"/>
        </w:rPr>
        <w:footnoteRef/>
      </w:r>
      <w:r>
        <w:t xml:space="preserve"> </w:t>
      </w:r>
      <w:r w:rsidR="005320E7">
        <w:t xml:space="preserve">Our Watch, Australia’s National Research Organisation for Women’s Safety (ANROWS) and VicHealth 2015, </w:t>
      </w:r>
      <w:r w:rsidR="005320E7">
        <w:rPr>
          <w:i/>
          <w:iCs/>
        </w:rPr>
        <w:t xml:space="preserve">Change the story: A shared framework for the primary prevention of violence against women and their children in Australia, </w:t>
      </w:r>
      <w:r w:rsidR="005320E7">
        <w:t>Our Watch, Melbourne, Australia</w:t>
      </w:r>
    </w:p>
  </w:footnote>
  <w:footnote w:id="14">
    <w:p w14:paraId="4E0CBFC5" w14:textId="75AC0BBE" w:rsidR="005C557F" w:rsidRPr="0043305A" w:rsidRDefault="005C557F" w:rsidP="0036427D">
      <w:pPr>
        <w:pStyle w:val="Normalwithgreyhighlightbox"/>
        <w:spacing w:before="0" w:after="0" w:line="240" w:lineRule="auto"/>
        <w:outlineLvl w:val="9"/>
      </w:pPr>
      <w:r w:rsidRPr="000E5BE0">
        <w:rPr>
          <w:rStyle w:val="FootnoteReference"/>
          <w:b w:val="0"/>
          <w:szCs w:val="18"/>
        </w:rPr>
        <w:footnoteRef/>
      </w:r>
      <w:r w:rsidR="00C73D4D" w:rsidRPr="000E5BE0">
        <w:rPr>
          <w:b w:val="0"/>
          <w:sz w:val="18"/>
          <w:szCs w:val="18"/>
        </w:rPr>
        <w:t xml:space="preserve"> Australian Bureau of Statistics 2012, </w:t>
      </w:r>
      <w:r w:rsidR="00C73D4D" w:rsidRPr="000E5BE0">
        <w:rPr>
          <w:b w:val="0"/>
          <w:i/>
          <w:sz w:val="18"/>
          <w:szCs w:val="18"/>
        </w:rPr>
        <w:t xml:space="preserve">Personal Safety Survey, </w:t>
      </w:r>
      <w:r w:rsidR="00C73D4D" w:rsidRPr="000E5BE0">
        <w:rPr>
          <w:b w:val="0"/>
          <w:sz w:val="18"/>
          <w:szCs w:val="18"/>
        </w:rPr>
        <w:t>Catalogue No 4906.0</w:t>
      </w:r>
      <w:r w:rsidR="000B744B" w:rsidRPr="000E5BE0">
        <w:rPr>
          <w:b w:val="0"/>
          <w:sz w:val="18"/>
          <w:szCs w:val="18"/>
        </w:rPr>
        <w:t>.</w:t>
      </w:r>
      <w:r w:rsidR="00C73D4D" w:rsidRPr="000E5BE0">
        <w:rPr>
          <w:b w:val="0"/>
          <w:sz w:val="18"/>
          <w:szCs w:val="18"/>
        </w:rPr>
        <w:t xml:space="preserve"> </w:t>
      </w:r>
    </w:p>
  </w:footnote>
  <w:footnote w:id="15">
    <w:p w14:paraId="5B6C677C" w14:textId="576AFEBF" w:rsidR="005C557F" w:rsidRPr="0043305A" w:rsidRDefault="005C557F" w:rsidP="0036427D">
      <w:pPr>
        <w:pStyle w:val="Normalwithgreyhighlightbox"/>
        <w:spacing w:before="0" w:after="0" w:line="240" w:lineRule="auto"/>
        <w:outlineLvl w:val="9"/>
      </w:pPr>
      <w:r w:rsidRPr="000E5BE0">
        <w:rPr>
          <w:rStyle w:val="FootnoteReference"/>
          <w:b w:val="0"/>
          <w:szCs w:val="18"/>
        </w:rPr>
        <w:footnoteRef/>
      </w:r>
      <w:r w:rsidR="00872F17" w:rsidRPr="000E5BE0">
        <w:rPr>
          <w:b w:val="0"/>
          <w:sz w:val="18"/>
          <w:szCs w:val="18"/>
        </w:rPr>
        <w:t xml:space="preserve"> Australian Bureau of Statistics 2005, </w:t>
      </w:r>
      <w:r w:rsidR="00872F17" w:rsidRPr="000E5BE0">
        <w:rPr>
          <w:b w:val="0"/>
          <w:i/>
          <w:sz w:val="18"/>
          <w:szCs w:val="18"/>
        </w:rPr>
        <w:t xml:space="preserve">Personal Safety Survey, </w:t>
      </w:r>
      <w:r w:rsidR="00872F17" w:rsidRPr="000E5BE0">
        <w:rPr>
          <w:b w:val="0"/>
          <w:sz w:val="18"/>
          <w:szCs w:val="18"/>
        </w:rPr>
        <w:t>Catalogue No 4906.0</w:t>
      </w:r>
      <w:r w:rsidR="000B744B" w:rsidRPr="000E5BE0">
        <w:rPr>
          <w:b w:val="0"/>
          <w:sz w:val="18"/>
          <w:szCs w:val="18"/>
        </w:rPr>
        <w:t>.</w:t>
      </w:r>
      <w:r w:rsidR="00872F17" w:rsidRPr="000E5BE0">
        <w:rPr>
          <w:sz w:val="18"/>
          <w:szCs w:val="18"/>
        </w:rPr>
        <w:t xml:space="preserve"> </w:t>
      </w:r>
    </w:p>
  </w:footnote>
  <w:footnote w:id="16">
    <w:p w14:paraId="3AE62F62" w14:textId="1F969AEA" w:rsidR="005C557F" w:rsidRPr="0043305A" w:rsidRDefault="005C557F" w:rsidP="0036427D">
      <w:pPr>
        <w:pStyle w:val="Normalwithgreyhighlightbox"/>
        <w:spacing w:before="0" w:after="0" w:line="240" w:lineRule="auto"/>
        <w:outlineLvl w:val="9"/>
        <w:rPr>
          <w:lang w:val="en-US"/>
        </w:rPr>
      </w:pPr>
      <w:r w:rsidRPr="000E5BE0">
        <w:rPr>
          <w:rStyle w:val="FootnoteReference"/>
          <w:b w:val="0"/>
          <w:szCs w:val="18"/>
        </w:rPr>
        <w:footnoteRef/>
      </w:r>
      <w:r w:rsidRPr="000E5BE0">
        <w:rPr>
          <w:b w:val="0"/>
          <w:sz w:val="18"/>
          <w:szCs w:val="18"/>
        </w:rPr>
        <w:t>Australian Human Rights Commission</w:t>
      </w:r>
      <w:r w:rsidR="00D96ADB" w:rsidRPr="000E5BE0">
        <w:rPr>
          <w:b w:val="0"/>
          <w:sz w:val="18"/>
          <w:szCs w:val="18"/>
        </w:rPr>
        <w:t xml:space="preserve"> 2018</w:t>
      </w:r>
      <w:r w:rsidRPr="000E5BE0">
        <w:rPr>
          <w:b w:val="0"/>
          <w:sz w:val="18"/>
          <w:szCs w:val="18"/>
        </w:rPr>
        <w:t xml:space="preserve">, </w:t>
      </w:r>
      <w:r w:rsidRPr="000E5BE0">
        <w:rPr>
          <w:b w:val="0"/>
          <w:i/>
          <w:sz w:val="18"/>
          <w:szCs w:val="18"/>
        </w:rPr>
        <w:t>Everyone’s business: Fourth national survey on sexual harassment in Australian workplaces</w:t>
      </w:r>
      <w:r w:rsidR="006556A7" w:rsidRPr="000E5BE0">
        <w:rPr>
          <w:b w:val="0"/>
          <w:sz w:val="18"/>
          <w:szCs w:val="18"/>
        </w:rPr>
        <w:t>, Sydney NSW</w:t>
      </w:r>
      <w:r w:rsidR="000B744B" w:rsidRPr="000E5BE0">
        <w:rPr>
          <w:b w:val="0"/>
          <w:sz w:val="18"/>
          <w:szCs w:val="18"/>
        </w:rPr>
        <w:t>.</w:t>
      </w:r>
      <w:r w:rsidRPr="000E5BE0">
        <w:rPr>
          <w:b w:val="0"/>
          <w:sz w:val="18"/>
          <w:szCs w:val="18"/>
        </w:rPr>
        <w:t xml:space="preserve"> </w:t>
      </w:r>
    </w:p>
  </w:footnote>
  <w:footnote w:id="17">
    <w:p w14:paraId="3709536D" w14:textId="4281868D" w:rsidR="009F3A31" w:rsidRPr="00763F62" w:rsidRDefault="002677D6" w:rsidP="00414442">
      <w:pPr>
        <w:pStyle w:val="FootnoteText"/>
        <w:rPr>
          <w:i/>
        </w:rPr>
      </w:pPr>
      <w:r>
        <w:rPr>
          <w:rStyle w:val="FootnoteReference"/>
        </w:rPr>
        <w:footnoteRef/>
      </w:r>
      <w:r>
        <w:t xml:space="preserve"> </w:t>
      </w:r>
      <w:r w:rsidR="009A4B46">
        <w:t>VicHealth,</w:t>
      </w:r>
      <w:r>
        <w:t xml:space="preserve"> </w:t>
      </w:r>
      <w:r w:rsidR="009F3A31" w:rsidRPr="009A4B46">
        <w:t xml:space="preserve">Violence against women in Australia. </w:t>
      </w:r>
      <w:r w:rsidR="009F3A31" w:rsidRPr="00763F62">
        <w:rPr>
          <w:i/>
        </w:rPr>
        <w:t>An overview of research and approaches to primary prevention,</w:t>
      </w:r>
    </w:p>
    <w:p w14:paraId="72E958D3" w14:textId="462619A7" w:rsidR="002677D6" w:rsidRDefault="009F3A31" w:rsidP="00414442">
      <w:pPr>
        <w:pStyle w:val="FootnoteText"/>
      </w:pPr>
      <w:r w:rsidRPr="00763F62">
        <w:rPr>
          <w:i/>
        </w:rPr>
        <w:t>Victorian Health Promotion Foundation</w:t>
      </w:r>
      <w:r>
        <w:t>, Melbourne, Australia</w:t>
      </w:r>
      <w:r w:rsidR="009A4B46">
        <w:t xml:space="preserve">, 2017, citing </w:t>
      </w:r>
      <w:proofErr w:type="spellStart"/>
      <w:r w:rsidR="0018399B">
        <w:t>Ayre</w:t>
      </w:r>
      <w:proofErr w:type="spellEnd"/>
      <w:r w:rsidR="0018399B">
        <w:t xml:space="preserve">, J, Lum On, M, Webster, K, Gourley, M &amp; Moon, L 2016, </w:t>
      </w:r>
      <w:r w:rsidR="0018399B" w:rsidRPr="000F5086">
        <w:rPr>
          <w:i/>
        </w:rPr>
        <w:t>Examination of the burden of disease of intimate partner violence against women in 2011: Final report,</w:t>
      </w:r>
      <w:r w:rsidR="0018399B">
        <w:t xml:space="preserve"> ANROWS, Sydney.</w:t>
      </w:r>
    </w:p>
  </w:footnote>
  <w:footnote w:id="18">
    <w:p w14:paraId="6977D7C0" w14:textId="5AFA70A4" w:rsidR="00556055" w:rsidRPr="00606A4C" w:rsidRDefault="00556055" w:rsidP="00606A4C">
      <w:pPr>
        <w:spacing w:after="0" w:line="240" w:lineRule="auto"/>
        <w:rPr>
          <w:lang w:eastAsia="en-AU"/>
        </w:rPr>
      </w:pPr>
      <w:r w:rsidRPr="00556055">
        <w:rPr>
          <w:rStyle w:val="FootnoteReference"/>
          <w:rFonts w:cs="Arial"/>
          <w:szCs w:val="18"/>
        </w:rPr>
        <w:footnoteRef/>
      </w:r>
      <w:r w:rsidRPr="00556055">
        <w:rPr>
          <w:rFonts w:cs="Arial"/>
          <w:sz w:val="18"/>
          <w:szCs w:val="18"/>
        </w:rPr>
        <w:t xml:space="preserve"> </w:t>
      </w:r>
      <w:r w:rsidRPr="00606A4C">
        <w:rPr>
          <w:rFonts w:cs="Arial"/>
          <w:sz w:val="18"/>
          <w:szCs w:val="18"/>
          <w:lang w:eastAsia="en-AU"/>
        </w:rPr>
        <w:t>An irrelevant criminal record includes a record relating to an offence, or alleged offence, where a person has been charged but where proceedings have not been finalised or the charge has lapsed or been withdrawn. It also includes a record where a person has been acquitted of the alleged offence; or where the person has had the conviction quashed or set aside; or where the person has been served with an infringement notice; or where the person has a conviction, but the circumstances of the offence are not directly relevant to the situation in which discrimination arises; or where the person has a spent conviction.</w:t>
      </w:r>
    </w:p>
  </w:footnote>
  <w:footnote w:id="19">
    <w:p w14:paraId="629A735E" w14:textId="3E9E2340" w:rsidR="31B527C9" w:rsidRDefault="31B527C9" w:rsidP="00414442">
      <w:pPr>
        <w:pStyle w:val="FootnoteText"/>
      </w:pPr>
      <w:r w:rsidRPr="31B527C9">
        <w:rPr>
          <w:rStyle w:val="FootnoteReference"/>
        </w:rPr>
        <w:footnoteRef/>
      </w:r>
      <w:r>
        <w:t xml:space="preserve"> Victorian Government 2012, </w:t>
      </w:r>
      <w:r w:rsidRPr="31B527C9">
        <w:rPr>
          <w:i/>
          <w:iCs/>
        </w:rPr>
        <w:t xml:space="preserve">Family Violence Risk Assessment and Risk Management Framework and Practice Guides 1-3, </w:t>
      </w:r>
      <w:r>
        <w:t>Department of Human Services, Melbourne, Australia, April 2012</w:t>
      </w:r>
      <w:r w:rsidRPr="31B527C9">
        <w:rPr>
          <w:i/>
          <w:iCs/>
        </w:rPr>
        <w:t>.</w:t>
      </w:r>
    </w:p>
  </w:footnote>
  <w:footnote w:id="20">
    <w:p w14:paraId="0C703F9D" w14:textId="5D9264D6" w:rsidR="00AE4FDF" w:rsidRPr="0043305A" w:rsidRDefault="00AE4FDF" w:rsidP="0036427D">
      <w:pPr>
        <w:pStyle w:val="Normalwithgreyhighlightbox"/>
        <w:spacing w:before="0" w:after="0" w:line="240" w:lineRule="auto"/>
      </w:pPr>
      <w:r w:rsidRPr="0036427D">
        <w:rPr>
          <w:rStyle w:val="FootnoteReference"/>
          <w:b w:val="0"/>
          <w:szCs w:val="18"/>
        </w:rPr>
        <w:footnoteRef/>
      </w:r>
      <w:r w:rsidRPr="0036427D">
        <w:rPr>
          <w:b w:val="0"/>
          <w:sz w:val="18"/>
          <w:szCs w:val="18"/>
        </w:rPr>
        <w:t xml:space="preserve"> Lily </w:t>
      </w:r>
      <w:proofErr w:type="spellStart"/>
      <w:r w:rsidRPr="0036427D">
        <w:rPr>
          <w:b w:val="0"/>
          <w:sz w:val="18"/>
          <w:szCs w:val="18"/>
        </w:rPr>
        <w:t>Partland</w:t>
      </w:r>
      <w:proofErr w:type="spellEnd"/>
      <w:r w:rsidR="00117152" w:rsidRPr="0036427D">
        <w:rPr>
          <w:b w:val="0"/>
          <w:sz w:val="18"/>
          <w:szCs w:val="18"/>
        </w:rPr>
        <w:t>, ABC N</w:t>
      </w:r>
      <w:r w:rsidR="002A7478" w:rsidRPr="0036427D">
        <w:rPr>
          <w:b w:val="0"/>
          <w:sz w:val="18"/>
          <w:szCs w:val="18"/>
        </w:rPr>
        <w:t xml:space="preserve">ews </w:t>
      </w:r>
      <w:r w:rsidR="00C55022" w:rsidRPr="0036427D">
        <w:rPr>
          <w:b w:val="0"/>
          <w:sz w:val="18"/>
          <w:szCs w:val="18"/>
        </w:rPr>
        <w:t>2015</w:t>
      </w:r>
      <w:r w:rsidRPr="0036427D">
        <w:rPr>
          <w:b w:val="0"/>
          <w:sz w:val="18"/>
          <w:szCs w:val="18"/>
        </w:rPr>
        <w:t xml:space="preserve">, </w:t>
      </w:r>
      <w:r w:rsidRPr="0036427D">
        <w:rPr>
          <w:b w:val="0"/>
          <w:i/>
          <w:sz w:val="18"/>
          <w:szCs w:val="18"/>
        </w:rPr>
        <w:t>Telstra’s introduction of domestic violence leave welcomed by ACTU</w:t>
      </w:r>
      <w:r w:rsidR="00EF3BA4" w:rsidRPr="0036427D">
        <w:rPr>
          <w:b w:val="0"/>
          <w:sz w:val="18"/>
          <w:szCs w:val="18"/>
        </w:rPr>
        <w:t>,</w:t>
      </w:r>
      <w:r w:rsidRPr="0036427D">
        <w:rPr>
          <w:b w:val="0"/>
          <w:sz w:val="18"/>
          <w:szCs w:val="18"/>
        </w:rPr>
        <w:t xml:space="preserve"> </w:t>
      </w:r>
      <w:r w:rsidR="00117152" w:rsidRPr="0036427D">
        <w:rPr>
          <w:b w:val="0"/>
          <w:sz w:val="18"/>
          <w:szCs w:val="18"/>
        </w:rPr>
        <w:t xml:space="preserve">viewed 8 July 2020 </w:t>
      </w:r>
      <w:r w:rsidR="00C55022" w:rsidRPr="0036427D">
        <w:rPr>
          <w:b w:val="0"/>
          <w:i/>
          <w:sz w:val="18"/>
          <w:szCs w:val="18"/>
        </w:rPr>
        <w:t>&lt;</w:t>
      </w:r>
      <w:hyperlink r:id="rId9" w:history="1">
        <w:r w:rsidRPr="00CE2DF7">
          <w:rPr>
            <w:rStyle w:val="Hyperlink"/>
            <w:b w:val="0"/>
            <w:sz w:val="18"/>
            <w:szCs w:val="18"/>
          </w:rPr>
          <w:t>http://www.abc.net.au/news/2015-01-14/actu-welcomes-telstradomestic-violence-leave/6016212</w:t>
        </w:r>
      </w:hyperlink>
      <w:r w:rsidR="00C55022" w:rsidRPr="0036427D">
        <w:rPr>
          <w:b w:val="0"/>
          <w:color w:val="0000FF"/>
          <w:sz w:val="18"/>
          <w:szCs w:val="18"/>
        </w:rPr>
        <w:t xml:space="preserve">&gt; </w:t>
      </w:r>
    </w:p>
  </w:footnote>
  <w:footnote w:id="21">
    <w:p w14:paraId="1A19FBFB" w14:textId="695548DE" w:rsidR="00095CDF" w:rsidRPr="0043305A" w:rsidRDefault="002E1A08" w:rsidP="00414442">
      <w:pPr>
        <w:pStyle w:val="FootnoteText"/>
      </w:pPr>
      <w:r>
        <w:rPr>
          <w:rStyle w:val="FootnoteReference"/>
        </w:rPr>
        <w:footnoteRef/>
      </w:r>
      <w:r>
        <w:t xml:space="preserve"> </w:t>
      </w:r>
      <w:r>
        <w:rPr>
          <w:lang w:eastAsia="en-GB"/>
        </w:rPr>
        <w:t>Victoria Legal Aid</w:t>
      </w:r>
      <w:r w:rsidR="00C451C8">
        <w:rPr>
          <w:lang w:eastAsia="en-GB"/>
        </w:rPr>
        <w:t xml:space="preserve"> 2015</w:t>
      </w:r>
      <w:r>
        <w:rPr>
          <w:lang w:eastAsia="en-GB"/>
        </w:rPr>
        <w:t xml:space="preserve">, </w:t>
      </w:r>
      <w:r w:rsidRPr="00763F62">
        <w:rPr>
          <w:i/>
          <w:lang w:eastAsia="en-GB"/>
        </w:rPr>
        <w:t>Submission to the Royal Commission into Family Violence</w:t>
      </w:r>
      <w:r>
        <w:rPr>
          <w:lang w:eastAsia="en-GB"/>
        </w:rPr>
        <w:t>, p</w:t>
      </w:r>
      <w:r w:rsidR="00C451C8">
        <w:rPr>
          <w:lang w:eastAsia="en-GB"/>
        </w:rPr>
        <w:t>g.</w:t>
      </w:r>
      <w:r>
        <w:rPr>
          <w:lang w:eastAsia="en-GB"/>
        </w:rPr>
        <w:t>11</w:t>
      </w:r>
      <w:r w:rsidR="00C451C8">
        <w:rPr>
          <w:lang w:eastAsia="en-GB"/>
        </w:rPr>
        <w:t>.</w:t>
      </w:r>
      <w:r>
        <w:rPr>
          <w:lang w:eastAsia="en-GB"/>
        </w:rPr>
        <w:t xml:space="preserve">  </w:t>
      </w:r>
    </w:p>
  </w:footnote>
  <w:footnote w:id="22">
    <w:p w14:paraId="453EE7EB" w14:textId="1C7222D1" w:rsidR="003D3705" w:rsidRPr="0043305A" w:rsidRDefault="003D3705" w:rsidP="0036427D">
      <w:pPr>
        <w:pStyle w:val="Normalwithgreyhighlightbox"/>
        <w:spacing w:before="0" w:after="0" w:line="240" w:lineRule="auto"/>
      </w:pPr>
      <w:r w:rsidRPr="0036427D">
        <w:rPr>
          <w:rStyle w:val="FootnoteReference"/>
          <w:b w:val="0"/>
          <w:szCs w:val="18"/>
        </w:rPr>
        <w:footnoteRef/>
      </w:r>
      <w:r w:rsidRPr="0036427D">
        <w:rPr>
          <w:b w:val="0"/>
          <w:sz w:val="18"/>
          <w:szCs w:val="18"/>
        </w:rPr>
        <w:t xml:space="preserve"> Victoria Legal Aid</w:t>
      </w:r>
      <w:r w:rsidR="00B65171" w:rsidRPr="0036427D">
        <w:rPr>
          <w:b w:val="0"/>
          <w:sz w:val="18"/>
          <w:szCs w:val="18"/>
        </w:rPr>
        <w:t xml:space="preserve"> 2015</w:t>
      </w:r>
      <w:r w:rsidRPr="0036427D">
        <w:rPr>
          <w:b w:val="0"/>
          <w:sz w:val="18"/>
          <w:szCs w:val="18"/>
        </w:rPr>
        <w:t xml:space="preserve">, </w:t>
      </w:r>
      <w:r w:rsidRPr="0036427D">
        <w:rPr>
          <w:b w:val="0"/>
          <w:i/>
          <w:sz w:val="18"/>
          <w:szCs w:val="18"/>
        </w:rPr>
        <w:t>Families with Complex Needs - Submission to the Family Law Council’s terms of reference: Number 1</w:t>
      </w:r>
      <w:r w:rsidRPr="0036427D">
        <w:rPr>
          <w:b w:val="0"/>
          <w:sz w:val="18"/>
          <w:szCs w:val="18"/>
        </w:rPr>
        <w:t xml:space="preserve"> &lt;</w:t>
      </w:r>
      <w:hyperlink r:id="rId10" w:history="1">
        <w:r w:rsidRPr="0036427D">
          <w:rPr>
            <w:rStyle w:val="Hyperlink"/>
            <w:b w:val="0"/>
            <w:sz w:val="18"/>
            <w:szCs w:val="18"/>
          </w:rPr>
          <w:t>https://www.legalaid.vic.gov.au/sites/www.legalaid.vic.gov.au/files/vla-families-with-complex-needs-submission-family-law-council-terms-of-reference.doc</w:t>
        </w:r>
      </w:hyperlink>
      <w:r w:rsidRPr="0036427D">
        <w:rPr>
          <w:b w:val="0"/>
          <w:sz w:val="18"/>
          <w:szCs w:val="18"/>
        </w:rPr>
        <w:t>&gt;</w:t>
      </w:r>
      <w:r w:rsidR="00B65171" w:rsidRPr="0036427D">
        <w:rPr>
          <w:b w:val="0"/>
          <w:sz w:val="18"/>
          <w:szCs w:val="18"/>
        </w:rPr>
        <w:t xml:space="preserve"> p</w:t>
      </w:r>
      <w:r w:rsidR="00334ED1">
        <w:rPr>
          <w:b w:val="0"/>
          <w:sz w:val="18"/>
          <w:szCs w:val="18"/>
        </w:rPr>
        <w:t>g</w:t>
      </w:r>
      <w:r w:rsidR="00B65171" w:rsidRPr="0036427D">
        <w:rPr>
          <w:b w:val="0"/>
          <w:sz w:val="18"/>
          <w:szCs w:val="18"/>
        </w:rPr>
        <w:t>.9.</w:t>
      </w:r>
    </w:p>
  </w:footnote>
  <w:footnote w:id="23">
    <w:p w14:paraId="47E99A22" w14:textId="31E34484" w:rsidR="00D87AF5" w:rsidRPr="0043305A" w:rsidRDefault="00D87AF5" w:rsidP="0036427D">
      <w:pPr>
        <w:pStyle w:val="Normalwithgreyhighlightbox"/>
        <w:spacing w:before="0" w:after="0" w:line="240" w:lineRule="auto"/>
      </w:pPr>
      <w:r w:rsidRPr="0036427D">
        <w:rPr>
          <w:rStyle w:val="FootnoteReference"/>
          <w:b w:val="0"/>
          <w:szCs w:val="18"/>
        </w:rPr>
        <w:footnoteRef/>
      </w:r>
      <w:r w:rsidRPr="0036427D">
        <w:rPr>
          <w:b w:val="0"/>
          <w:sz w:val="18"/>
          <w:szCs w:val="18"/>
        </w:rPr>
        <w:t xml:space="preserve"> Victoria Legal Aid</w:t>
      </w:r>
      <w:r w:rsidR="001B6900" w:rsidRPr="0036427D">
        <w:rPr>
          <w:b w:val="0"/>
          <w:sz w:val="18"/>
          <w:szCs w:val="18"/>
        </w:rPr>
        <w:t xml:space="preserve"> 2015</w:t>
      </w:r>
      <w:r w:rsidRPr="0036427D">
        <w:rPr>
          <w:b w:val="0"/>
          <w:sz w:val="18"/>
          <w:szCs w:val="18"/>
        </w:rPr>
        <w:t xml:space="preserve">, </w:t>
      </w:r>
      <w:r w:rsidRPr="0036427D">
        <w:rPr>
          <w:b w:val="0"/>
          <w:i/>
          <w:sz w:val="18"/>
          <w:szCs w:val="18"/>
        </w:rPr>
        <w:t>Families with Complex Needs - Submission to the Family Law Council’s terms of reference: Number 1</w:t>
      </w:r>
      <w:r w:rsidRPr="0036427D">
        <w:rPr>
          <w:b w:val="0"/>
          <w:sz w:val="18"/>
          <w:szCs w:val="18"/>
        </w:rPr>
        <w:t xml:space="preserve"> &lt;</w:t>
      </w:r>
      <w:hyperlink r:id="rId11" w:history="1">
        <w:r w:rsidRPr="0036427D">
          <w:rPr>
            <w:rStyle w:val="Hyperlink"/>
            <w:b w:val="0"/>
            <w:sz w:val="18"/>
            <w:szCs w:val="18"/>
          </w:rPr>
          <w:t>https://www.legalaid.vic.gov.au/sites/www.legalaid.vic.gov.au/files/vla-families-with-complex-needs-submission-family-law-council-terms-of-reference.doc</w:t>
        </w:r>
      </w:hyperlink>
      <w:r w:rsidRPr="0036427D">
        <w:rPr>
          <w:b w:val="0"/>
          <w:sz w:val="18"/>
          <w:szCs w:val="18"/>
        </w:rPr>
        <w:t>&gt; and Victoria Legal Aid</w:t>
      </w:r>
      <w:r w:rsidR="001B6900" w:rsidRPr="0036427D">
        <w:rPr>
          <w:b w:val="0"/>
          <w:sz w:val="18"/>
          <w:szCs w:val="18"/>
        </w:rPr>
        <w:t xml:space="preserve"> 2015</w:t>
      </w:r>
      <w:r w:rsidRPr="0036427D">
        <w:rPr>
          <w:b w:val="0"/>
          <w:sz w:val="18"/>
          <w:szCs w:val="18"/>
        </w:rPr>
        <w:t xml:space="preserve">, </w:t>
      </w:r>
      <w:r w:rsidRPr="0036427D">
        <w:rPr>
          <w:b w:val="0"/>
          <w:i/>
          <w:sz w:val="18"/>
          <w:szCs w:val="18"/>
        </w:rPr>
        <w:t xml:space="preserve">Families with Complex Needs- Submission to the Family Law Council’s terms of reference: Number 2 </w:t>
      </w:r>
      <w:r w:rsidRPr="0036427D">
        <w:rPr>
          <w:b w:val="0"/>
          <w:sz w:val="18"/>
          <w:szCs w:val="18"/>
        </w:rPr>
        <w:t>&lt;</w:t>
      </w:r>
      <w:hyperlink r:id="rId12" w:history="1">
        <w:r w:rsidRPr="0036427D">
          <w:rPr>
            <w:rStyle w:val="Hyperlink"/>
            <w:b w:val="0"/>
            <w:sz w:val="18"/>
            <w:szCs w:val="18"/>
          </w:rPr>
          <w:t>https://www.legalaid.vic.gov.au/sites/www.legalaid.vic.gov.au/files/vla-submission-to-the-family-law-councils-terms-of-reference-number-2.docx</w:t>
        </w:r>
      </w:hyperlink>
      <w:r w:rsidRPr="0036427D">
        <w:rPr>
          <w:b w:val="0"/>
          <w:sz w:val="18"/>
          <w:szCs w:val="18"/>
        </w:rPr>
        <w:t>&gt; , Victoria Legal Aid</w:t>
      </w:r>
      <w:r w:rsidR="001B6900" w:rsidRPr="0036427D">
        <w:rPr>
          <w:b w:val="0"/>
          <w:sz w:val="18"/>
          <w:szCs w:val="18"/>
        </w:rPr>
        <w:t xml:space="preserve"> 2018</w:t>
      </w:r>
      <w:r w:rsidRPr="0036427D">
        <w:rPr>
          <w:b w:val="0"/>
          <w:sz w:val="18"/>
          <w:szCs w:val="18"/>
        </w:rPr>
        <w:t xml:space="preserve">, </w:t>
      </w:r>
      <w:r w:rsidRPr="0036427D">
        <w:rPr>
          <w:b w:val="0"/>
          <w:i/>
          <w:sz w:val="18"/>
          <w:szCs w:val="18"/>
        </w:rPr>
        <w:t>Submission to the Australian Law Reform Commission Review of the Family Law System Discussion Paper</w:t>
      </w:r>
      <w:r w:rsidR="001B6900" w:rsidRPr="0036427D">
        <w:rPr>
          <w:b w:val="0"/>
          <w:sz w:val="18"/>
          <w:szCs w:val="18"/>
        </w:rPr>
        <w:t xml:space="preserve"> </w:t>
      </w:r>
      <w:r w:rsidRPr="0036427D">
        <w:rPr>
          <w:b w:val="0"/>
          <w:sz w:val="18"/>
          <w:szCs w:val="18"/>
        </w:rPr>
        <w:t>&lt;</w:t>
      </w:r>
      <w:hyperlink r:id="rId13" w:history="1">
        <w:r w:rsidRPr="0036427D">
          <w:rPr>
            <w:rStyle w:val="Hyperlink"/>
            <w:b w:val="0"/>
            <w:sz w:val="18"/>
            <w:szCs w:val="18"/>
          </w:rPr>
          <w:t>https://www.legalaid.vic.gov.au/sites/www.legalaid.vic.gov.au/files/vla-submission-to-the-alrc-review-of-the-family-law-system-discussion-paper.docx</w:t>
        </w:r>
      </w:hyperlink>
      <w:r w:rsidRPr="0036427D">
        <w:rPr>
          <w:b w:val="0"/>
          <w:sz w:val="18"/>
          <w:szCs w:val="18"/>
        </w:rPr>
        <w:t>&gt; and Victoria Legal Aid</w:t>
      </w:r>
      <w:r w:rsidR="001B6900" w:rsidRPr="0036427D">
        <w:rPr>
          <w:b w:val="0"/>
          <w:sz w:val="18"/>
          <w:szCs w:val="18"/>
        </w:rPr>
        <w:t xml:space="preserve"> 2018</w:t>
      </w:r>
      <w:r w:rsidRPr="0036427D">
        <w:rPr>
          <w:b w:val="0"/>
          <w:sz w:val="18"/>
          <w:szCs w:val="18"/>
        </w:rPr>
        <w:t xml:space="preserve"> ,</w:t>
      </w:r>
      <w:r w:rsidRPr="0036427D">
        <w:rPr>
          <w:b w:val="0"/>
          <w:i/>
          <w:sz w:val="18"/>
          <w:szCs w:val="18"/>
        </w:rPr>
        <w:t>Submission to the Australian Law Reform Commission Review of the Family Law System Issues Paper</w:t>
      </w:r>
      <w:r w:rsidRPr="0036427D">
        <w:rPr>
          <w:b w:val="0"/>
          <w:sz w:val="18"/>
          <w:szCs w:val="18"/>
        </w:rPr>
        <w:t xml:space="preserve"> &lt;</w:t>
      </w:r>
      <w:hyperlink r:id="rId14" w:history="1">
        <w:r w:rsidRPr="0036427D">
          <w:rPr>
            <w:b w:val="0"/>
            <w:color w:val="0000FF"/>
            <w:sz w:val="18"/>
            <w:szCs w:val="18"/>
            <w:u w:val="single"/>
          </w:rPr>
          <w:t>https://www.legalaid.vic.gov.au/sites/www.legalaid.vic.gov.au/files/vla-submission-alrc-review-of-family-law-system-issues-paper.docx</w:t>
        </w:r>
      </w:hyperlink>
      <w:r w:rsidRPr="0036427D">
        <w:rPr>
          <w:b w:val="0"/>
          <w:sz w:val="18"/>
          <w:szCs w:val="18"/>
        </w:rPr>
        <w:t>&gt; and Victoria Legal Aid</w:t>
      </w:r>
      <w:r w:rsidR="001B6900" w:rsidRPr="0036427D">
        <w:rPr>
          <w:b w:val="0"/>
          <w:sz w:val="18"/>
          <w:szCs w:val="18"/>
        </w:rPr>
        <w:t xml:space="preserve"> 2017</w:t>
      </w:r>
      <w:r w:rsidRPr="0036427D">
        <w:rPr>
          <w:b w:val="0"/>
          <w:sz w:val="18"/>
          <w:szCs w:val="18"/>
        </w:rPr>
        <w:t xml:space="preserve">, </w:t>
      </w:r>
      <w:r w:rsidRPr="0036427D">
        <w:rPr>
          <w:b w:val="0"/>
          <w:i/>
          <w:sz w:val="18"/>
          <w:szCs w:val="18"/>
        </w:rPr>
        <w:t>Submission to the Parliamentary Inquiry into a better family law system to support and protect those affected by family violence – A Better Family Law System</w:t>
      </w:r>
      <w:r w:rsidRPr="0036427D">
        <w:rPr>
          <w:b w:val="0"/>
          <w:sz w:val="18"/>
          <w:szCs w:val="18"/>
        </w:rPr>
        <w:t xml:space="preserve"> &lt;</w:t>
      </w:r>
      <w:hyperlink r:id="rId15" w:anchor="a-better-family-law-system" w:history="1">
        <w:r w:rsidRPr="0036427D">
          <w:rPr>
            <w:rStyle w:val="Hyperlink"/>
            <w:b w:val="0"/>
            <w:sz w:val="18"/>
            <w:szCs w:val="18"/>
          </w:rPr>
          <w:t>https://www.legalaid.vic.gov.au/node/610#a-better-family-law-system</w:t>
        </w:r>
      </w:hyperlink>
      <w:r w:rsidRPr="0036427D">
        <w:rPr>
          <w:b w:val="0"/>
          <w:sz w:val="18"/>
          <w:szCs w:val="18"/>
        </w:rPr>
        <w:t>&gt;</w:t>
      </w:r>
      <w:r w:rsidR="001B6900" w:rsidRPr="0036427D">
        <w:rPr>
          <w:b w:val="0"/>
          <w:sz w:val="18"/>
          <w:szCs w:val="18"/>
        </w:rPr>
        <w:t xml:space="preserve">. </w:t>
      </w:r>
    </w:p>
  </w:footnote>
  <w:footnote w:id="24">
    <w:p w14:paraId="2CB789C8" w14:textId="6C75DBC9" w:rsidR="00324142" w:rsidRPr="00324142" w:rsidRDefault="00324142" w:rsidP="00414442">
      <w:pPr>
        <w:pStyle w:val="FootnoteText"/>
      </w:pPr>
      <w:r w:rsidRPr="00324142">
        <w:rPr>
          <w:rStyle w:val="FootnoteReference"/>
        </w:rPr>
        <w:footnoteRef/>
      </w:r>
      <w:r w:rsidRPr="00324142">
        <w:t xml:space="preserve"> Victoria Legal Aid 2019, </w:t>
      </w:r>
      <w:r w:rsidRPr="00852C17">
        <w:rPr>
          <w:i/>
        </w:rPr>
        <w:t>Submission to the Joint Select Committee on Australia’s Family Law System</w:t>
      </w:r>
      <w:r w:rsidRPr="00324142">
        <w:t>, &lt;</w:t>
      </w:r>
      <w:hyperlink r:id="rId16" w:history="1">
        <w:r w:rsidRPr="00324142">
          <w:rPr>
            <w:rStyle w:val="Hyperlink"/>
          </w:rPr>
          <w:t>https://www.legalaid.vic.gov.au/sites/www.legalaid.vic.gov.au/files/vla-submission-to-joint-select-committee-on-australias-family-law-system.pdf</w:t>
        </w:r>
      </w:hyperlink>
      <w:r w:rsidRPr="00324142">
        <w:t>&gt;</w:t>
      </w:r>
      <w:r>
        <w:t xml:space="preserve"> and</w:t>
      </w:r>
      <w:r w:rsidRPr="00324142">
        <w:t xml:space="preserve"> </w:t>
      </w:r>
      <w:r w:rsidRPr="00324142">
        <w:rPr>
          <w:i/>
        </w:rPr>
        <w:t>Australian Law Reform Commission Review of the Family Law System Discussion Paper</w:t>
      </w:r>
      <w:r w:rsidRPr="00324142">
        <w:t xml:space="preserve"> &lt;</w:t>
      </w:r>
      <w:hyperlink r:id="rId17" w:history="1">
        <w:r w:rsidRPr="00324142">
          <w:rPr>
            <w:rStyle w:val="Hyperlink"/>
          </w:rPr>
          <w:t>https://www.legalaid.vic.gov.au/sites/www.legalaid.vic.gov.au/files/vla-submission-to-the-alrc-review-of-the-family-law-system-discussion-paper.docx</w:t>
        </w:r>
      </w:hyperlink>
      <w:r w:rsidRPr="00324142">
        <w:t>&gt; and Victoria Legal Aid 2018 ,</w:t>
      </w:r>
      <w:r w:rsidRPr="00324142">
        <w:rPr>
          <w:i/>
        </w:rPr>
        <w:t>Submission to the Australian Law Reform Commission Review of the Family Law System Issues Paper</w:t>
      </w:r>
      <w:r w:rsidRPr="00324142">
        <w:t xml:space="preserve"> &lt;</w:t>
      </w:r>
      <w:hyperlink r:id="rId18" w:history="1">
        <w:r w:rsidRPr="00324142">
          <w:rPr>
            <w:color w:val="0000FF"/>
            <w:u w:val="single"/>
          </w:rPr>
          <w:t>https://www.legalaid.vic.gov.au/sites/www.legalaid.vic.gov.au/files/vla-submission-alrc-review-of-family-law-system-issues-paper.docx</w:t>
        </w:r>
      </w:hyperlink>
      <w:r w:rsidRPr="00324142">
        <w:t>&gt;</w:t>
      </w:r>
    </w:p>
  </w:footnote>
  <w:footnote w:id="25">
    <w:p w14:paraId="6222D566" w14:textId="2965E053" w:rsidR="00401DDA" w:rsidRPr="00FF73CF" w:rsidRDefault="00273548" w:rsidP="009E49C8">
      <w:pPr>
        <w:pStyle w:val="Normalwithgreyhighlightbox"/>
        <w:spacing w:before="0" w:after="0" w:line="240" w:lineRule="auto"/>
        <w:rPr>
          <w:sz w:val="18"/>
          <w:szCs w:val="18"/>
          <w:lang w:val="en-US"/>
        </w:rPr>
      </w:pPr>
      <w:r w:rsidRPr="00FF73CF">
        <w:rPr>
          <w:rStyle w:val="FootnoteReference"/>
          <w:b w:val="0"/>
          <w:szCs w:val="18"/>
        </w:rPr>
        <w:footnoteRef/>
      </w:r>
      <w:r>
        <w:rPr>
          <w:sz w:val="18"/>
          <w:szCs w:val="18"/>
          <w:lang w:val="en-US"/>
        </w:rPr>
        <w:t xml:space="preserve"> </w:t>
      </w:r>
      <w:r w:rsidRPr="00CC1505">
        <w:rPr>
          <w:b w:val="0"/>
          <w:bCs w:val="0"/>
          <w:sz w:val="18"/>
          <w:szCs w:val="18"/>
          <w:lang w:val="en-US"/>
        </w:rPr>
        <w:t xml:space="preserve">Productivity Commission 2014, </w:t>
      </w:r>
      <w:r w:rsidRPr="00CC1505">
        <w:rPr>
          <w:b w:val="0"/>
          <w:bCs w:val="0"/>
          <w:i/>
          <w:iCs/>
          <w:sz w:val="18"/>
          <w:szCs w:val="18"/>
          <w:lang w:val="en-US"/>
        </w:rPr>
        <w:t>Access to Justice Arrangements Inquiry Repost No. 72 Appendix</w:t>
      </w:r>
      <w:r w:rsidR="00CC1505">
        <w:rPr>
          <w:b w:val="0"/>
          <w:bCs w:val="0"/>
          <w:sz w:val="18"/>
          <w:szCs w:val="18"/>
          <w:lang w:val="en-US"/>
        </w:rPr>
        <w:t xml:space="preserve"> </w:t>
      </w:r>
      <w:r w:rsidR="00CC1505" w:rsidRPr="00CC1505">
        <w:rPr>
          <w:b w:val="0"/>
          <w:bCs w:val="0"/>
          <w:i/>
          <w:iCs/>
          <w:sz w:val="18"/>
          <w:szCs w:val="18"/>
          <w:lang w:val="en-US"/>
        </w:rPr>
        <w:t>H</w:t>
      </w:r>
      <w:r w:rsidRPr="00CC1505">
        <w:rPr>
          <w:b w:val="0"/>
          <w:bCs w:val="0"/>
          <w:sz w:val="18"/>
          <w:szCs w:val="18"/>
          <w:lang w:val="en-US"/>
        </w:rPr>
        <w:t xml:space="preserve">, viewed on 8 July 2020 </w:t>
      </w:r>
      <w:r w:rsidR="00CC1505">
        <w:rPr>
          <w:b w:val="0"/>
          <w:bCs w:val="0"/>
          <w:sz w:val="18"/>
          <w:szCs w:val="18"/>
          <w:lang w:val="en-US"/>
        </w:rPr>
        <w:t>&lt;</w:t>
      </w:r>
      <w:hyperlink r:id="rId19" w:history="1">
        <w:r w:rsidR="00CC1505" w:rsidRPr="00583829">
          <w:rPr>
            <w:rStyle w:val="Hyperlink"/>
            <w:b w:val="0"/>
            <w:bCs w:val="0"/>
            <w:sz w:val="18"/>
            <w:szCs w:val="18"/>
            <w:lang w:val="en-US"/>
          </w:rPr>
          <w:t>https://www.pc.gov.au/inquiries/completed/access-justice/report/access-justice-overview.pdf</w:t>
        </w:r>
      </w:hyperlink>
      <w:r w:rsidR="00CC1505">
        <w:rPr>
          <w:b w:val="0"/>
          <w:bCs w:val="0"/>
          <w:sz w:val="18"/>
          <w:szCs w:val="18"/>
          <w:lang w:val="en-US"/>
        </w:rPr>
        <w:t>&gt;</w:t>
      </w:r>
      <w:r w:rsidR="00E92DCB" w:rsidRPr="00CC1505">
        <w:rPr>
          <w:b w:val="0"/>
          <w:bCs w:val="0"/>
          <w:sz w:val="18"/>
          <w:szCs w:val="18"/>
          <w:lang w:val="en-US"/>
        </w:rPr>
        <w:t xml:space="preserve"> </w:t>
      </w:r>
      <w:proofErr w:type="spellStart"/>
      <w:r w:rsidR="00152517" w:rsidRPr="00CC1505">
        <w:rPr>
          <w:b w:val="0"/>
          <w:bCs w:val="0"/>
          <w:sz w:val="18"/>
          <w:szCs w:val="18"/>
          <w:lang w:val="en-US"/>
        </w:rPr>
        <w:t>pg</w:t>
      </w:r>
      <w:proofErr w:type="spellEnd"/>
      <w:r w:rsidR="00152517" w:rsidRPr="00CC1505">
        <w:rPr>
          <w:b w:val="0"/>
          <w:bCs w:val="0"/>
          <w:sz w:val="18"/>
          <w:szCs w:val="18"/>
          <w:lang w:val="en-US"/>
        </w:rPr>
        <w:t xml:space="preserve"> </w:t>
      </w:r>
      <w:r w:rsidR="00CC1505" w:rsidRPr="00CC1505">
        <w:rPr>
          <w:b w:val="0"/>
          <w:bCs w:val="0"/>
          <w:sz w:val="18"/>
          <w:szCs w:val="18"/>
          <w:lang w:val="en-US"/>
        </w:rPr>
        <w:t>640-642.</w:t>
      </w:r>
    </w:p>
  </w:footnote>
  <w:footnote w:id="26">
    <w:p w14:paraId="48458BD8" w14:textId="77777777" w:rsidR="00732F93" w:rsidRPr="00FF73CF" w:rsidRDefault="00732F93" w:rsidP="00FF73CF">
      <w:pPr>
        <w:pStyle w:val="Normalwithgreyhighlightbox"/>
        <w:spacing w:before="0" w:after="0" w:line="240" w:lineRule="auto"/>
        <w:outlineLvl w:val="9"/>
        <w:rPr>
          <w:sz w:val="18"/>
          <w:szCs w:val="18"/>
        </w:rPr>
      </w:pPr>
      <w:r w:rsidRPr="00FF73CF">
        <w:rPr>
          <w:rStyle w:val="FootnoteReference"/>
          <w:b w:val="0"/>
          <w:szCs w:val="18"/>
        </w:rPr>
        <w:footnoteRef/>
      </w:r>
      <w:r w:rsidRPr="00FF73CF">
        <w:rPr>
          <w:b w:val="0"/>
          <w:sz w:val="18"/>
          <w:szCs w:val="18"/>
        </w:rPr>
        <w:t xml:space="preserve"> </w:t>
      </w:r>
      <w:r w:rsidR="00BD6A77" w:rsidRPr="00FF73CF">
        <w:rPr>
          <w:b w:val="0"/>
          <w:sz w:val="18"/>
          <w:szCs w:val="18"/>
        </w:rPr>
        <w:t xml:space="preserve">Ibid. </w:t>
      </w:r>
      <w:r w:rsidRPr="00FF73CF">
        <w:rPr>
          <w:b w:val="0"/>
          <w:sz w:val="18"/>
          <w:szCs w:val="18"/>
        </w:rPr>
        <w:t xml:space="preserve"> </w:t>
      </w:r>
    </w:p>
  </w:footnote>
  <w:footnote w:id="27">
    <w:p w14:paraId="2F12BF40" w14:textId="4B6F0B98" w:rsidR="00732F93" w:rsidRPr="0036427D" w:rsidRDefault="00732F93" w:rsidP="00FF73CF">
      <w:pPr>
        <w:pStyle w:val="Normalwithgreyhighlightbox"/>
        <w:spacing w:before="0" w:after="0" w:line="240" w:lineRule="auto"/>
        <w:rPr>
          <w:sz w:val="18"/>
          <w:szCs w:val="18"/>
        </w:rPr>
      </w:pPr>
      <w:r w:rsidRPr="00FF73CF">
        <w:rPr>
          <w:rStyle w:val="FootnoteReference"/>
          <w:b w:val="0"/>
          <w:szCs w:val="18"/>
        </w:rPr>
        <w:footnoteRef/>
      </w:r>
      <w:r w:rsidRPr="00FF73CF">
        <w:rPr>
          <w:b w:val="0"/>
          <w:sz w:val="18"/>
          <w:szCs w:val="18"/>
        </w:rPr>
        <w:t xml:space="preserve"> Victoria Legal Aid 2018-2019</w:t>
      </w:r>
      <w:r w:rsidR="00DC0F07" w:rsidRPr="00FF73CF">
        <w:rPr>
          <w:b w:val="0"/>
          <w:i/>
          <w:sz w:val="18"/>
          <w:szCs w:val="18"/>
        </w:rPr>
        <w:t>,</w:t>
      </w:r>
      <w:r w:rsidRPr="00FF73CF">
        <w:rPr>
          <w:b w:val="0"/>
          <w:i/>
          <w:sz w:val="18"/>
          <w:szCs w:val="18"/>
        </w:rPr>
        <w:t xml:space="preserve"> Annual Report Access to Justice for Victorians</w:t>
      </w:r>
      <w:r w:rsidRPr="00FF73CF">
        <w:rPr>
          <w:b w:val="0"/>
          <w:sz w:val="18"/>
          <w:szCs w:val="18"/>
        </w:rPr>
        <w:t xml:space="preserve"> </w:t>
      </w:r>
      <w:r w:rsidR="00564ACB" w:rsidRPr="00FF73CF">
        <w:rPr>
          <w:b w:val="0"/>
          <w:sz w:val="18"/>
          <w:szCs w:val="18"/>
        </w:rPr>
        <w:t>viewed on 8 July 2020</w:t>
      </w:r>
      <w:r w:rsidRPr="00FF73CF">
        <w:rPr>
          <w:b w:val="0"/>
          <w:sz w:val="18"/>
          <w:szCs w:val="18"/>
        </w:rPr>
        <w:t xml:space="preserve"> &lt;</w:t>
      </w:r>
      <w:hyperlink r:id="rId20" w:history="1">
        <w:r w:rsidRPr="00FF73CF">
          <w:rPr>
            <w:rStyle w:val="Hyperlink"/>
            <w:b w:val="0"/>
            <w:sz w:val="18"/>
            <w:szCs w:val="18"/>
          </w:rPr>
          <w:t>https://www.legalaid.vic.gov.au/sites/www.legalaid.vic.gov.au/files/vla-2018-19-annual-report.pdf</w:t>
        </w:r>
      </w:hyperlink>
      <w:r w:rsidRPr="00FF73CF" w:rsidDel="003837F9">
        <w:rPr>
          <w:b w:val="0"/>
          <w:sz w:val="18"/>
          <w:szCs w:val="18"/>
        </w:rPr>
        <w:t xml:space="preserve"> </w:t>
      </w:r>
      <w:r w:rsidRPr="00FF73CF">
        <w:rPr>
          <w:b w:val="0"/>
          <w:bCs w:val="0"/>
          <w:sz w:val="18"/>
          <w:szCs w:val="18"/>
        </w:rPr>
        <w:t>&gt;</w:t>
      </w:r>
      <w:r w:rsidR="00564ACB" w:rsidRPr="00FF73CF">
        <w:rPr>
          <w:b w:val="0"/>
          <w:sz w:val="18"/>
          <w:szCs w:val="18"/>
        </w:rPr>
        <w:t>p</w:t>
      </w:r>
      <w:r w:rsidR="00CF0233">
        <w:rPr>
          <w:b w:val="0"/>
          <w:sz w:val="18"/>
          <w:szCs w:val="18"/>
        </w:rPr>
        <w:t>g</w:t>
      </w:r>
      <w:r w:rsidR="00026E80" w:rsidRPr="00FF73CF">
        <w:rPr>
          <w:b w:val="0"/>
          <w:sz w:val="18"/>
          <w:szCs w:val="18"/>
        </w:rPr>
        <w:t>.</w:t>
      </w:r>
      <w:r w:rsidR="00564ACB" w:rsidRPr="00FF73CF">
        <w:rPr>
          <w:b w:val="0"/>
          <w:sz w:val="18"/>
          <w:szCs w:val="18"/>
        </w:rPr>
        <w:t>30</w:t>
      </w:r>
      <w:r w:rsidR="00116541" w:rsidRPr="00FF73CF">
        <w:rPr>
          <w:b w:val="0"/>
          <w:sz w:val="18"/>
          <w:szCs w:val="18"/>
        </w:rPr>
        <w:t>.</w:t>
      </w:r>
    </w:p>
  </w:footnote>
  <w:footnote w:id="28">
    <w:p w14:paraId="7D3FD5A9" w14:textId="6EB187F9" w:rsidR="00A1286E" w:rsidRDefault="00A1286E" w:rsidP="00414442">
      <w:pPr>
        <w:pStyle w:val="FootnoteText"/>
      </w:pPr>
      <w:r w:rsidRPr="00B45A06">
        <w:rPr>
          <w:rStyle w:val="FootnoteReference"/>
        </w:rPr>
        <w:footnoteRef/>
      </w:r>
      <w:r w:rsidRPr="00B45A06">
        <w:t xml:space="preserve"> N</w:t>
      </w:r>
      <w:r w:rsidR="00F575C3" w:rsidRPr="00B45A06">
        <w:t>ational Aboriginal and Torres Strait Islander L</w:t>
      </w:r>
      <w:r w:rsidR="001A66D6" w:rsidRPr="00B45A06">
        <w:t>egal Services (NATSILS)</w:t>
      </w:r>
      <w:r w:rsidR="009E3EF4">
        <w:t xml:space="preserve"> 2018</w:t>
      </w:r>
      <w:r w:rsidR="00B45A06" w:rsidRPr="00B45A06">
        <w:t xml:space="preserve">, </w:t>
      </w:r>
      <w:r w:rsidR="001A66D6" w:rsidRPr="00B45A06">
        <w:rPr>
          <w:i/>
          <w:iCs/>
        </w:rPr>
        <w:t>Submission to the Australian Law Refo</w:t>
      </w:r>
      <w:r w:rsidR="00AA6A7C">
        <w:rPr>
          <w:i/>
          <w:iCs/>
        </w:rPr>
        <w:t>r</w:t>
      </w:r>
      <w:r w:rsidR="001A66D6" w:rsidRPr="00B45A06">
        <w:rPr>
          <w:i/>
          <w:iCs/>
        </w:rPr>
        <w:t>m Commission inquiry into Australia’s Family Law System</w:t>
      </w:r>
      <w:r w:rsidR="001A66D6" w:rsidRPr="00B45A06">
        <w:t xml:space="preserve">, </w:t>
      </w:r>
      <w:hyperlink r:id="rId21" w:history="1">
        <w:r w:rsidR="00B45A06" w:rsidRPr="00B45A06">
          <w:rPr>
            <w:rStyle w:val="Hyperlink"/>
          </w:rPr>
          <w:t>http://www.natsils.org.au/portals/natsils/submission/NATSILS%20Family%20Law%20Issues%20Paper%20Submission.pdf?ver=2018-06-04-171709-003</w:t>
        </w:r>
      </w:hyperlink>
      <w:r w:rsidR="00B45A06" w:rsidRPr="00B45A06">
        <w:t xml:space="preserve"> </w:t>
      </w:r>
      <w:r w:rsidRPr="00B45A06">
        <w:t>p</w:t>
      </w:r>
      <w:r w:rsidR="00933C0A">
        <w:t>g.</w:t>
      </w:r>
      <w:r w:rsidRPr="00B45A06">
        <w:t>6</w:t>
      </w:r>
    </w:p>
  </w:footnote>
  <w:footnote w:id="29">
    <w:p w14:paraId="14F4A550" w14:textId="66F1AED4" w:rsidR="00A1286E" w:rsidRDefault="00A1286E" w:rsidP="00414442">
      <w:pPr>
        <w:pStyle w:val="FootnoteText"/>
      </w:pPr>
      <w:r>
        <w:rPr>
          <w:rStyle w:val="FootnoteReference"/>
        </w:rPr>
        <w:footnoteRef/>
      </w:r>
      <w:r>
        <w:t xml:space="preserve"> Ibid p</w:t>
      </w:r>
      <w:r w:rsidR="00BE7201">
        <w:t>g.</w:t>
      </w:r>
      <w:r>
        <w:t>2</w:t>
      </w:r>
    </w:p>
  </w:footnote>
  <w:footnote w:id="30">
    <w:p w14:paraId="4E58CC2D" w14:textId="19C97FFD" w:rsidR="001A70D1" w:rsidRPr="0036427D" w:rsidRDefault="001A70D1" w:rsidP="0036427D">
      <w:pPr>
        <w:pStyle w:val="Normalwithgreyhighlightbox"/>
        <w:spacing w:before="0" w:after="0" w:line="240" w:lineRule="auto"/>
        <w:rPr>
          <w:sz w:val="18"/>
          <w:szCs w:val="18"/>
        </w:rPr>
      </w:pPr>
      <w:r w:rsidRPr="0036427D">
        <w:rPr>
          <w:rStyle w:val="FootnoteReference"/>
          <w:b w:val="0"/>
          <w:szCs w:val="18"/>
        </w:rPr>
        <w:footnoteRef/>
      </w:r>
      <w:r w:rsidRPr="0036427D">
        <w:rPr>
          <w:b w:val="0"/>
          <w:sz w:val="18"/>
          <w:szCs w:val="18"/>
        </w:rPr>
        <w:t xml:space="preserve"> </w:t>
      </w:r>
      <w:r w:rsidR="00FA5E6A" w:rsidRPr="0036427D">
        <w:rPr>
          <w:b w:val="0"/>
          <w:sz w:val="18"/>
          <w:szCs w:val="18"/>
        </w:rPr>
        <w:t>Department of Social Services</w:t>
      </w:r>
      <w:r w:rsidR="00E44E09" w:rsidRPr="0036427D">
        <w:rPr>
          <w:b w:val="0"/>
          <w:sz w:val="18"/>
          <w:szCs w:val="18"/>
        </w:rPr>
        <w:t xml:space="preserve"> 2010</w:t>
      </w:r>
      <w:r w:rsidR="00FA5E6A" w:rsidRPr="0036427D">
        <w:rPr>
          <w:b w:val="0"/>
          <w:sz w:val="18"/>
          <w:szCs w:val="18"/>
        </w:rPr>
        <w:t xml:space="preserve">, </w:t>
      </w:r>
      <w:r w:rsidR="00F16C66" w:rsidRPr="0036427D">
        <w:rPr>
          <w:b w:val="0"/>
          <w:sz w:val="18"/>
          <w:szCs w:val="18"/>
        </w:rPr>
        <w:t xml:space="preserve">National Plan to </w:t>
      </w:r>
      <w:r w:rsidR="00537484" w:rsidRPr="0036427D">
        <w:rPr>
          <w:b w:val="0"/>
          <w:sz w:val="18"/>
          <w:szCs w:val="18"/>
        </w:rPr>
        <w:t>P</w:t>
      </w:r>
      <w:r w:rsidR="00F16C66" w:rsidRPr="0036427D">
        <w:rPr>
          <w:b w:val="0"/>
          <w:sz w:val="18"/>
          <w:szCs w:val="18"/>
        </w:rPr>
        <w:t xml:space="preserve">revent </w:t>
      </w:r>
      <w:r w:rsidR="00537484" w:rsidRPr="0036427D">
        <w:rPr>
          <w:b w:val="0"/>
          <w:sz w:val="18"/>
          <w:szCs w:val="18"/>
        </w:rPr>
        <w:t>V</w:t>
      </w:r>
      <w:r w:rsidR="00F16C66" w:rsidRPr="0036427D">
        <w:rPr>
          <w:b w:val="0"/>
          <w:sz w:val="18"/>
          <w:szCs w:val="18"/>
        </w:rPr>
        <w:t xml:space="preserve">iolence against </w:t>
      </w:r>
      <w:r w:rsidR="00537484" w:rsidRPr="0036427D">
        <w:rPr>
          <w:b w:val="0"/>
          <w:sz w:val="18"/>
          <w:szCs w:val="18"/>
        </w:rPr>
        <w:t>W</w:t>
      </w:r>
      <w:r w:rsidR="00F16C66" w:rsidRPr="0036427D">
        <w:rPr>
          <w:b w:val="0"/>
          <w:sz w:val="18"/>
          <w:szCs w:val="18"/>
        </w:rPr>
        <w:t xml:space="preserve">omen and their </w:t>
      </w:r>
      <w:r w:rsidR="00537484" w:rsidRPr="0036427D">
        <w:rPr>
          <w:b w:val="0"/>
          <w:sz w:val="18"/>
          <w:szCs w:val="18"/>
        </w:rPr>
        <w:t>C</w:t>
      </w:r>
      <w:r w:rsidR="00F16C66" w:rsidRPr="0036427D">
        <w:rPr>
          <w:b w:val="0"/>
          <w:sz w:val="18"/>
          <w:szCs w:val="18"/>
        </w:rPr>
        <w:t>hildren</w:t>
      </w:r>
      <w:r w:rsidR="00E600C8" w:rsidRPr="0036427D">
        <w:rPr>
          <w:b w:val="0"/>
          <w:sz w:val="18"/>
          <w:szCs w:val="18"/>
        </w:rPr>
        <w:t xml:space="preserve"> </w:t>
      </w:r>
      <w:r w:rsidR="00F16C66" w:rsidRPr="0036427D">
        <w:rPr>
          <w:b w:val="0"/>
          <w:sz w:val="18"/>
          <w:szCs w:val="18"/>
        </w:rPr>
        <w:t xml:space="preserve">including the first </w:t>
      </w:r>
      <w:r w:rsidR="00D67E4A" w:rsidRPr="0036427D">
        <w:rPr>
          <w:b w:val="0"/>
          <w:sz w:val="18"/>
          <w:szCs w:val="18"/>
        </w:rPr>
        <w:t>three-year</w:t>
      </w:r>
      <w:r w:rsidR="00F16C66" w:rsidRPr="0036427D">
        <w:rPr>
          <w:b w:val="0"/>
          <w:sz w:val="18"/>
          <w:szCs w:val="18"/>
        </w:rPr>
        <w:t xml:space="preserve"> action plan</w:t>
      </w:r>
      <w:r w:rsidR="00D67E4A" w:rsidRPr="0036427D">
        <w:rPr>
          <w:b w:val="0"/>
          <w:sz w:val="18"/>
          <w:szCs w:val="18"/>
        </w:rPr>
        <w:t xml:space="preserve"> </w:t>
      </w:r>
      <w:r w:rsidR="00FA5E6A" w:rsidRPr="0036427D">
        <w:rPr>
          <w:b w:val="0"/>
          <w:sz w:val="18"/>
          <w:szCs w:val="18"/>
        </w:rPr>
        <w:t>&lt;</w:t>
      </w:r>
      <w:hyperlink r:id="rId22" w:history="1">
        <w:r w:rsidR="00D70934" w:rsidRPr="0036427D">
          <w:rPr>
            <w:rStyle w:val="Hyperlink"/>
            <w:b w:val="0"/>
            <w:sz w:val="18"/>
            <w:szCs w:val="18"/>
          </w:rPr>
          <w:t>https://www.dss.gov.au/sites/default/files/documents/08_2014/national_plan1.pdf</w:t>
        </w:r>
      </w:hyperlink>
      <w:r w:rsidR="00FA5E6A" w:rsidRPr="0036427D">
        <w:rPr>
          <w:b w:val="0"/>
          <w:sz w:val="18"/>
          <w:szCs w:val="18"/>
        </w:rPr>
        <w:t>&gt; p</w:t>
      </w:r>
      <w:r w:rsidR="00A92B1E">
        <w:rPr>
          <w:b w:val="0"/>
          <w:sz w:val="18"/>
          <w:szCs w:val="18"/>
        </w:rPr>
        <w:t>g</w:t>
      </w:r>
      <w:r w:rsidR="007C79BC" w:rsidRPr="0036427D">
        <w:rPr>
          <w:b w:val="0"/>
          <w:sz w:val="18"/>
          <w:szCs w:val="18"/>
        </w:rPr>
        <w:t>.</w:t>
      </w:r>
      <w:r w:rsidR="00FA5E6A" w:rsidRPr="0036427D">
        <w:rPr>
          <w:b w:val="0"/>
          <w:sz w:val="18"/>
          <w:szCs w:val="18"/>
        </w:rPr>
        <w:t>26-29</w:t>
      </w:r>
      <w:r w:rsidR="00B260C6" w:rsidRPr="0036427D">
        <w:rPr>
          <w:b w:val="0"/>
          <w:sz w:val="18"/>
          <w:szCs w:val="18"/>
        </w:rPr>
        <w:t>.</w:t>
      </w:r>
    </w:p>
  </w:footnote>
  <w:footnote w:id="31">
    <w:p w14:paraId="301C1A95" w14:textId="1D0C2990" w:rsidR="00ED4205" w:rsidRPr="0043305A" w:rsidRDefault="00ED4205" w:rsidP="00D07700">
      <w:pPr>
        <w:pStyle w:val="Normalwithgreyhighlightbox"/>
        <w:spacing w:before="0" w:after="0" w:line="240" w:lineRule="auto"/>
      </w:pPr>
      <w:r w:rsidRPr="00D07700">
        <w:rPr>
          <w:rStyle w:val="FootnoteReference"/>
          <w:b w:val="0"/>
          <w:szCs w:val="18"/>
        </w:rPr>
        <w:footnoteRef/>
      </w:r>
      <w:r w:rsidRPr="00D07700">
        <w:rPr>
          <w:b w:val="0"/>
          <w:sz w:val="18"/>
          <w:szCs w:val="18"/>
        </w:rPr>
        <w:t xml:space="preserve"> Inside Policy</w:t>
      </w:r>
      <w:r w:rsidR="009E3EF4">
        <w:rPr>
          <w:b w:val="0"/>
          <w:sz w:val="18"/>
          <w:szCs w:val="18"/>
        </w:rPr>
        <w:t xml:space="preserve"> 2018</w:t>
      </w:r>
      <w:r w:rsidRPr="00D07700">
        <w:rPr>
          <w:b w:val="0"/>
          <w:sz w:val="18"/>
          <w:szCs w:val="18"/>
        </w:rPr>
        <w:t xml:space="preserve">, </w:t>
      </w:r>
      <w:r w:rsidRPr="00D07700">
        <w:rPr>
          <w:b w:val="0"/>
          <w:i/>
          <w:sz w:val="18"/>
          <w:szCs w:val="18"/>
        </w:rPr>
        <w:t xml:space="preserve">An Evaluation of the Family Advocacy and Support Service Final Report </w:t>
      </w:r>
      <w:r w:rsidRPr="00D07700">
        <w:rPr>
          <w:b w:val="0"/>
          <w:sz w:val="18"/>
          <w:szCs w:val="18"/>
        </w:rPr>
        <w:t xml:space="preserve"> </w:t>
      </w:r>
    </w:p>
    <w:p w14:paraId="4134A12B" w14:textId="47DDC305" w:rsidR="00ED4205" w:rsidRPr="0043305A" w:rsidRDefault="00ED4205" w:rsidP="00D07700">
      <w:pPr>
        <w:pStyle w:val="Normalwithgreyhighlightbox"/>
        <w:spacing w:before="0" w:after="0" w:line="240" w:lineRule="auto"/>
      </w:pPr>
      <w:r w:rsidRPr="00D07700">
        <w:rPr>
          <w:b w:val="0"/>
          <w:sz w:val="18"/>
          <w:szCs w:val="18"/>
        </w:rPr>
        <w:t>&lt;</w:t>
      </w:r>
      <w:hyperlink r:id="rId23" w:history="1">
        <w:r w:rsidRPr="00D07700">
          <w:rPr>
            <w:rStyle w:val="Hyperlink"/>
            <w:b w:val="0"/>
            <w:sz w:val="18"/>
            <w:szCs w:val="18"/>
          </w:rPr>
          <w:t>https://www.ag.gov.au/Publications/Documents/fass-final-evaluation-report.pdf</w:t>
        </w:r>
      </w:hyperlink>
      <w:r w:rsidRPr="00D07700">
        <w:rPr>
          <w:b w:val="0"/>
          <w:sz w:val="18"/>
          <w:szCs w:val="18"/>
        </w:rPr>
        <w:t xml:space="preserve">&gt; </w:t>
      </w:r>
      <w:r w:rsidR="009E3EF4">
        <w:rPr>
          <w:b w:val="0"/>
          <w:sz w:val="18"/>
          <w:szCs w:val="18"/>
        </w:rPr>
        <w:t>pg.13.</w:t>
      </w:r>
    </w:p>
  </w:footnote>
  <w:footnote w:id="32">
    <w:p w14:paraId="1B17BCB3" w14:textId="495EC67E" w:rsidR="00ED4205" w:rsidRPr="0043305A" w:rsidRDefault="00ED4205" w:rsidP="00D07700">
      <w:pPr>
        <w:pStyle w:val="Normalwithgreyhighlightbox"/>
        <w:spacing w:before="0" w:after="0" w:line="240" w:lineRule="auto"/>
      </w:pPr>
      <w:r w:rsidRPr="00D07700">
        <w:rPr>
          <w:rStyle w:val="FootnoteReference"/>
          <w:b w:val="0"/>
          <w:szCs w:val="18"/>
        </w:rPr>
        <w:footnoteRef/>
      </w:r>
      <w:r w:rsidRPr="00D07700">
        <w:rPr>
          <w:b w:val="0"/>
          <w:sz w:val="18"/>
          <w:szCs w:val="18"/>
        </w:rPr>
        <w:t xml:space="preserve"> As above. The evaluation found that ‘the FASS was an effective and important program that fills a gap in legal and social service provision to family law clients with family violence </w:t>
      </w:r>
      <w:proofErr w:type="gramStart"/>
      <w:r w:rsidRPr="00D07700">
        <w:rPr>
          <w:b w:val="0"/>
          <w:sz w:val="18"/>
          <w:szCs w:val="18"/>
        </w:rPr>
        <w:t>matters</w:t>
      </w:r>
      <w:r w:rsidR="000C4767">
        <w:rPr>
          <w:b w:val="0"/>
          <w:sz w:val="18"/>
          <w:szCs w:val="18"/>
        </w:rPr>
        <w:t>’</w:t>
      </w:r>
      <w:proofErr w:type="gramEnd"/>
      <w:r w:rsidRPr="00D07700">
        <w:rPr>
          <w:b w:val="0"/>
          <w:sz w:val="18"/>
          <w:szCs w:val="18"/>
        </w:rPr>
        <w:t>.</w:t>
      </w:r>
    </w:p>
  </w:footnote>
  <w:footnote w:id="33">
    <w:p w14:paraId="34186F3A" w14:textId="77777777" w:rsidR="001E15DB" w:rsidRPr="00C43AF4" w:rsidRDefault="001E15DB" w:rsidP="001E15DB">
      <w:pPr>
        <w:pStyle w:val="FootnoteText"/>
        <w:tabs>
          <w:tab w:val="left" w:pos="284"/>
        </w:tabs>
        <w:rPr>
          <w:sz w:val="20"/>
          <w:lang w:val="en-US"/>
        </w:rPr>
      </w:pPr>
      <w:r w:rsidRPr="00D1477E">
        <w:rPr>
          <w:rStyle w:val="FootnoteReference"/>
        </w:rPr>
        <w:footnoteRef/>
      </w:r>
      <w:r w:rsidRPr="00D1477E">
        <w:t xml:space="preserve"> </w:t>
      </w:r>
      <w:r w:rsidRPr="00D1477E">
        <w:rPr>
          <w:lang w:val="en-US"/>
        </w:rPr>
        <w:t xml:space="preserve">The settlement rate is based on settlement of some or all issues in a dispute on an interim or ongoing basis. </w:t>
      </w:r>
    </w:p>
  </w:footnote>
  <w:footnote w:id="34">
    <w:p w14:paraId="286FDEE3" w14:textId="76A3413E" w:rsidR="001E15DB" w:rsidRDefault="001E15DB" w:rsidP="001E15DB">
      <w:pPr>
        <w:pStyle w:val="FootnoteText"/>
      </w:pPr>
      <w:r>
        <w:rPr>
          <w:rStyle w:val="FootnoteReference"/>
        </w:rPr>
        <w:footnoteRef/>
      </w:r>
      <w:r>
        <w:t xml:space="preserve"> Above n 2</w:t>
      </w:r>
      <w:r w:rsidR="00947DB6">
        <w:t>7</w:t>
      </w:r>
      <w:r>
        <w:t>, p</w:t>
      </w:r>
      <w:r w:rsidR="00A37503">
        <w:t>g.</w:t>
      </w:r>
      <w:r>
        <w:t xml:space="preserve">26. </w:t>
      </w:r>
    </w:p>
  </w:footnote>
  <w:footnote w:id="35">
    <w:p w14:paraId="7F639FA3" w14:textId="75EEA3A8" w:rsidR="008E0576" w:rsidRPr="008E1CE1" w:rsidRDefault="008E0576" w:rsidP="00D07700">
      <w:pPr>
        <w:pStyle w:val="Normalwithgreyhighlightbox"/>
        <w:spacing w:before="0" w:after="0" w:line="240" w:lineRule="auto"/>
        <w:rPr>
          <w:b w:val="0"/>
          <w:sz w:val="18"/>
          <w:szCs w:val="18"/>
        </w:rPr>
      </w:pPr>
      <w:r w:rsidRPr="00D07700">
        <w:rPr>
          <w:rStyle w:val="FootnoteReference"/>
          <w:b w:val="0"/>
          <w:szCs w:val="18"/>
        </w:rPr>
        <w:footnoteRef/>
      </w:r>
      <w:r w:rsidRPr="00D07700">
        <w:rPr>
          <w:b w:val="0"/>
          <w:sz w:val="18"/>
          <w:szCs w:val="18"/>
        </w:rPr>
        <w:t xml:space="preserve"> </w:t>
      </w:r>
      <w:r w:rsidR="007B14C6">
        <w:rPr>
          <w:b w:val="0"/>
          <w:sz w:val="18"/>
          <w:szCs w:val="18"/>
        </w:rPr>
        <w:t xml:space="preserve">Women’s Legal Service Victoria 2015, </w:t>
      </w:r>
      <w:r w:rsidR="00A241C3">
        <w:rPr>
          <w:b w:val="0"/>
          <w:i/>
          <w:iCs/>
          <w:sz w:val="18"/>
          <w:szCs w:val="18"/>
        </w:rPr>
        <w:t xml:space="preserve">Stepping Stones: Legal barriers to economic equality after family violence, </w:t>
      </w:r>
      <w:r w:rsidR="00A241C3">
        <w:rPr>
          <w:b w:val="0"/>
          <w:sz w:val="18"/>
          <w:szCs w:val="18"/>
        </w:rPr>
        <w:t>viewed on 23 July 2020 &lt;</w:t>
      </w:r>
      <w:r w:rsidR="008E1CE1" w:rsidRPr="008E1CE1">
        <w:rPr>
          <w:b w:val="0"/>
          <w:sz w:val="18"/>
          <w:szCs w:val="18"/>
        </w:rPr>
        <w:t xml:space="preserve"> </w:t>
      </w:r>
      <w:hyperlink r:id="rId24" w:history="1">
        <w:r w:rsidR="008E1CE1" w:rsidRPr="008E1CE1">
          <w:rPr>
            <w:rStyle w:val="Hyperlink"/>
            <w:b w:val="0"/>
            <w:sz w:val="18"/>
            <w:szCs w:val="18"/>
          </w:rPr>
          <w:t>https://www.womenslegal.org.au/files/file/1.%20Final%20-%20Stepping%20Stones%20Report.pdf</w:t>
        </w:r>
      </w:hyperlink>
      <w:r w:rsidR="008E1CE1" w:rsidRPr="008E1CE1">
        <w:rPr>
          <w:b w:val="0"/>
          <w:sz w:val="18"/>
          <w:szCs w:val="18"/>
        </w:rPr>
        <w:t>&gt;</w:t>
      </w:r>
      <w:r w:rsidR="008E1CE1">
        <w:t xml:space="preserve"> </w:t>
      </w:r>
      <w:r w:rsidR="008E1CE1">
        <w:rPr>
          <w:b w:val="0"/>
          <w:bCs w:val="0"/>
          <w:sz w:val="18"/>
          <w:szCs w:val="18"/>
        </w:rPr>
        <w:t xml:space="preserve">pg.36 </w:t>
      </w:r>
    </w:p>
  </w:footnote>
  <w:footnote w:id="36">
    <w:p w14:paraId="478DA23A" w14:textId="2E62148A" w:rsidR="00D1611B" w:rsidRPr="0043305A" w:rsidRDefault="00D1611B" w:rsidP="00D07700">
      <w:pPr>
        <w:pStyle w:val="Normalwithgreyhighlightbox"/>
        <w:spacing w:before="0" w:after="0" w:line="240" w:lineRule="auto"/>
      </w:pPr>
      <w:r w:rsidRPr="00D07700">
        <w:rPr>
          <w:rStyle w:val="FootnoteReference"/>
          <w:b w:val="0"/>
          <w:szCs w:val="18"/>
        </w:rPr>
        <w:footnoteRef/>
      </w:r>
      <w:r w:rsidRPr="00D07700">
        <w:rPr>
          <w:b w:val="0"/>
          <w:sz w:val="18"/>
          <w:szCs w:val="18"/>
        </w:rPr>
        <w:t xml:space="preserve"> Australian Government</w:t>
      </w:r>
      <w:r w:rsidR="00B260C6" w:rsidRPr="00D07700">
        <w:rPr>
          <w:b w:val="0"/>
          <w:sz w:val="18"/>
          <w:szCs w:val="18"/>
        </w:rPr>
        <w:t xml:space="preserve"> 2018</w:t>
      </w:r>
      <w:r w:rsidRPr="00D07700">
        <w:rPr>
          <w:b w:val="0"/>
          <w:sz w:val="18"/>
          <w:szCs w:val="18"/>
        </w:rPr>
        <w:t xml:space="preserve">, </w:t>
      </w:r>
      <w:r w:rsidRPr="00D07700">
        <w:rPr>
          <w:b w:val="0"/>
          <w:i/>
          <w:sz w:val="18"/>
          <w:szCs w:val="18"/>
        </w:rPr>
        <w:t>Greater Choice for Australian Women, Women’s Economic Security Statement</w:t>
      </w:r>
      <w:r w:rsidRPr="00D07700">
        <w:rPr>
          <w:b w:val="0"/>
          <w:sz w:val="18"/>
          <w:szCs w:val="18"/>
        </w:rPr>
        <w:t xml:space="preserve">, </w:t>
      </w:r>
      <w:r w:rsidR="00B260C6" w:rsidRPr="00D07700">
        <w:rPr>
          <w:b w:val="0"/>
          <w:sz w:val="18"/>
          <w:szCs w:val="18"/>
        </w:rPr>
        <w:t>viewed on 8 July 2020</w:t>
      </w:r>
      <w:r w:rsidRPr="00D07700">
        <w:rPr>
          <w:b w:val="0"/>
          <w:sz w:val="18"/>
          <w:szCs w:val="18"/>
        </w:rPr>
        <w:t xml:space="preserve"> &lt;</w:t>
      </w:r>
      <w:hyperlink r:id="rId25" w:history="1">
        <w:r w:rsidRPr="00D07700">
          <w:rPr>
            <w:rStyle w:val="Hyperlink"/>
            <w:b w:val="0"/>
            <w:sz w:val="18"/>
            <w:szCs w:val="18"/>
          </w:rPr>
          <w:t>https://www.pmc.gov.au/sites/default/files/publications/womens-economic-security-statement-2018.pdf</w:t>
        </w:r>
      </w:hyperlink>
      <w:r w:rsidRPr="00D07700">
        <w:rPr>
          <w:b w:val="0"/>
          <w:sz w:val="18"/>
          <w:szCs w:val="18"/>
        </w:rPr>
        <w:t>&gt;</w:t>
      </w:r>
      <w:r w:rsidR="00B260C6" w:rsidRPr="00D07700">
        <w:rPr>
          <w:b w:val="0"/>
          <w:sz w:val="18"/>
          <w:szCs w:val="18"/>
        </w:rPr>
        <w:t xml:space="preserve"> p</w:t>
      </w:r>
      <w:r w:rsidR="00A37503">
        <w:rPr>
          <w:b w:val="0"/>
          <w:sz w:val="18"/>
          <w:szCs w:val="18"/>
        </w:rPr>
        <w:t>g</w:t>
      </w:r>
      <w:r w:rsidR="009F789F" w:rsidRPr="00D07700">
        <w:rPr>
          <w:b w:val="0"/>
          <w:sz w:val="18"/>
          <w:szCs w:val="18"/>
        </w:rPr>
        <w:t>.</w:t>
      </w:r>
      <w:r w:rsidR="00B260C6" w:rsidRPr="00D07700">
        <w:rPr>
          <w:b w:val="0"/>
          <w:sz w:val="18"/>
          <w:szCs w:val="18"/>
        </w:rPr>
        <w:t>6</w:t>
      </w:r>
      <w:r w:rsidR="009F789F" w:rsidRPr="00D07700">
        <w:rPr>
          <w:b w:val="0"/>
          <w:sz w:val="18"/>
          <w:szCs w:val="18"/>
        </w:rPr>
        <w:t>.</w:t>
      </w:r>
    </w:p>
  </w:footnote>
  <w:footnote w:id="37">
    <w:p w14:paraId="61076539" w14:textId="47B12F27" w:rsidR="00E33257" w:rsidRPr="0043305A" w:rsidRDefault="00E33257" w:rsidP="00D07700">
      <w:pPr>
        <w:pStyle w:val="Normalwithgreyhighlightbox"/>
        <w:spacing w:before="0" w:after="0" w:line="240" w:lineRule="auto"/>
      </w:pPr>
      <w:r w:rsidRPr="00D07700">
        <w:rPr>
          <w:rStyle w:val="FootnoteReference"/>
          <w:b w:val="0"/>
          <w:szCs w:val="18"/>
        </w:rPr>
        <w:footnoteRef/>
      </w:r>
      <w:r w:rsidRPr="00D07700">
        <w:rPr>
          <w:b w:val="0"/>
          <w:sz w:val="18"/>
          <w:szCs w:val="18"/>
        </w:rPr>
        <w:t xml:space="preserve"> Victoria Legal Aid 2019, Submission to the Joint Select Committee on Australia’s Family Law System</w:t>
      </w:r>
      <w:r w:rsidR="000513E5">
        <w:rPr>
          <w:b w:val="0"/>
          <w:sz w:val="18"/>
          <w:szCs w:val="18"/>
        </w:rPr>
        <w:t xml:space="preserve"> </w:t>
      </w:r>
      <w:r w:rsidR="00757A72" w:rsidRPr="00D07700">
        <w:rPr>
          <w:b w:val="0"/>
          <w:sz w:val="18"/>
          <w:szCs w:val="18"/>
        </w:rPr>
        <w:t xml:space="preserve">&lt; </w:t>
      </w:r>
      <w:hyperlink r:id="rId26" w:history="1">
        <w:r w:rsidR="00757A72" w:rsidRPr="00D07700">
          <w:rPr>
            <w:rStyle w:val="Hyperlink"/>
            <w:b w:val="0"/>
            <w:sz w:val="18"/>
            <w:szCs w:val="18"/>
          </w:rPr>
          <w:t>https://www.legalaid.vic.gov.au/sites/www.legalaid.vic.gov.au/files/vla-submission-to-joint-select-committee-on-australias-family-law-system.pdf</w:t>
        </w:r>
      </w:hyperlink>
      <w:r w:rsidR="00757A72" w:rsidRPr="00D07700">
        <w:rPr>
          <w:b w:val="0"/>
          <w:sz w:val="18"/>
          <w:szCs w:val="18"/>
        </w:rPr>
        <w:t>&gt;</w:t>
      </w:r>
      <w:r w:rsidR="009F789F" w:rsidRPr="00D07700">
        <w:rPr>
          <w:b w:val="0"/>
          <w:sz w:val="18"/>
          <w:szCs w:val="18"/>
        </w:rPr>
        <w:t xml:space="preserve">. </w:t>
      </w:r>
    </w:p>
  </w:footnote>
  <w:footnote w:id="38">
    <w:p w14:paraId="01847A03" w14:textId="77777777" w:rsidR="00D11012" w:rsidRPr="0043305A" w:rsidRDefault="00D11012" w:rsidP="00D11012">
      <w:pPr>
        <w:pStyle w:val="Normalwithgreyhighlightbox"/>
        <w:spacing w:before="0" w:after="0" w:line="240" w:lineRule="auto"/>
        <w:rPr>
          <w:lang w:val="en-US"/>
        </w:rPr>
      </w:pPr>
      <w:r w:rsidRPr="00D07700">
        <w:rPr>
          <w:rStyle w:val="FootnoteReference"/>
          <w:b w:val="0"/>
          <w:szCs w:val="18"/>
        </w:rPr>
        <w:footnoteRef/>
      </w:r>
      <w:r w:rsidRPr="00D07700">
        <w:rPr>
          <w:b w:val="0"/>
          <w:sz w:val="18"/>
          <w:szCs w:val="18"/>
        </w:rPr>
        <w:t xml:space="preserve"> </w:t>
      </w:r>
      <w:r w:rsidRPr="00D07700">
        <w:rPr>
          <w:b w:val="0"/>
          <w:sz w:val="18"/>
          <w:szCs w:val="18"/>
          <w:lang w:val="en-US"/>
        </w:rPr>
        <w:t xml:space="preserve">This includes grants of aid, legal advice, legal information, duty lawyer, and minor work legal assistance. </w:t>
      </w:r>
    </w:p>
  </w:footnote>
  <w:footnote w:id="39">
    <w:p w14:paraId="4D7F5106" w14:textId="73970A9D" w:rsidR="0072698E" w:rsidRDefault="0072698E" w:rsidP="00414442">
      <w:pPr>
        <w:pStyle w:val="FootnoteText"/>
      </w:pPr>
      <w:r>
        <w:rPr>
          <w:rStyle w:val="FootnoteReference"/>
        </w:rPr>
        <w:footnoteRef/>
      </w:r>
      <w:r>
        <w:t xml:space="preserve"> Victoria Legal Aid</w:t>
      </w:r>
      <w:r w:rsidR="00603501">
        <w:t xml:space="preserve"> 2019</w:t>
      </w:r>
      <w:r>
        <w:t xml:space="preserve">, </w:t>
      </w:r>
      <w:r w:rsidRPr="0088678A">
        <w:rPr>
          <w:i/>
          <w:iCs/>
        </w:rPr>
        <w:t>Submission to the Joint Standing Committee Parliamentary Inquiry into Australia’s Family Law System</w:t>
      </w:r>
      <w:r>
        <w:t xml:space="preserve"> </w:t>
      </w:r>
      <w:r w:rsidR="002B09F4">
        <w:t>&lt;</w:t>
      </w:r>
      <w:hyperlink r:id="rId27" w:history="1">
        <w:r w:rsidR="0088678A">
          <w:rPr>
            <w:rStyle w:val="Hyperlink"/>
          </w:rPr>
          <w:t>https://www.legalaid.vic.gov.au/sites/www.legalaid.vic.gov.au/files/vla-submission-to-joint-select-committee-on-australias-family-law-system.pdf</w:t>
        </w:r>
      </w:hyperlink>
      <w:r w:rsidR="002B09F4">
        <w:rPr>
          <w:rStyle w:val="Hyperlink"/>
        </w:rPr>
        <w:t>&gt;</w:t>
      </w:r>
      <w:r w:rsidR="00603501">
        <w:rPr>
          <w:rStyle w:val="Hyperlink"/>
        </w:rPr>
        <w:t xml:space="preserve"> </w:t>
      </w:r>
      <w:r w:rsidR="00603501" w:rsidRPr="002771A2">
        <w:rPr>
          <w:rStyle w:val="Hyperlink"/>
          <w:color w:val="auto"/>
          <w:u w:val="none"/>
        </w:rPr>
        <w:t>pg</w:t>
      </w:r>
      <w:r w:rsidR="002771A2" w:rsidRPr="002771A2">
        <w:rPr>
          <w:rStyle w:val="Hyperlink"/>
          <w:color w:val="auto"/>
          <w:u w:val="none"/>
        </w:rPr>
        <w:t>.</w:t>
      </w:r>
      <w:r w:rsidR="00603501" w:rsidRPr="002771A2">
        <w:rPr>
          <w:rStyle w:val="Hyperlink"/>
          <w:color w:val="auto"/>
          <w:u w:val="none"/>
        </w:rPr>
        <w:t>31-36</w:t>
      </w:r>
      <w:r w:rsidR="00853258" w:rsidRPr="002771A2" w:rsidDel="00603501">
        <w:rPr>
          <w:rStyle w:val="Hyperlink"/>
          <w:color w:val="auto"/>
          <w:u w:val="none"/>
        </w:rPr>
        <w:t>.</w:t>
      </w:r>
    </w:p>
  </w:footnote>
  <w:footnote w:id="40">
    <w:p w14:paraId="389FDBD6" w14:textId="2C8A4511" w:rsidR="00E54C1B" w:rsidRPr="0043305A" w:rsidRDefault="00E54C1B" w:rsidP="00F5035E">
      <w:pPr>
        <w:pStyle w:val="Normalwithgreyhighlightbox"/>
        <w:spacing w:before="0" w:after="0" w:line="240" w:lineRule="auto"/>
      </w:pPr>
      <w:r w:rsidRPr="00F5035E">
        <w:rPr>
          <w:rStyle w:val="FootnoteReference"/>
          <w:b w:val="0"/>
          <w:szCs w:val="18"/>
        </w:rPr>
        <w:footnoteRef/>
      </w:r>
      <w:r w:rsidRPr="00F5035E">
        <w:rPr>
          <w:b w:val="0"/>
          <w:sz w:val="18"/>
          <w:szCs w:val="18"/>
        </w:rPr>
        <w:t xml:space="preserve"> Centre for Innovative Justice</w:t>
      </w:r>
      <w:r w:rsidR="002109B9" w:rsidRPr="00F5035E">
        <w:rPr>
          <w:b w:val="0"/>
          <w:sz w:val="18"/>
          <w:szCs w:val="18"/>
        </w:rPr>
        <w:t xml:space="preserve"> 2015</w:t>
      </w:r>
      <w:r w:rsidRPr="00F5035E">
        <w:rPr>
          <w:b w:val="0"/>
          <w:sz w:val="18"/>
          <w:szCs w:val="18"/>
        </w:rPr>
        <w:t xml:space="preserve">, </w:t>
      </w:r>
      <w:r w:rsidRPr="00F5035E">
        <w:rPr>
          <w:b w:val="0"/>
          <w:i/>
          <w:sz w:val="18"/>
          <w:szCs w:val="18"/>
        </w:rPr>
        <w:t>Opportunities for early intervention: bringing perpetrators of family violence into view</w:t>
      </w:r>
      <w:r w:rsidRPr="00F5035E">
        <w:rPr>
          <w:b w:val="0"/>
          <w:sz w:val="18"/>
          <w:szCs w:val="18"/>
        </w:rPr>
        <w:t xml:space="preserve"> cited in Victoria Legal Aid, Submission to Victorian Royal Commission into Family Violence 2015</w:t>
      </w:r>
      <w:r w:rsidR="00C26EE5" w:rsidRPr="00F5035E">
        <w:rPr>
          <w:b w:val="0"/>
          <w:sz w:val="18"/>
          <w:szCs w:val="18"/>
        </w:rPr>
        <w:t>, pg</w:t>
      </w:r>
      <w:r w:rsidR="00C26EE5" w:rsidRPr="00F5035E">
        <w:rPr>
          <w:b w:val="0"/>
          <w:bCs w:val="0"/>
          <w:sz w:val="18"/>
          <w:szCs w:val="18"/>
        </w:rPr>
        <w:t>.</w:t>
      </w:r>
      <w:r w:rsidRPr="00F5035E">
        <w:rPr>
          <w:b w:val="0"/>
          <w:sz w:val="18"/>
          <w:szCs w:val="18"/>
        </w:rPr>
        <w:t>58.</w:t>
      </w:r>
    </w:p>
  </w:footnote>
  <w:footnote w:id="41">
    <w:p w14:paraId="67C17BEE" w14:textId="5BA0BFF6" w:rsidR="00E54C1B" w:rsidRPr="0043305A" w:rsidRDefault="00E54C1B" w:rsidP="00F5035E">
      <w:pPr>
        <w:pStyle w:val="Normalwithgreyhighlightbox"/>
        <w:spacing w:before="0" w:after="0" w:line="240" w:lineRule="auto"/>
      </w:pPr>
      <w:r w:rsidRPr="00F5035E">
        <w:rPr>
          <w:rStyle w:val="FootnoteReference"/>
          <w:b w:val="0"/>
          <w:szCs w:val="18"/>
        </w:rPr>
        <w:footnoteRef/>
      </w:r>
      <w:r w:rsidRPr="00F5035E">
        <w:rPr>
          <w:b w:val="0"/>
          <w:sz w:val="18"/>
          <w:szCs w:val="18"/>
        </w:rPr>
        <w:t xml:space="preserve"> VLA notes that men also experience family violence, and require safe and responsive services, but acknowledges that family violence is overwhelmingly experienced by women and children.</w:t>
      </w:r>
    </w:p>
  </w:footnote>
  <w:footnote w:id="42">
    <w:p w14:paraId="04BC357A" w14:textId="77777777" w:rsidR="00E54C1B" w:rsidRPr="0043305A" w:rsidRDefault="00E54C1B" w:rsidP="00F5035E">
      <w:pPr>
        <w:pStyle w:val="Normalwithgreyhighlightbox"/>
        <w:spacing w:before="0" w:after="0" w:line="240" w:lineRule="auto"/>
      </w:pPr>
      <w:r w:rsidRPr="00F5035E">
        <w:rPr>
          <w:rStyle w:val="FootnoteReference"/>
          <w:b w:val="0"/>
          <w:szCs w:val="18"/>
        </w:rPr>
        <w:footnoteRef/>
      </w:r>
      <w:r w:rsidRPr="00F5035E">
        <w:rPr>
          <w:b w:val="0"/>
          <w:sz w:val="18"/>
          <w:szCs w:val="18"/>
        </w:rPr>
        <w:t xml:space="preserve"> We note that many families who experience child protection intervention also experience family violence. </w:t>
      </w:r>
    </w:p>
  </w:footnote>
  <w:footnote w:id="43">
    <w:p w14:paraId="5C9BE3F3" w14:textId="3D065745" w:rsidR="0038471F" w:rsidRPr="0043305A" w:rsidRDefault="00542C47" w:rsidP="0038471F">
      <w:pPr>
        <w:pStyle w:val="Normalwithgreyhighlightbox"/>
        <w:spacing w:before="0" w:after="0" w:line="240" w:lineRule="auto"/>
        <w:rPr>
          <w:lang w:val="en-US"/>
        </w:rPr>
      </w:pPr>
      <w:r w:rsidRPr="00F5035E">
        <w:rPr>
          <w:rStyle w:val="FootnoteReference"/>
          <w:b w:val="0"/>
          <w:szCs w:val="18"/>
        </w:rPr>
        <w:footnoteRef/>
      </w:r>
      <w:r w:rsidR="0038471F" w:rsidRPr="00F5035E">
        <w:rPr>
          <w:b w:val="0"/>
          <w:sz w:val="18"/>
          <w:szCs w:val="18"/>
        </w:rPr>
        <w:t xml:space="preserve"> State of Victoria 2016, </w:t>
      </w:r>
      <w:r w:rsidR="0038471F" w:rsidRPr="00F5035E">
        <w:rPr>
          <w:b w:val="0"/>
          <w:i/>
          <w:sz w:val="18"/>
          <w:szCs w:val="18"/>
          <w:lang w:val="en-US"/>
        </w:rPr>
        <w:t>Royal Commission into Family Violence:</w:t>
      </w:r>
      <w:r w:rsidR="0038471F" w:rsidRPr="00F5035E">
        <w:rPr>
          <w:b w:val="0"/>
          <w:sz w:val="18"/>
          <w:szCs w:val="18"/>
          <w:lang w:val="en-US"/>
        </w:rPr>
        <w:t xml:space="preserve"> </w:t>
      </w:r>
      <w:r w:rsidR="0038471F" w:rsidRPr="00F5035E">
        <w:rPr>
          <w:b w:val="0"/>
          <w:i/>
          <w:sz w:val="18"/>
          <w:szCs w:val="18"/>
          <w:lang w:val="en-US"/>
        </w:rPr>
        <w:t>Summary and Recommendations</w:t>
      </w:r>
      <w:r w:rsidR="0038471F" w:rsidRPr="00F5035E">
        <w:rPr>
          <w:b w:val="0"/>
          <w:sz w:val="18"/>
          <w:szCs w:val="18"/>
          <w:lang w:val="en-US"/>
        </w:rPr>
        <w:t>,</w:t>
      </w:r>
      <w:r w:rsidR="0038471F">
        <w:rPr>
          <w:b w:val="0"/>
          <w:sz w:val="18"/>
          <w:szCs w:val="18"/>
          <w:lang w:val="en-US"/>
        </w:rPr>
        <w:t xml:space="preserve"> </w:t>
      </w:r>
    </w:p>
    <w:p w14:paraId="6384D62A" w14:textId="58AF38DE" w:rsidR="00542C47" w:rsidRPr="0043305A" w:rsidRDefault="00725C92" w:rsidP="00F5035E">
      <w:pPr>
        <w:pStyle w:val="Normalwithgreyhighlightbox"/>
        <w:spacing w:before="0" w:after="0" w:line="240" w:lineRule="auto"/>
      </w:pPr>
      <w:r w:rsidRPr="00F5035E">
        <w:rPr>
          <w:b w:val="0"/>
          <w:sz w:val="18"/>
          <w:szCs w:val="18"/>
          <w:lang w:val="en-US"/>
        </w:rPr>
        <w:t>&lt;</w:t>
      </w:r>
      <w:hyperlink r:id="rId28" w:history="1">
        <w:r w:rsidRPr="00F5035E">
          <w:rPr>
            <w:rStyle w:val="Hyperlink"/>
            <w:b w:val="0"/>
            <w:sz w:val="18"/>
            <w:szCs w:val="18"/>
          </w:rPr>
          <w:t>http://rcfv.archive.royalcommission.vic.gov.au/MediaLibraries/RCFamilyViolence/Reports/Final/RCFV-Summary.pdf</w:t>
        </w:r>
      </w:hyperlink>
      <w:r w:rsidR="0038471F" w:rsidRPr="00F5035E">
        <w:rPr>
          <w:b w:val="0"/>
          <w:sz w:val="18"/>
          <w:szCs w:val="18"/>
        </w:rPr>
        <w:t>&gt;</w:t>
      </w:r>
      <w:r w:rsidR="0038471F" w:rsidRPr="00F5035E">
        <w:rPr>
          <w:b w:val="0"/>
          <w:bCs w:val="0"/>
          <w:sz w:val="18"/>
          <w:szCs w:val="18"/>
        </w:rPr>
        <w:t xml:space="preserve"> </w:t>
      </w:r>
      <w:r w:rsidR="0048676B">
        <w:rPr>
          <w:b w:val="0"/>
          <w:bCs w:val="0"/>
          <w:sz w:val="18"/>
          <w:szCs w:val="18"/>
        </w:rPr>
        <w:t>pg.17.</w:t>
      </w:r>
    </w:p>
  </w:footnote>
  <w:footnote w:id="44">
    <w:p w14:paraId="29DDEFF6" w14:textId="7044F3CC" w:rsidR="0038471F" w:rsidRDefault="0038471F" w:rsidP="00324142">
      <w:pPr>
        <w:pStyle w:val="FootnoteText"/>
      </w:pPr>
      <w:r w:rsidRPr="000C5B62">
        <w:rPr>
          <w:rStyle w:val="FootnoteReference"/>
          <w:bCs/>
        </w:rPr>
        <w:footnoteRef/>
      </w:r>
      <w:r w:rsidRPr="000C5B62">
        <w:rPr>
          <w:bCs/>
        </w:rPr>
        <w:t xml:space="preserve"> State of Victoria 2016, </w:t>
      </w:r>
      <w:r w:rsidRPr="000C5B62">
        <w:rPr>
          <w:bCs/>
          <w:i/>
          <w:lang w:val="en-US"/>
        </w:rPr>
        <w:t>Royal Commission into Family Violence: Report and Recommendations</w:t>
      </w:r>
      <w:r>
        <w:rPr>
          <w:bCs/>
          <w:i/>
          <w:lang w:val="en-US"/>
        </w:rPr>
        <w:t>,</w:t>
      </w:r>
      <w:r w:rsidRPr="000C5B62">
        <w:rPr>
          <w:bCs/>
          <w:i/>
          <w:lang w:val="en-US"/>
        </w:rPr>
        <w:t xml:space="preserve"> Vol III</w:t>
      </w:r>
      <w:r>
        <w:rPr>
          <w:bCs/>
          <w:i/>
          <w:lang w:val="en-US"/>
        </w:rPr>
        <w:t xml:space="preserve">, p189, </w:t>
      </w:r>
      <w:hyperlink r:id="rId29" w:history="1">
        <w:r w:rsidRPr="00E6502A">
          <w:rPr>
            <w:rStyle w:val="Hyperlink"/>
          </w:rPr>
          <w:t>http://rcfv.archive.royalcommission.vic.gov.au/MediaLibraries/RCFamilyViolence/Reports/Final/RCFV-Vol-III.pdf</w:t>
        </w:r>
      </w:hyperlink>
    </w:p>
  </w:footnote>
  <w:footnote w:id="45">
    <w:p w14:paraId="6B44FAEE" w14:textId="77777777" w:rsidR="00E25AC5" w:rsidRPr="000C5B62" w:rsidRDefault="00E25AC5" w:rsidP="00E25AC5">
      <w:pPr>
        <w:pStyle w:val="Normalwithgreyhighlightbox"/>
        <w:spacing w:before="0" w:after="0" w:line="240" w:lineRule="auto"/>
        <w:rPr>
          <w:b w:val="0"/>
        </w:rPr>
      </w:pPr>
      <w:r w:rsidRPr="00F5035E">
        <w:rPr>
          <w:rStyle w:val="FootnoteReference"/>
          <w:b w:val="0"/>
          <w:szCs w:val="18"/>
        </w:rPr>
        <w:footnoteRef/>
      </w:r>
      <w:r w:rsidRPr="00F5035E">
        <w:rPr>
          <w:b w:val="0"/>
          <w:sz w:val="18"/>
          <w:szCs w:val="18"/>
        </w:rPr>
        <w:t xml:space="preserve"> Family violence means violent, threatening or other behaviour by a person that coerces or controls a member of the person’s family (the family member), or causes the family member to be fearful (</w:t>
      </w:r>
      <w:r w:rsidRPr="00F5035E">
        <w:rPr>
          <w:rStyle w:val="Strong"/>
          <w:color w:val="333333"/>
          <w:sz w:val="18"/>
          <w:szCs w:val="18"/>
          <w:shd w:val="clear" w:color="auto" w:fill="FFFFFF"/>
        </w:rPr>
        <w:t>Section 4(1)</w:t>
      </w:r>
      <w:r w:rsidRPr="00F5035E">
        <w:rPr>
          <w:b w:val="0"/>
          <w:sz w:val="18"/>
          <w:szCs w:val="18"/>
        </w:rPr>
        <w:t>; and A child is exposed to family violence if the child sees or hears family violence or otherwise experiences the effects of family violence (Section 4AB).</w:t>
      </w:r>
    </w:p>
  </w:footnote>
  <w:footnote w:id="46">
    <w:p w14:paraId="2A57BEDC" w14:textId="2782D144" w:rsidR="00E3139D" w:rsidRPr="00202C5F" w:rsidRDefault="00E3139D" w:rsidP="00E96619">
      <w:pPr>
        <w:pStyle w:val="Normalwithgreyhighlightbox"/>
        <w:spacing w:before="0" w:after="0" w:line="240" w:lineRule="auto"/>
        <w:rPr>
          <w:lang w:val="en-US"/>
        </w:rPr>
      </w:pPr>
      <w:r w:rsidRPr="00E96619">
        <w:rPr>
          <w:rStyle w:val="FootnoteReference"/>
          <w:b w:val="0"/>
          <w:szCs w:val="18"/>
        </w:rPr>
        <w:footnoteRef/>
      </w:r>
      <w:r w:rsidR="00B73941" w:rsidRPr="00E96619">
        <w:rPr>
          <w:b w:val="0"/>
          <w:sz w:val="18"/>
          <w:szCs w:val="18"/>
        </w:rPr>
        <w:t xml:space="preserve"> Inside Policy</w:t>
      </w:r>
      <w:r w:rsidR="0047256B">
        <w:rPr>
          <w:b w:val="0"/>
          <w:sz w:val="18"/>
          <w:szCs w:val="18"/>
        </w:rPr>
        <w:t xml:space="preserve"> 2018</w:t>
      </w:r>
      <w:r w:rsidR="00B73941" w:rsidRPr="00E96619">
        <w:rPr>
          <w:b w:val="0"/>
          <w:sz w:val="18"/>
          <w:szCs w:val="18"/>
        </w:rPr>
        <w:t xml:space="preserve">, </w:t>
      </w:r>
      <w:r w:rsidR="00B73941" w:rsidRPr="007B136F">
        <w:rPr>
          <w:b w:val="0"/>
          <w:i/>
          <w:sz w:val="18"/>
          <w:szCs w:val="18"/>
        </w:rPr>
        <w:t>An Evaluation of the Family Advocacy and Support Services - Final Report</w:t>
      </w:r>
      <w:r w:rsidR="00B73941" w:rsidRPr="00E96619">
        <w:rPr>
          <w:b w:val="0"/>
          <w:sz w:val="18"/>
          <w:szCs w:val="18"/>
        </w:rPr>
        <w:t xml:space="preserve"> </w:t>
      </w:r>
      <w:r w:rsidR="00354918">
        <w:rPr>
          <w:b w:val="0"/>
          <w:sz w:val="18"/>
          <w:szCs w:val="18"/>
        </w:rPr>
        <w:t xml:space="preserve">viewed on 23 July 2020 </w:t>
      </w:r>
      <w:hyperlink r:id="rId30" w:history="1">
        <w:r w:rsidR="00B73941" w:rsidRPr="001C6349">
          <w:rPr>
            <w:rStyle w:val="Hyperlink"/>
            <w:b w:val="0"/>
            <w:bCs w:val="0"/>
            <w:sz w:val="18"/>
            <w:szCs w:val="18"/>
          </w:rPr>
          <w:t>https://www.ag.gov.au/sites/default/files/2020-03/fass-final-evaluation-report.pdf</w:t>
        </w:r>
      </w:hyperlink>
    </w:p>
  </w:footnote>
  <w:footnote w:id="47">
    <w:p w14:paraId="30064ED3" w14:textId="77777777" w:rsidR="005F3DAA" w:rsidRPr="0043305A" w:rsidRDefault="005F3DAA" w:rsidP="005F3DAA">
      <w:pPr>
        <w:pStyle w:val="Normalwithgreyhighlightbox"/>
        <w:spacing w:before="0" w:after="0" w:line="240" w:lineRule="auto"/>
      </w:pPr>
      <w:r w:rsidRPr="0072212E">
        <w:rPr>
          <w:rStyle w:val="FootnoteReference"/>
          <w:b w:val="0"/>
          <w:szCs w:val="18"/>
        </w:rPr>
        <w:footnoteRef/>
      </w:r>
      <w:r w:rsidRPr="0072212E">
        <w:rPr>
          <w:b w:val="0"/>
          <w:sz w:val="18"/>
          <w:szCs w:val="18"/>
        </w:rPr>
        <w:t xml:space="preserve"> Victoria Legal Aid 2019, </w:t>
      </w:r>
      <w:r w:rsidRPr="0072212E">
        <w:rPr>
          <w:b w:val="0"/>
          <w:i/>
          <w:sz w:val="18"/>
          <w:szCs w:val="18"/>
        </w:rPr>
        <w:t>Annual Report 2018-19 Access to Justice for Victorians</w:t>
      </w:r>
      <w:r w:rsidRPr="0072212E">
        <w:rPr>
          <w:b w:val="0"/>
          <w:sz w:val="18"/>
          <w:szCs w:val="18"/>
        </w:rPr>
        <w:t>, viewed on 9 July 2020 &lt;</w:t>
      </w:r>
      <w:hyperlink r:id="rId31" w:history="1">
        <w:r w:rsidRPr="0072212E">
          <w:rPr>
            <w:rStyle w:val="Hyperlink"/>
            <w:b w:val="0"/>
            <w:sz w:val="18"/>
            <w:szCs w:val="18"/>
          </w:rPr>
          <w:t>https://www.legalaid.vic.gov.au/sites/www.legalaid.vic.gov.au/files/vla-2018-19-annual-report.pdf</w:t>
        </w:r>
      </w:hyperlink>
      <w:r w:rsidRPr="0072212E">
        <w:rPr>
          <w:b w:val="0"/>
          <w:sz w:val="18"/>
          <w:szCs w:val="18"/>
        </w:rPr>
        <w:t xml:space="preserve"> </w:t>
      </w:r>
    </w:p>
  </w:footnote>
  <w:footnote w:id="48">
    <w:p w14:paraId="7D0ACB0B" w14:textId="2FED933E" w:rsidR="005F3DAA" w:rsidRPr="0043305A" w:rsidRDefault="005F3DAA" w:rsidP="005F3DAA">
      <w:pPr>
        <w:pStyle w:val="Normalwithgreyhighlightbox"/>
        <w:spacing w:before="0" w:after="0" w:line="240" w:lineRule="auto"/>
      </w:pPr>
      <w:r w:rsidRPr="0072212E">
        <w:rPr>
          <w:rStyle w:val="FootnoteReference"/>
          <w:b w:val="0"/>
          <w:szCs w:val="18"/>
        </w:rPr>
        <w:footnoteRef/>
      </w:r>
      <w:r w:rsidRPr="0072212E">
        <w:rPr>
          <w:b w:val="0"/>
          <w:sz w:val="18"/>
          <w:szCs w:val="18"/>
        </w:rPr>
        <w:t xml:space="preserve"> Australian Institute of Health and Welfare 2019, </w:t>
      </w:r>
      <w:r w:rsidRPr="0072212E">
        <w:rPr>
          <w:b w:val="0"/>
          <w:i/>
          <w:sz w:val="18"/>
          <w:szCs w:val="18"/>
        </w:rPr>
        <w:t>Family, domestic and sexual violence in Australia: continuing the national story 2018</w:t>
      </w:r>
      <w:r w:rsidRPr="0072212E">
        <w:rPr>
          <w:b w:val="0"/>
          <w:sz w:val="18"/>
          <w:szCs w:val="18"/>
        </w:rPr>
        <w:t xml:space="preserve">, </w:t>
      </w:r>
      <w:r w:rsidR="00EB04D6">
        <w:rPr>
          <w:b w:val="0"/>
          <w:sz w:val="18"/>
          <w:szCs w:val="18"/>
        </w:rPr>
        <w:t>viewed on</w:t>
      </w:r>
      <w:r w:rsidR="00EB04D6" w:rsidRPr="0072212E">
        <w:rPr>
          <w:b w:val="0"/>
          <w:sz w:val="18"/>
          <w:szCs w:val="18"/>
        </w:rPr>
        <w:t xml:space="preserve"> </w:t>
      </w:r>
      <w:r w:rsidRPr="0072212E">
        <w:rPr>
          <w:b w:val="0"/>
          <w:sz w:val="18"/>
          <w:szCs w:val="18"/>
        </w:rPr>
        <w:t xml:space="preserve">8 July 2020 &lt; </w:t>
      </w:r>
      <w:hyperlink r:id="rId32" w:history="1">
        <w:r w:rsidRPr="0072212E">
          <w:rPr>
            <w:rStyle w:val="Hyperlink"/>
            <w:b w:val="0"/>
            <w:sz w:val="18"/>
            <w:szCs w:val="18"/>
          </w:rPr>
          <w:t>https://www.aihw.gov.au/getmedia/b0037b2d-a651-4abf-9f7b-00a85e3de528/aihw-fdv3-FDSV-in-Australia-2019.pdf.aspx?inline=true</w:t>
        </w:r>
      </w:hyperlink>
      <w:r w:rsidRPr="0072212E">
        <w:rPr>
          <w:b w:val="0"/>
          <w:sz w:val="18"/>
          <w:szCs w:val="18"/>
        </w:rPr>
        <w:t xml:space="preserve">&gt; </w:t>
      </w:r>
    </w:p>
  </w:footnote>
  <w:footnote w:id="49">
    <w:p w14:paraId="221C4F65" w14:textId="77777777" w:rsidR="005F3DAA" w:rsidRPr="0043305A" w:rsidRDefault="005F3DAA" w:rsidP="005F3DAA">
      <w:pPr>
        <w:pStyle w:val="Normalwithgreyhighlightbox"/>
        <w:spacing w:before="0" w:after="0" w:line="240" w:lineRule="auto"/>
        <w:rPr>
          <w:lang w:val="en-US"/>
        </w:rPr>
      </w:pPr>
      <w:r w:rsidRPr="0072212E">
        <w:rPr>
          <w:rStyle w:val="FootnoteReference"/>
          <w:b w:val="0"/>
          <w:szCs w:val="18"/>
        </w:rPr>
        <w:footnoteRef/>
      </w:r>
      <w:r w:rsidRPr="0072212E" w:rsidDel="00DE1358">
        <w:rPr>
          <w:b w:val="0"/>
          <w:sz w:val="18"/>
          <w:szCs w:val="18"/>
        </w:rPr>
        <w:t xml:space="preserve"> </w:t>
      </w:r>
      <w:r w:rsidRPr="0072212E">
        <w:rPr>
          <w:b w:val="0"/>
          <w:sz w:val="18"/>
          <w:szCs w:val="18"/>
          <w:lang w:val="en-US"/>
        </w:rPr>
        <w:t>Fiona Allison et al 2012</w:t>
      </w:r>
      <w:r w:rsidRPr="0072212E">
        <w:rPr>
          <w:b w:val="0"/>
          <w:bCs w:val="0"/>
          <w:sz w:val="18"/>
          <w:szCs w:val="18"/>
          <w:lang w:val="en-US"/>
        </w:rPr>
        <w:t>,</w:t>
      </w:r>
      <w:r w:rsidRPr="0072212E">
        <w:rPr>
          <w:b w:val="0"/>
          <w:sz w:val="18"/>
          <w:szCs w:val="18"/>
          <w:lang w:val="en-US"/>
        </w:rPr>
        <w:t xml:space="preserve"> </w:t>
      </w:r>
      <w:r w:rsidRPr="0072212E">
        <w:rPr>
          <w:b w:val="0"/>
          <w:i/>
          <w:sz w:val="18"/>
          <w:szCs w:val="18"/>
        </w:rPr>
        <w:t>Indigenous Legal Needs Project: NT Report</w:t>
      </w:r>
      <w:r w:rsidRPr="0072212E">
        <w:rPr>
          <w:b w:val="0"/>
          <w:sz w:val="18"/>
          <w:szCs w:val="18"/>
          <w:lang w:val="en-US"/>
        </w:rPr>
        <w:t xml:space="preserve">, viewed on 9 July 2020, </w:t>
      </w:r>
    </w:p>
    <w:p w14:paraId="331EACD6" w14:textId="77777777" w:rsidR="005F3DAA" w:rsidRPr="0043305A" w:rsidRDefault="005F3DAA" w:rsidP="005F3DAA">
      <w:pPr>
        <w:pStyle w:val="Normalwithgreyhighlightbox"/>
        <w:spacing w:before="0" w:after="0" w:line="240" w:lineRule="auto"/>
        <w:rPr>
          <w:lang w:val="en-US"/>
        </w:rPr>
      </w:pPr>
      <w:r w:rsidRPr="0072212E">
        <w:rPr>
          <w:b w:val="0"/>
          <w:sz w:val="18"/>
          <w:szCs w:val="18"/>
          <w:lang w:val="en-US"/>
        </w:rPr>
        <w:t>&lt;</w:t>
      </w:r>
      <w:r w:rsidRPr="0072212E">
        <w:rPr>
          <w:b w:val="0"/>
          <w:sz w:val="18"/>
          <w:szCs w:val="18"/>
        </w:rPr>
        <w:t xml:space="preserve"> </w:t>
      </w:r>
      <w:hyperlink r:id="rId33" w:history="1">
        <w:r w:rsidRPr="0072212E">
          <w:rPr>
            <w:rStyle w:val="Hyperlink"/>
            <w:b w:val="0"/>
            <w:sz w:val="18"/>
            <w:szCs w:val="18"/>
          </w:rPr>
          <w:t>https://www.jcu.edu.au/__data/assets/pdf_file/0014/122126/jcu_113496.pdf</w:t>
        </w:r>
      </w:hyperlink>
      <w:r w:rsidRPr="0072212E">
        <w:rPr>
          <w:b w:val="0"/>
          <w:sz w:val="18"/>
          <w:szCs w:val="18"/>
        </w:rPr>
        <w:t>&gt;</w:t>
      </w:r>
      <w:r w:rsidRPr="0072212E">
        <w:rPr>
          <w:b w:val="0"/>
          <w:sz w:val="18"/>
          <w:szCs w:val="18"/>
          <w:lang w:val="en-US"/>
        </w:rPr>
        <w:t xml:space="preserve"> pg.137. </w:t>
      </w:r>
    </w:p>
  </w:footnote>
  <w:footnote w:id="50">
    <w:p w14:paraId="3AD94ABC" w14:textId="77777777" w:rsidR="006C3E46" w:rsidRPr="0043305A" w:rsidRDefault="006C3E46" w:rsidP="00E96619">
      <w:pPr>
        <w:pStyle w:val="Normalwithgreyhighlightbox"/>
        <w:spacing w:before="0" w:after="0" w:line="240" w:lineRule="auto"/>
      </w:pPr>
      <w:r w:rsidRPr="0072212E">
        <w:rPr>
          <w:rStyle w:val="FootnoteReference"/>
          <w:b w:val="0"/>
          <w:szCs w:val="18"/>
        </w:rPr>
        <w:footnoteRef/>
      </w:r>
      <w:r w:rsidRPr="0072212E">
        <w:rPr>
          <w:b w:val="0"/>
          <w:sz w:val="18"/>
          <w:szCs w:val="18"/>
        </w:rPr>
        <w:t xml:space="preserve"> </w:t>
      </w:r>
      <w:r w:rsidR="005A5092" w:rsidRPr="0072212E">
        <w:rPr>
          <w:b w:val="0"/>
          <w:sz w:val="18"/>
          <w:szCs w:val="18"/>
        </w:rPr>
        <w:t xml:space="preserve">Family Law Council 2015, </w:t>
      </w:r>
      <w:r w:rsidR="005A5092" w:rsidRPr="0072212E">
        <w:rPr>
          <w:b w:val="0"/>
          <w:i/>
          <w:sz w:val="18"/>
          <w:szCs w:val="18"/>
        </w:rPr>
        <w:t xml:space="preserve">Families with Complex Needs and the Intersection of the Family Law and Child Protection Systems: Interim Report – June 2015, </w:t>
      </w:r>
      <w:r w:rsidR="005A5092" w:rsidRPr="0072212E">
        <w:rPr>
          <w:b w:val="0"/>
          <w:sz w:val="18"/>
          <w:szCs w:val="18"/>
        </w:rPr>
        <w:t>viewed on 8 July 2020 &lt;</w:t>
      </w:r>
      <w:hyperlink r:id="rId34" w:history="1">
        <w:r w:rsidR="005A5092" w:rsidRPr="0072212E">
          <w:rPr>
            <w:rStyle w:val="Hyperlink"/>
            <w:b w:val="0"/>
            <w:sz w:val="18"/>
            <w:szCs w:val="18"/>
          </w:rPr>
          <w:t>https://www.ag.gov.au/sites/default/files/2020-03/Families-with-Complex-Needs-Intersection-of-Family-Law-and-Child-Protection-Systems%E2%80%93Interim-Report-Terms-1-and-2.pdf</w:t>
        </w:r>
      </w:hyperlink>
      <w:r w:rsidR="005A5092" w:rsidRPr="0072212E">
        <w:rPr>
          <w:b w:val="0"/>
          <w:sz w:val="18"/>
          <w:szCs w:val="18"/>
        </w:rPr>
        <w:t>&gt; pg.</w:t>
      </w:r>
      <w:r w:rsidRPr="0072212E">
        <w:rPr>
          <w:b w:val="0"/>
          <w:sz w:val="18"/>
          <w:szCs w:val="18"/>
        </w:rPr>
        <w:t xml:space="preserve">35. </w:t>
      </w:r>
    </w:p>
  </w:footnote>
  <w:footnote w:id="51">
    <w:p w14:paraId="3D14E297" w14:textId="77777777" w:rsidR="006C3E46" w:rsidRPr="0043305A" w:rsidRDefault="006C3E46" w:rsidP="00E96619">
      <w:pPr>
        <w:pStyle w:val="Normalwithgreyhighlightbox"/>
        <w:spacing w:before="0" w:after="0" w:line="240" w:lineRule="auto"/>
        <w:rPr>
          <w:lang w:val="en-US"/>
        </w:rPr>
      </w:pPr>
      <w:r w:rsidRPr="0072212E">
        <w:rPr>
          <w:rStyle w:val="FootnoteReference"/>
          <w:b w:val="0"/>
          <w:szCs w:val="18"/>
        </w:rPr>
        <w:footnoteRef/>
      </w:r>
      <w:r w:rsidRPr="0072212E">
        <w:rPr>
          <w:b w:val="0"/>
          <w:sz w:val="18"/>
          <w:szCs w:val="18"/>
        </w:rPr>
        <w:t xml:space="preserve"> </w:t>
      </w:r>
      <w:r w:rsidRPr="0072212E">
        <w:rPr>
          <w:b w:val="0"/>
          <w:sz w:val="18"/>
          <w:szCs w:val="18"/>
          <w:lang w:val="en-US"/>
        </w:rPr>
        <w:t>VLA thanks Djirra for their assistance in the development of VLA’s recommendations in response to this question.</w:t>
      </w:r>
    </w:p>
  </w:footnote>
  <w:footnote w:id="52">
    <w:p w14:paraId="6037D312" w14:textId="4415AC70" w:rsidR="003A6678" w:rsidRDefault="003A6678" w:rsidP="00414442">
      <w:pPr>
        <w:pStyle w:val="FootnoteText"/>
      </w:pPr>
      <w:r w:rsidRPr="00C57021">
        <w:rPr>
          <w:rStyle w:val="FootnoteReference"/>
        </w:rPr>
        <w:footnoteRef/>
      </w:r>
      <w:r w:rsidR="00BC5E4B">
        <w:rPr>
          <w:color w:val="000000" w:themeColor="text1"/>
        </w:rPr>
        <w:t xml:space="preserve"> </w:t>
      </w:r>
      <w:r>
        <w:t xml:space="preserve"> </w:t>
      </w:r>
      <w:r w:rsidRPr="003A6678">
        <w:t xml:space="preserve">The Department of Justice and Regulation 2016, </w:t>
      </w:r>
      <w:r w:rsidRPr="003A6678">
        <w:rPr>
          <w:i/>
        </w:rPr>
        <w:t xml:space="preserve">Access to Justice Review (Full report), </w:t>
      </w:r>
      <w:r w:rsidRPr="003A6678">
        <w:t>Melbourne,</w:t>
      </w:r>
      <w:r w:rsidRPr="003A6678">
        <w:rPr>
          <w:i/>
        </w:rPr>
        <w:t xml:space="preserve"> </w:t>
      </w:r>
      <w:r w:rsidRPr="003A6678">
        <w:t>Victoria.</w:t>
      </w:r>
    </w:p>
  </w:footnote>
  <w:footnote w:id="53">
    <w:p w14:paraId="3B630B72" w14:textId="70629F64" w:rsidR="003A6678" w:rsidRDefault="003A6678" w:rsidP="00414442">
      <w:pPr>
        <w:pStyle w:val="FootnoteText"/>
      </w:pPr>
      <w:r>
        <w:rPr>
          <w:rStyle w:val="FootnoteReference"/>
        </w:rPr>
        <w:footnoteRef/>
      </w:r>
      <w:r>
        <w:t xml:space="preserve"> </w:t>
      </w:r>
      <w:r w:rsidRPr="0030659F">
        <w:rPr>
          <w:shd w:val="clear" w:color="auto" w:fill="FFFFFF"/>
        </w:rPr>
        <w:t>Australian Law Reform Commission 2017, </w:t>
      </w:r>
      <w:r w:rsidRPr="0030659F">
        <w:rPr>
          <w:rStyle w:val="Emphasis"/>
          <w:color w:val="000000" w:themeColor="text1"/>
          <w:spacing w:val="7"/>
          <w:bdr w:val="none" w:sz="0" w:space="0" w:color="auto" w:frame="1"/>
          <w:shd w:val="clear" w:color="auto" w:fill="FFFFFF"/>
        </w:rPr>
        <w:t>Pathways to justice – Inquiry into the incarceration rate of Aboriginal and Torres Strait Islander peoples: Final Report.</w:t>
      </w:r>
      <w:r w:rsidRPr="0030659F">
        <w:rPr>
          <w:shd w:val="clear" w:color="auto" w:fill="FFFFFF"/>
        </w:rPr>
        <w:t> Sydney: ALRC</w:t>
      </w:r>
    </w:p>
  </w:footnote>
  <w:footnote w:id="54">
    <w:p w14:paraId="61BAED47" w14:textId="77777777" w:rsidR="003A6678" w:rsidRDefault="003A6678" w:rsidP="00414442">
      <w:pPr>
        <w:pStyle w:val="FootnoteText"/>
      </w:pPr>
      <w:r>
        <w:rPr>
          <w:rStyle w:val="FootnoteReference"/>
        </w:rPr>
        <w:footnoteRef/>
      </w:r>
      <w:r>
        <w:t xml:space="preserve"> </w:t>
      </w:r>
      <w:r w:rsidRPr="0030659F">
        <w:t xml:space="preserve">State of Victoria 2016, </w:t>
      </w:r>
      <w:r w:rsidRPr="0030659F">
        <w:rPr>
          <w:iCs/>
          <w:lang w:val="en-US"/>
        </w:rPr>
        <w:t>Royal Commission into Family Violence:</w:t>
      </w:r>
      <w:r w:rsidRPr="0030659F">
        <w:rPr>
          <w:lang w:val="en-US"/>
        </w:rPr>
        <w:t xml:space="preserve"> Summary and Recommendations, viewed on 8 July 2020</w:t>
      </w:r>
    </w:p>
  </w:footnote>
  <w:footnote w:id="55">
    <w:p w14:paraId="6C1D6C49" w14:textId="42698885" w:rsidR="003A6678" w:rsidRDefault="003A6678" w:rsidP="00414442">
      <w:pPr>
        <w:pStyle w:val="FootnoteText"/>
      </w:pPr>
      <w:r>
        <w:rPr>
          <w:rStyle w:val="FootnoteReference"/>
        </w:rPr>
        <w:footnoteRef/>
      </w:r>
      <w:r>
        <w:t xml:space="preserve"> </w:t>
      </w:r>
      <w:r w:rsidRPr="0030659F">
        <w:t>Women’s Legal Service Victoria</w:t>
      </w:r>
      <w:r>
        <w:t xml:space="preserve"> 2018</w:t>
      </w:r>
      <w:r w:rsidRPr="0030659F">
        <w:t xml:space="preserve">, </w:t>
      </w:r>
      <w:r w:rsidRPr="0030659F">
        <w:rPr>
          <w:i/>
          <w:iCs/>
        </w:rPr>
        <w:t>Policy paper 1, Misidentification of the ‘primary aggressor in family violence incidents in Victoria</w:t>
      </w:r>
      <w:r w:rsidRPr="0030659F">
        <w:t>, May 2018, accessed 12 July 2020</w:t>
      </w:r>
      <w:r>
        <w:t xml:space="preserve"> </w:t>
      </w:r>
      <w:hyperlink r:id="rId35" w:history="1">
        <w:r w:rsidR="007F3894" w:rsidRPr="00DF6262">
          <w:rPr>
            <w:rStyle w:val="Hyperlink"/>
          </w:rPr>
          <w:t>https://www.womenslegal.org.au/files/file/WLSV%20Policy%20Brief%201%20MisID%20July%202018.pdf</w:t>
        </w:r>
      </w:hyperlink>
    </w:p>
  </w:footnote>
  <w:footnote w:id="56">
    <w:p w14:paraId="6CB05C9F" w14:textId="728E1239" w:rsidR="002A6D69" w:rsidRPr="0030659F" w:rsidRDefault="002A6D69" w:rsidP="00414442">
      <w:pPr>
        <w:pStyle w:val="FootnoteText"/>
      </w:pPr>
      <w:r w:rsidRPr="0030659F">
        <w:rPr>
          <w:rStyle w:val="FootnoteReference"/>
        </w:rPr>
        <w:footnoteRef/>
      </w:r>
      <w:r w:rsidRPr="0030659F">
        <w:t xml:space="preserve"> Gender &amp; Disaster Pod 2015, </w:t>
      </w:r>
      <w:r w:rsidRPr="0030659F">
        <w:rPr>
          <w:i/>
          <w:iCs/>
        </w:rPr>
        <w:t>‘The way he tells it…’ Relationships after Black Saturday’</w:t>
      </w:r>
      <w:r w:rsidRPr="0030659F">
        <w:t xml:space="preserve">, Research Report &lt; </w:t>
      </w:r>
      <w:hyperlink r:id="rId36" w:history="1">
        <w:r w:rsidRPr="0030659F">
          <w:rPr>
            <w:rStyle w:val="Hyperlink"/>
          </w:rPr>
          <w:t>http://www.genderanddisaster.com.au/wp-content/uploads/2015/06/Doc-005-The-Way-He-Tells-it.pdf</w:t>
        </w:r>
      </w:hyperlink>
      <w:r w:rsidRPr="0030659F">
        <w:t>&gt; pg.105.</w:t>
      </w:r>
    </w:p>
  </w:footnote>
  <w:footnote w:id="57">
    <w:p w14:paraId="44DE40CA" w14:textId="77777777" w:rsidR="002A6D69" w:rsidRPr="0030659F" w:rsidRDefault="002A6D69" w:rsidP="00414442">
      <w:pPr>
        <w:pStyle w:val="FootnoteText"/>
      </w:pPr>
      <w:r w:rsidRPr="0030659F">
        <w:rPr>
          <w:rStyle w:val="FootnoteReference"/>
        </w:rPr>
        <w:footnoteRef/>
      </w:r>
      <w:r w:rsidRPr="0030659F">
        <w:t xml:space="preserve"> Gender &amp; Disaster Pod 2015, </w:t>
      </w:r>
      <w:r w:rsidRPr="0030659F">
        <w:rPr>
          <w:i/>
          <w:iCs/>
        </w:rPr>
        <w:t>‘The way he tells it…’ Relationships after Black Saturday’</w:t>
      </w:r>
      <w:r w:rsidRPr="0030659F">
        <w:t xml:space="preserve">, Research Report &lt; </w:t>
      </w:r>
      <w:hyperlink r:id="rId37" w:history="1">
        <w:r w:rsidRPr="0030659F">
          <w:rPr>
            <w:rStyle w:val="Hyperlink"/>
          </w:rPr>
          <w:t>http://www.genderanddisaster.com.au/wp-content/uploads/2015/06/Doc-005-The-Way-He-Tells-it.pdf</w:t>
        </w:r>
      </w:hyperlink>
      <w:r w:rsidRPr="0030659F">
        <w:t xml:space="preserve">&gt; pg.105. </w:t>
      </w:r>
    </w:p>
  </w:footnote>
  <w:footnote w:id="58">
    <w:p w14:paraId="1D685722" w14:textId="48368957" w:rsidR="002A44DC" w:rsidRPr="0030659F" w:rsidRDefault="002A44DC" w:rsidP="00E96619">
      <w:pPr>
        <w:pStyle w:val="Normalwithgreyhighlightbox"/>
        <w:spacing w:before="0" w:after="0" w:line="240" w:lineRule="auto"/>
        <w:rPr>
          <w:sz w:val="18"/>
          <w:szCs w:val="18"/>
        </w:rPr>
      </w:pPr>
      <w:r w:rsidRPr="002408D4">
        <w:rPr>
          <w:rStyle w:val="FootnoteReference"/>
          <w:b w:val="0"/>
          <w:szCs w:val="18"/>
        </w:rPr>
        <w:footnoteRef/>
      </w:r>
      <w:r w:rsidRPr="002408D4" w:rsidDel="00D05F8A">
        <w:rPr>
          <w:b w:val="0"/>
          <w:sz w:val="18"/>
          <w:szCs w:val="18"/>
        </w:rPr>
        <w:t xml:space="preserve"> </w:t>
      </w:r>
      <w:r w:rsidRPr="002408D4">
        <w:rPr>
          <w:b w:val="0"/>
          <w:sz w:val="18"/>
          <w:szCs w:val="18"/>
        </w:rPr>
        <w:t xml:space="preserve">Pleasence, </w:t>
      </w:r>
      <w:r w:rsidR="006F12E3" w:rsidRPr="002408D4">
        <w:rPr>
          <w:b w:val="0"/>
          <w:sz w:val="18"/>
          <w:szCs w:val="18"/>
        </w:rPr>
        <w:t>P.,</w:t>
      </w:r>
      <w:r w:rsidRPr="002408D4">
        <w:rPr>
          <w:b w:val="0"/>
          <w:sz w:val="18"/>
          <w:szCs w:val="18"/>
        </w:rPr>
        <w:t xml:space="preserve"> Balmer, N. &amp; </w:t>
      </w:r>
      <w:proofErr w:type="spellStart"/>
      <w:r w:rsidRPr="002408D4">
        <w:rPr>
          <w:b w:val="0"/>
          <w:sz w:val="18"/>
          <w:szCs w:val="18"/>
        </w:rPr>
        <w:t>Sandefur</w:t>
      </w:r>
      <w:proofErr w:type="spellEnd"/>
      <w:r w:rsidRPr="002408D4">
        <w:rPr>
          <w:b w:val="0"/>
          <w:sz w:val="18"/>
          <w:szCs w:val="18"/>
        </w:rPr>
        <w:t>, R</w:t>
      </w:r>
      <w:r w:rsidR="00103AF0">
        <w:rPr>
          <w:b w:val="0"/>
          <w:bCs w:val="0"/>
          <w:sz w:val="18"/>
          <w:szCs w:val="18"/>
        </w:rPr>
        <w:t xml:space="preserve"> </w:t>
      </w:r>
      <w:r w:rsidRPr="002408D4">
        <w:rPr>
          <w:b w:val="0"/>
          <w:sz w:val="18"/>
          <w:szCs w:val="18"/>
        </w:rPr>
        <w:t>2013</w:t>
      </w:r>
      <w:r w:rsidR="002166A1" w:rsidRPr="002408D4">
        <w:rPr>
          <w:b w:val="0"/>
          <w:sz w:val="18"/>
          <w:szCs w:val="18"/>
        </w:rPr>
        <w:t>,</w:t>
      </w:r>
      <w:r w:rsidRPr="002408D4" w:rsidDel="002166A1">
        <w:rPr>
          <w:b w:val="0"/>
          <w:sz w:val="18"/>
          <w:szCs w:val="18"/>
        </w:rPr>
        <w:t xml:space="preserve"> </w:t>
      </w:r>
      <w:r w:rsidRPr="002408D4">
        <w:rPr>
          <w:b w:val="0"/>
          <w:i/>
          <w:sz w:val="18"/>
          <w:szCs w:val="18"/>
        </w:rPr>
        <w:t>Paths to Justice: A Past, Present and Future Roadmap</w:t>
      </w:r>
      <w:r w:rsidRPr="002408D4">
        <w:rPr>
          <w:b w:val="0"/>
          <w:sz w:val="18"/>
          <w:szCs w:val="18"/>
        </w:rPr>
        <w:t>, UCL Centre for Empirical Legal Studies, London</w:t>
      </w:r>
      <w:r w:rsidR="002166A1" w:rsidRPr="002408D4">
        <w:rPr>
          <w:b w:val="0"/>
          <w:sz w:val="18"/>
          <w:szCs w:val="18"/>
        </w:rPr>
        <w:t xml:space="preserve">. </w:t>
      </w:r>
    </w:p>
  </w:footnote>
  <w:footnote w:id="59">
    <w:p w14:paraId="46E36D59" w14:textId="77777777" w:rsidR="002A44DC" w:rsidRPr="0030659F" w:rsidRDefault="002A44DC" w:rsidP="00E96619">
      <w:pPr>
        <w:pStyle w:val="Normalwithgreyhighlightbox"/>
        <w:spacing w:before="0" w:after="0" w:line="240" w:lineRule="auto"/>
        <w:rPr>
          <w:sz w:val="18"/>
          <w:szCs w:val="18"/>
        </w:rPr>
      </w:pPr>
      <w:r w:rsidRPr="002408D4">
        <w:rPr>
          <w:rStyle w:val="FootnoteReference"/>
          <w:b w:val="0"/>
          <w:szCs w:val="18"/>
        </w:rPr>
        <w:footnoteRef/>
      </w:r>
      <w:r w:rsidRPr="002408D4">
        <w:rPr>
          <w:b w:val="0"/>
          <w:sz w:val="18"/>
          <w:szCs w:val="18"/>
        </w:rPr>
        <w:t xml:space="preserve"> Disaster Legal Help a joint initiative of Victoria Legal Aid, the Federation of Community Legal Centres, the Law Institute of Victoria, the Victorian Bar and Justice Connect, </w:t>
      </w:r>
      <w:r w:rsidRPr="0030659F">
        <w:rPr>
          <w:b w:val="0"/>
          <w:i/>
          <w:sz w:val="18"/>
          <w:szCs w:val="18"/>
        </w:rPr>
        <w:t>Letter to the Royal Commission into the Black Summer Bushfires</w:t>
      </w:r>
      <w:r w:rsidRPr="002408D4">
        <w:rPr>
          <w:b w:val="0"/>
          <w:sz w:val="18"/>
          <w:szCs w:val="18"/>
        </w:rPr>
        <w:t xml:space="preserve"> (April 2020)</w:t>
      </w:r>
      <w:r w:rsidR="002166A1" w:rsidRPr="002408D4">
        <w:rPr>
          <w:b w:val="0"/>
          <w:sz w:val="18"/>
          <w:szCs w:val="18"/>
        </w:rPr>
        <w:t>.</w:t>
      </w:r>
    </w:p>
  </w:footnote>
  <w:footnote w:id="60">
    <w:p w14:paraId="1DE6B970" w14:textId="778176D8" w:rsidR="002A44DC" w:rsidRPr="005654AB" w:rsidRDefault="002A44DC" w:rsidP="00E96619">
      <w:pPr>
        <w:pStyle w:val="Normalwithgreyhighlightbox"/>
        <w:spacing w:before="0" w:after="0" w:line="240" w:lineRule="auto"/>
        <w:rPr>
          <w:sz w:val="18"/>
          <w:szCs w:val="18"/>
        </w:rPr>
      </w:pPr>
      <w:r w:rsidRPr="002408D4">
        <w:rPr>
          <w:rStyle w:val="FootnoteReference"/>
          <w:b w:val="0"/>
          <w:szCs w:val="18"/>
        </w:rPr>
        <w:footnoteRef/>
      </w:r>
      <w:r w:rsidRPr="002408D4">
        <w:rPr>
          <w:b w:val="0"/>
          <w:sz w:val="18"/>
          <w:szCs w:val="18"/>
        </w:rPr>
        <w:t xml:space="preserve"> Disaster Legal Help Victoria </w:t>
      </w:r>
      <w:r w:rsidR="00B60AAF">
        <w:rPr>
          <w:b w:val="0"/>
          <w:sz w:val="18"/>
          <w:szCs w:val="18"/>
        </w:rPr>
        <w:t xml:space="preserve">2020 </w:t>
      </w:r>
      <w:r w:rsidRPr="002408D4">
        <w:rPr>
          <w:b w:val="0"/>
          <w:sz w:val="18"/>
          <w:szCs w:val="18"/>
        </w:rPr>
        <w:t xml:space="preserve"> </w:t>
      </w:r>
      <w:r w:rsidR="002166A1" w:rsidRPr="002408D4">
        <w:rPr>
          <w:b w:val="0"/>
          <w:sz w:val="18"/>
          <w:szCs w:val="18"/>
        </w:rPr>
        <w:t>&lt;</w:t>
      </w:r>
      <w:hyperlink r:id="rId38" w:history="1">
        <w:r w:rsidR="002166A1" w:rsidRPr="002408D4">
          <w:rPr>
            <w:rStyle w:val="Hyperlink"/>
            <w:b w:val="0"/>
            <w:sz w:val="18"/>
            <w:szCs w:val="18"/>
          </w:rPr>
          <w:t>www.disasterlegalhelp.org.au</w:t>
        </w:r>
      </w:hyperlink>
      <w:r w:rsidR="002166A1" w:rsidRPr="002408D4">
        <w:rPr>
          <w:b w:val="0"/>
          <w:sz w:val="18"/>
          <w:szCs w:val="18"/>
        </w:rPr>
        <w:t xml:space="preserve">&gt;. </w:t>
      </w:r>
    </w:p>
  </w:footnote>
  <w:footnote w:id="61">
    <w:p w14:paraId="5F4ED43B" w14:textId="10F3EA81" w:rsidR="00662F41" w:rsidRDefault="00653E18" w:rsidP="00894120">
      <w:pPr>
        <w:pStyle w:val="Normalwithgreyhighlightbox"/>
        <w:spacing w:before="0" w:after="0" w:line="240" w:lineRule="auto"/>
        <w:rPr>
          <w:rStyle w:val="A2"/>
          <w:b w:val="0"/>
          <w:bCs w:val="0"/>
          <w:sz w:val="18"/>
          <w:szCs w:val="18"/>
        </w:rPr>
      </w:pPr>
      <w:r w:rsidRPr="00FD01F0">
        <w:rPr>
          <w:rStyle w:val="FootnoteReference"/>
          <w:b w:val="0"/>
          <w:szCs w:val="18"/>
        </w:rPr>
        <w:footnoteRef/>
      </w:r>
      <w:r w:rsidRPr="00FD01F0">
        <w:rPr>
          <w:b w:val="0"/>
          <w:sz w:val="18"/>
          <w:szCs w:val="18"/>
        </w:rPr>
        <w:t xml:space="preserve"> </w:t>
      </w:r>
      <w:r w:rsidRPr="00FD01F0">
        <w:rPr>
          <w:rStyle w:val="A2"/>
          <w:b w:val="0"/>
          <w:sz w:val="18"/>
          <w:szCs w:val="18"/>
        </w:rPr>
        <w:t>Pfitzner, N., Fitz-Gibbon, K. and True, J</w:t>
      </w:r>
      <w:r w:rsidR="00100D21" w:rsidRPr="00FD01F0">
        <w:rPr>
          <w:rStyle w:val="A2"/>
          <w:b w:val="0"/>
          <w:sz w:val="18"/>
          <w:szCs w:val="18"/>
        </w:rPr>
        <w:t xml:space="preserve"> </w:t>
      </w:r>
      <w:r w:rsidRPr="00FD01F0">
        <w:rPr>
          <w:rStyle w:val="A2"/>
          <w:b w:val="0"/>
          <w:sz w:val="18"/>
          <w:szCs w:val="18"/>
        </w:rPr>
        <w:t>2020</w:t>
      </w:r>
      <w:r w:rsidR="00100D21" w:rsidRPr="00FD01F0">
        <w:rPr>
          <w:rStyle w:val="A2"/>
          <w:b w:val="0"/>
          <w:bCs w:val="0"/>
          <w:sz w:val="18"/>
          <w:szCs w:val="18"/>
        </w:rPr>
        <w:t>,</w:t>
      </w:r>
      <w:r w:rsidRPr="00FD01F0">
        <w:rPr>
          <w:rStyle w:val="A2"/>
          <w:b w:val="0"/>
          <w:sz w:val="18"/>
          <w:szCs w:val="18"/>
        </w:rPr>
        <w:t xml:space="preserve"> </w:t>
      </w:r>
      <w:r w:rsidRPr="00FD01F0">
        <w:rPr>
          <w:rStyle w:val="A2"/>
          <w:b w:val="0"/>
          <w:i/>
          <w:sz w:val="18"/>
          <w:szCs w:val="18"/>
        </w:rPr>
        <w:t>Responding to the ‘shadow pandemic’: practitioner views on the nature of and responses to violence against women in Victoria, Australia during the COVID-19 restriction</w:t>
      </w:r>
      <w:r w:rsidR="00100D21" w:rsidRPr="00FD01F0">
        <w:rPr>
          <w:rStyle w:val="A2"/>
          <w:b w:val="0"/>
          <w:i/>
          <w:sz w:val="18"/>
          <w:szCs w:val="18"/>
        </w:rPr>
        <w:t>s,</w:t>
      </w:r>
      <w:r w:rsidRPr="00FD01F0">
        <w:rPr>
          <w:rStyle w:val="A2"/>
          <w:b w:val="0"/>
          <w:sz w:val="18"/>
          <w:szCs w:val="18"/>
        </w:rPr>
        <w:t xml:space="preserve"> Monash Gender and Family Violence Prevention Centre, Monash University, Victoria, Australia</w:t>
      </w:r>
      <w:r w:rsidR="00BB4D1A" w:rsidRPr="00FD01F0">
        <w:rPr>
          <w:rStyle w:val="A2"/>
          <w:b w:val="0"/>
          <w:sz w:val="18"/>
          <w:szCs w:val="18"/>
        </w:rPr>
        <w:t xml:space="preserve">, viewed on 9 July 2020 </w:t>
      </w:r>
    </w:p>
    <w:p w14:paraId="2D548C6F" w14:textId="78780FBB" w:rsidR="00653E18" w:rsidRPr="0043305A" w:rsidRDefault="00BB4D1A" w:rsidP="00FD01F0">
      <w:pPr>
        <w:pStyle w:val="Normalwithgreyhighlightbox"/>
        <w:spacing w:before="0" w:after="0" w:line="240" w:lineRule="auto"/>
      </w:pPr>
      <w:r w:rsidRPr="00FD01F0">
        <w:rPr>
          <w:rStyle w:val="A2"/>
          <w:b w:val="0"/>
          <w:sz w:val="18"/>
          <w:szCs w:val="18"/>
        </w:rPr>
        <w:t>&lt;</w:t>
      </w:r>
      <w:r w:rsidRPr="00FD01F0">
        <w:rPr>
          <w:b w:val="0"/>
          <w:sz w:val="18"/>
          <w:szCs w:val="18"/>
        </w:rPr>
        <w:t xml:space="preserve"> </w:t>
      </w:r>
      <w:hyperlink r:id="rId39" w:history="1">
        <w:r w:rsidR="0072744D" w:rsidRPr="00FD01F0">
          <w:rPr>
            <w:rStyle w:val="Hyperlink"/>
            <w:b w:val="0"/>
            <w:sz w:val="18"/>
            <w:szCs w:val="18"/>
          </w:rPr>
          <w:t>https://apo.org.au/sites/default/files/resource-files/2020-06/apo-nid306064.pdf</w:t>
        </w:r>
      </w:hyperlink>
      <w:r w:rsidRPr="00FD01F0">
        <w:rPr>
          <w:b w:val="0"/>
          <w:sz w:val="18"/>
          <w:szCs w:val="18"/>
        </w:rPr>
        <w:t xml:space="preserve">&gt; </w:t>
      </w:r>
    </w:p>
  </w:footnote>
  <w:footnote w:id="62">
    <w:p w14:paraId="6F273845" w14:textId="77777777" w:rsidR="002A44DC" w:rsidRPr="0043305A" w:rsidRDefault="002A44DC" w:rsidP="00FD01F0">
      <w:pPr>
        <w:pStyle w:val="Normalwithgreyhighlightbox"/>
        <w:spacing w:before="0" w:after="0" w:line="240" w:lineRule="auto"/>
      </w:pPr>
      <w:r w:rsidRPr="00FD01F0">
        <w:rPr>
          <w:rStyle w:val="FootnoteReference"/>
          <w:b w:val="0"/>
          <w:szCs w:val="18"/>
        </w:rPr>
        <w:footnoteRef/>
      </w:r>
      <w:r w:rsidRPr="00FD01F0">
        <w:rPr>
          <w:b w:val="0"/>
          <w:sz w:val="18"/>
          <w:szCs w:val="18"/>
        </w:rPr>
        <w:t xml:space="preserve"> </w:t>
      </w:r>
      <w:r w:rsidRPr="00FD01F0">
        <w:rPr>
          <w:b w:val="0"/>
          <w:sz w:val="18"/>
          <w:szCs w:val="18"/>
          <w:shd w:val="clear" w:color="auto" w:fill="FFFFFF"/>
        </w:rPr>
        <w:t>The introduction of this list is in response to an increase in the number of urgent applications filed in the Courts over a four week period in March and April, with a 39 per cent increase in the Family Court of Australia and a 23 per cent increase in the Federal Circuit Court. We have in turn moved quickly to provide a duty lawyer service for self-represented parties in these lists.</w:t>
      </w:r>
    </w:p>
  </w:footnote>
  <w:footnote w:id="63">
    <w:p w14:paraId="4EA6AB5F" w14:textId="4C672D2F" w:rsidR="002A44DC" w:rsidRPr="0043305A" w:rsidRDefault="002A44DC" w:rsidP="00FD01F0">
      <w:pPr>
        <w:pStyle w:val="Normalwithgreyhighlightbox"/>
        <w:spacing w:before="0" w:after="0" w:line="240" w:lineRule="auto"/>
        <w:rPr>
          <w:color w:val="000000" w:themeColor="text1"/>
        </w:rPr>
      </w:pPr>
      <w:r w:rsidRPr="00FD01F0">
        <w:rPr>
          <w:rStyle w:val="FootnoteReference"/>
          <w:b w:val="0"/>
          <w:szCs w:val="18"/>
        </w:rPr>
        <w:footnoteRef/>
      </w:r>
      <w:r w:rsidRPr="00FD01F0">
        <w:rPr>
          <w:b w:val="0"/>
          <w:sz w:val="18"/>
          <w:szCs w:val="18"/>
        </w:rPr>
        <w:t xml:space="preserve"> V</w:t>
      </w:r>
      <w:r w:rsidR="00BB4D1A" w:rsidRPr="00FD01F0">
        <w:rPr>
          <w:b w:val="0"/>
          <w:sz w:val="18"/>
          <w:szCs w:val="18"/>
        </w:rPr>
        <w:t>ictoria Legal Aid 2020,</w:t>
      </w:r>
      <w:r w:rsidRPr="00FD01F0">
        <w:rPr>
          <w:b w:val="0"/>
          <w:bCs w:val="0"/>
          <w:sz w:val="18"/>
          <w:szCs w:val="18"/>
        </w:rPr>
        <w:t xml:space="preserve"> </w:t>
      </w:r>
      <w:r w:rsidR="00BB4D1A" w:rsidRPr="00FD01F0">
        <w:rPr>
          <w:b w:val="0"/>
          <w:bCs w:val="0"/>
          <w:sz w:val="18"/>
          <w:szCs w:val="18"/>
        </w:rPr>
        <w:t>S</w:t>
      </w:r>
      <w:r w:rsidRPr="00FD01F0">
        <w:rPr>
          <w:b w:val="0"/>
          <w:bCs w:val="0"/>
          <w:sz w:val="18"/>
          <w:szCs w:val="18"/>
        </w:rPr>
        <w:t>ubmission</w:t>
      </w:r>
      <w:r w:rsidRPr="00FD01F0">
        <w:rPr>
          <w:b w:val="0"/>
          <w:sz w:val="18"/>
          <w:szCs w:val="18"/>
        </w:rPr>
        <w:t xml:space="preserve"> to the </w:t>
      </w:r>
      <w:r w:rsidRPr="00FD01F0">
        <w:rPr>
          <w:b w:val="0"/>
          <w:color w:val="000000" w:themeColor="text1"/>
          <w:sz w:val="18"/>
          <w:szCs w:val="18"/>
        </w:rPr>
        <w:t>Senate Select Committee on COVID-19</w:t>
      </w:r>
      <w:r w:rsidR="00BB4D1A" w:rsidRPr="00FD01F0">
        <w:rPr>
          <w:b w:val="0"/>
          <w:color w:val="000000" w:themeColor="text1"/>
          <w:sz w:val="18"/>
          <w:szCs w:val="18"/>
        </w:rPr>
        <w:t xml:space="preserve">, </w:t>
      </w:r>
      <w:r w:rsidRPr="00FD01F0">
        <w:rPr>
          <w:b w:val="0"/>
          <w:i/>
          <w:sz w:val="18"/>
          <w:szCs w:val="18"/>
        </w:rPr>
        <w:t>Preventing the escalation of legal Problems during COVID-19</w:t>
      </w:r>
      <w:r w:rsidR="00BB4D1A" w:rsidRPr="00FD01F0">
        <w:rPr>
          <w:b w:val="0"/>
          <w:i/>
          <w:sz w:val="18"/>
          <w:szCs w:val="18"/>
        </w:rPr>
        <w:t>,</w:t>
      </w:r>
      <w:r w:rsidR="00C62896" w:rsidRPr="00FD01F0">
        <w:rPr>
          <w:b w:val="0"/>
          <w:i/>
          <w:sz w:val="18"/>
          <w:szCs w:val="18"/>
        </w:rPr>
        <w:t xml:space="preserve"> &lt;</w:t>
      </w:r>
      <w:r w:rsidR="00C62896" w:rsidRPr="00FD01F0">
        <w:rPr>
          <w:b w:val="0"/>
          <w:sz w:val="18"/>
          <w:szCs w:val="18"/>
        </w:rPr>
        <w:t xml:space="preserve"> </w:t>
      </w:r>
      <w:hyperlink r:id="rId40" w:history="1">
        <w:r w:rsidR="00C62896" w:rsidRPr="00FD01F0">
          <w:rPr>
            <w:rStyle w:val="Hyperlink"/>
            <w:b w:val="0"/>
            <w:sz w:val="18"/>
            <w:szCs w:val="18"/>
          </w:rPr>
          <w:t>https://www.legalaid.vic.gov.au/sites/www.legalaid.vic.gov.au/files/vla-submission-covid-19-senate-inquiry-29-may-2020.pdf</w:t>
        </w:r>
      </w:hyperlink>
      <w:r w:rsidR="00C62896" w:rsidRPr="00FD01F0">
        <w:rPr>
          <w:b w:val="0"/>
          <w:sz w:val="18"/>
          <w:szCs w:val="18"/>
        </w:rPr>
        <w:t xml:space="preserve">&gt; </w:t>
      </w:r>
      <w:r w:rsidRPr="00FD01F0">
        <w:rPr>
          <w:b w:val="0"/>
          <w:bCs w:val="0"/>
          <w:sz w:val="18"/>
          <w:szCs w:val="18"/>
        </w:rPr>
        <w:t>p</w:t>
      </w:r>
      <w:r w:rsidR="00B60AAF">
        <w:rPr>
          <w:b w:val="0"/>
          <w:bCs w:val="0"/>
          <w:sz w:val="18"/>
          <w:szCs w:val="18"/>
        </w:rPr>
        <w:t>g</w:t>
      </w:r>
      <w:r w:rsidR="00C62896" w:rsidRPr="00FD01F0">
        <w:rPr>
          <w:b w:val="0"/>
          <w:bCs w:val="0"/>
          <w:sz w:val="18"/>
          <w:szCs w:val="18"/>
        </w:rPr>
        <w:t>.</w:t>
      </w:r>
      <w:r w:rsidRPr="00FD01F0">
        <w:rPr>
          <w:b w:val="0"/>
          <w:bCs w:val="0"/>
          <w:sz w:val="18"/>
          <w:szCs w:val="18"/>
        </w:rPr>
        <w:t>3-4</w:t>
      </w:r>
      <w:r w:rsidR="00C62896" w:rsidRPr="00FD01F0">
        <w:rPr>
          <w:b w:val="0"/>
          <w:bCs w:val="0"/>
          <w:sz w:val="18"/>
          <w:szCs w:val="18"/>
        </w:rPr>
        <w:t>.</w:t>
      </w:r>
    </w:p>
  </w:footnote>
  <w:footnote w:id="64">
    <w:p w14:paraId="7DC9EACD" w14:textId="1C3A426B" w:rsidR="00F22E5F" w:rsidRPr="0043305A" w:rsidRDefault="00F22E5F" w:rsidP="00FD01F0">
      <w:pPr>
        <w:pStyle w:val="Normalwithgreyhighlightbox"/>
        <w:spacing w:before="0" w:after="0" w:line="240" w:lineRule="auto"/>
      </w:pPr>
      <w:r w:rsidRPr="00FD01F0">
        <w:rPr>
          <w:rStyle w:val="FootnoteReference"/>
          <w:b w:val="0"/>
          <w:szCs w:val="18"/>
        </w:rPr>
        <w:footnoteRef/>
      </w:r>
      <w:r w:rsidRPr="00FD01F0">
        <w:rPr>
          <w:b w:val="0"/>
          <w:sz w:val="18"/>
          <w:szCs w:val="18"/>
        </w:rPr>
        <w:t xml:space="preserve"> Victoria Legal Aid</w:t>
      </w:r>
      <w:r w:rsidR="00C62896" w:rsidRPr="00FD01F0">
        <w:rPr>
          <w:b w:val="0"/>
          <w:sz w:val="18"/>
          <w:szCs w:val="18"/>
        </w:rPr>
        <w:t xml:space="preserve"> 2019</w:t>
      </w:r>
      <w:r w:rsidRPr="00FD01F0">
        <w:rPr>
          <w:b w:val="0"/>
          <w:sz w:val="18"/>
          <w:szCs w:val="18"/>
        </w:rPr>
        <w:t xml:space="preserve">, </w:t>
      </w:r>
      <w:r w:rsidRPr="00FD01F0">
        <w:rPr>
          <w:b w:val="0"/>
          <w:i/>
          <w:sz w:val="18"/>
          <w:szCs w:val="18"/>
        </w:rPr>
        <w:t xml:space="preserve">Submission to the Joint Select Committee </w:t>
      </w:r>
      <w:r w:rsidR="00E25A59" w:rsidRPr="00FD01F0">
        <w:rPr>
          <w:b w:val="0"/>
          <w:i/>
          <w:sz w:val="18"/>
          <w:szCs w:val="18"/>
        </w:rPr>
        <w:t>on Australia’s Family Law System</w:t>
      </w:r>
      <w:r w:rsidR="00C62896" w:rsidRPr="00FD01F0">
        <w:rPr>
          <w:b w:val="0"/>
          <w:i/>
          <w:sz w:val="18"/>
          <w:szCs w:val="18"/>
        </w:rPr>
        <w:t xml:space="preserve"> </w:t>
      </w:r>
      <w:r w:rsidR="00C62896" w:rsidRPr="00FD01F0">
        <w:rPr>
          <w:b w:val="0"/>
          <w:bCs w:val="0"/>
          <w:i/>
          <w:iCs/>
          <w:sz w:val="18"/>
          <w:szCs w:val="18"/>
        </w:rPr>
        <w:t>&lt;</w:t>
      </w:r>
      <w:hyperlink r:id="rId41" w:history="1">
        <w:r w:rsidR="005E3CF3" w:rsidRPr="00FD01F0">
          <w:rPr>
            <w:rStyle w:val="Hyperlink"/>
            <w:b w:val="0"/>
            <w:sz w:val="18"/>
            <w:szCs w:val="18"/>
          </w:rPr>
          <w:t>https://www.legalaid.vic.gov.au/sites/www.legalaid.vic.gov.au/files/vla-submission-to-joint-select-committee-on-australias-family-law-system.pdf</w:t>
        </w:r>
      </w:hyperlink>
      <w:r w:rsidR="00C62896" w:rsidRPr="00FD01F0">
        <w:rPr>
          <w:b w:val="0"/>
          <w:sz w:val="18"/>
          <w:szCs w:val="18"/>
        </w:rPr>
        <w:t>&gt;</w:t>
      </w:r>
      <w:r w:rsidR="007037FE">
        <w:rPr>
          <w:b w:val="0"/>
          <w:bCs w:val="0"/>
          <w:sz w:val="18"/>
          <w:szCs w:val="18"/>
        </w:rPr>
        <w:t>.</w:t>
      </w:r>
    </w:p>
  </w:footnote>
  <w:footnote w:id="65">
    <w:p w14:paraId="21496E81" w14:textId="277AA15A" w:rsidR="00F22E5F" w:rsidRPr="0043305A" w:rsidRDefault="00F22E5F" w:rsidP="00FD01F0">
      <w:pPr>
        <w:pStyle w:val="Normalwithgreyhighlightbox"/>
        <w:spacing w:before="0" w:after="0" w:line="240" w:lineRule="auto"/>
      </w:pPr>
      <w:r w:rsidRPr="00FD01F0">
        <w:rPr>
          <w:rStyle w:val="FootnoteReference"/>
          <w:b w:val="0"/>
          <w:szCs w:val="18"/>
        </w:rPr>
        <w:footnoteRef/>
      </w:r>
      <w:r w:rsidRPr="00FD01F0">
        <w:rPr>
          <w:b w:val="0"/>
          <w:sz w:val="18"/>
          <w:szCs w:val="18"/>
        </w:rPr>
        <w:t xml:space="preserve"> Victoria Legal Aid</w:t>
      </w:r>
      <w:r w:rsidR="005152C9" w:rsidRPr="00FD01F0">
        <w:rPr>
          <w:b w:val="0"/>
          <w:sz w:val="18"/>
          <w:szCs w:val="18"/>
        </w:rPr>
        <w:t xml:space="preserve"> 2018, </w:t>
      </w:r>
      <w:r w:rsidRPr="00FD01F0">
        <w:rPr>
          <w:b w:val="0"/>
          <w:i/>
          <w:sz w:val="18"/>
          <w:szCs w:val="18"/>
        </w:rPr>
        <w:t xml:space="preserve">Submission to the Australian Law Reform Commission Review of the Family Law System Issues Paper </w:t>
      </w:r>
      <w:r w:rsidRPr="00FD01F0">
        <w:rPr>
          <w:b w:val="0"/>
          <w:sz w:val="18"/>
          <w:szCs w:val="18"/>
        </w:rPr>
        <w:t>and Victoria Legal Aid</w:t>
      </w:r>
      <w:r w:rsidR="005152C9" w:rsidRPr="00FD01F0">
        <w:rPr>
          <w:b w:val="0"/>
          <w:sz w:val="18"/>
          <w:szCs w:val="18"/>
        </w:rPr>
        <w:t xml:space="preserve"> 2018</w:t>
      </w:r>
      <w:r w:rsidRPr="00FD01F0">
        <w:rPr>
          <w:b w:val="0"/>
          <w:sz w:val="18"/>
          <w:szCs w:val="18"/>
        </w:rPr>
        <w:t xml:space="preserve">, </w:t>
      </w:r>
      <w:r w:rsidRPr="00FD01F0">
        <w:rPr>
          <w:b w:val="0"/>
          <w:i/>
          <w:sz w:val="18"/>
          <w:szCs w:val="18"/>
        </w:rPr>
        <w:t xml:space="preserve">Submission to the Australian Law Reform Commission Review of the Family Law System Discussion </w:t>
      </w:r>
      <w:r w:rsidRPr="00FD01F0">
        <w:rPr>
          <w:b w:val="0"/>
          <w:bCs w:val="0"/>
          <w:i/>
          <w:iCs/>
          <w:sz w:val="18"/>
          <w:szCs w:val="18"/>
        </w:rPr>
        <w:t>Pape</w:t>
      </w:r>
      <w:r w:rsidR="005152C9" w:rsidRPr="00FD01F0">
        <w:rPr>
          <w:b w:val="0"/>
          <w:bCs w:val="0"/>
          <w:i/>
          <w:iCs/>
          <w:sz w:val="18"/>
          <w:szCs w:val="18"/>
        </w:rPr>
        <w:t>r</w:t>
      </w:r>
      <w:r w:rsidRPr="00FD01F0">
        <w:rPr>
          <w:b w:val="0"/>
          <w:sz w:val="18"/>
          <w:szCs w:val="18"/>
        </w:rPr>
        <w:t xml:space="preserve"> &lt;</w:t>
      </w:r>
      <w:hyperlink r:id="rId42" w:history="1">
        <w:r w:rsidRPr="00FD01F0">
          <w:rPr>
            <w:rStyle w:val="Hyperlink"/>
            <w:b w:val="0"/>
            <w:sz w:val="18"/>
            <w:szCs w:val="18"/>
          </w:rPr>
          <w:t>https://www.legalaid.vic.gov.au/sites/www.legalaid.vic.gov.au/files/vla-submission-to-the-alrc-review-of-the-family-law-system-discussion-paper.docx</w:t>
        </w:r>
      </w:hyperlink>
      <w:r w:rsidRPr="00FD01F0">
        <w:rPr>
          <w:b w:val="0"/>
          <w:sz w:val="18"/>
          <w:szCs w:val="18"/>
        </w:rPr>
        <w:t>&gt;</w:t>
      </w:r>
      <w:r w:rsidR="007037FE">
        <w:rPr>
          <w:b w:val="0"/>
          <w:bCs w:val="0"/>
          <w:sz w:val="18"/>
          <w:szCs w:val="18"/>
        </w:rPr>
        <w:t>.</w:t>
      </w:r>
      <w:r w:rsidRPr="00FD01F0">
        <w:rPr>
          <w:b w:val="0"/>
          <w:sz w:val="18"/>
          <w:szCs w:val="18"/>
        </w:rPr>
        <w:t xml:space="preserve"> </w:t>
      </w:r>
    </w:p>
  </w:footnote>
  <w:footnote w:id="66">
    <w:p w14:paraId="13D0F7D5" w14:textId="0137BBFE" w:rsidR="00EE3B25" w:rsidRDefault="00EE3B25" w:rsidP="00FD01F0">
      <w:pPr>
        <w:pStyle w:val="Normalwithgreyhighlightbox"/>
        <w:spacing w:before="0" w:after="0" w:line="240" w:lineRule="auto"/>
      </w:pPr>
      <w:r w:rsidRPr="00FD01F0">
        <w:rPr>
          <w:rStyle w:val="FootnoteReference"/>
          <w:b w:val="0"/>
          <w:szCs w:val="18"/>
        </w:rPr>
        <w:footnoteRef/>
      </w:r>
      <w:r w:rsidRPr="00FD01F0">
        <w:rPr>
          <w:b w:val="0"/>
          <w:sz w:val="18"/>
          <w:szCs w:val="18"/>
        </w:rPr>
        <w:t xml:space="preserve"> Victoria Legal Aid</w:t>
      </w:r>
      <w:r w:rsidR="00CE2DF7" w:rsidRPr="00FD01F0">
        <w:rPr>
          <w:b w:val="0"/>
          <w:sz w:val="18"/>
          <w:szCs w:val="18"/>
        </w:rPr>
        <w:t xml:space="preserve"> 2017</w:t>
      </w:r>
      <w:r w:rsidRPr="00FD01F0">
        <w:rPr>
          <w:b w:val="0"/>
          <w:sz w:val="18"/>
          <w:szCs w:val="18"/>
        </w:rPr>
        <w:t xml:space="preserve">, </w:t>
      </w:r>
      <w:r w:rsidRPr="00FD01F0">
        <w:rPr>
          <w:b w:val="0"/>
          <w:i/>
          <w:sz w:val="18"/>
          <w:szCs w:val="18"/>
        </w:rPr>
        <w:t>Submission to the Parliamentary Inquiry into a better family law system to support and protect those affected by family violence – A Better Family Law System</w:t>
      </w:r>
      <w:r w:rsidRPr="00FD01F0">
        <w:rPr>
          <w:b w:val="0"/>
          <w:sz w:val="18"/>
          <w:szCs w:val="18"/>
        </w:rPr>
        <w:t xml:space="preserve"> &lt;</w:t>
      </w:r>
      <w:hyperlink r:id="rId43" w:anchor="a-better-family-law-system" w:history="1">
        <w:r w:rsidRPr="00FD01F0">
          <w:rPr>
            <w:rStyle w:val="Hyperlink"/>
            <w:b w:val="0"/>
            <w:sz w:val="18"/>
            <w:szCs w:val="18"/>
          </w:rPr>
          <w:t>https://www.legalaid.vic.gov.au/node/610#a-better-family-law-system</w:t>
        </w:r>
      </w:hyperlink>
      <w:r w:rsidR="007037FE">
        <w:rPr>
          <w:rStyle w:val="Hyperlink"/>
          <w:b w:val="0"/>
          <w:bCs w:val="0"/>
          <w:sz w:val="18"/>
          <w:szCs w:val="18"/>
        </w:rPr>
        <w:t>.</w:t>
      </w:r>
    </w:p>
  </w:footnote>
  <w:footnote w:id="67">
    <w:p w14:paraId="162BFB08" w14:textId="0436CA59" w:rsidR="00DD3A96" w:rsidRPr="001861EC" w:rsidRDefault="00DD3A96" w:rsidP="00414442">
      <w:pPr>
        <w:pStyle w:val="FootnoteText"/>
      </w:pPr>
      <w:r>
        <w:rPr>
          <w:rStyle w:val="FootnoteReference"/>
        </w:rPr>
        <w:footnoteRef/>
      </w:r>
      <w:r>
        <w:t xml:space="preserve"> Victoria Legal Aid 2016, </w:t>
      </w:r>
      <w:r w:rsidR="00360FC1">
        <w:rPr>
          <w:i/>
          <w:iCs/>
        </w:rPr>
        <w:t xml:space="preserve">Submission to the Royal Commission into Family Violence </w:t>
      </w:r>
      <w:r w:rsidR="001861EC">
        <w:t xml:space="preserve">March 2016 </w:t>
      </w:r>
      <w:r w:rsidR="00D80C27">
        <w:t>&lt;</w:t>
      </w:r>
      <w:r w:rsidR="00D80C27" w:rsidRPr="00D80C27">
        <w:t xml:space="preserve"> </w:t>
      </w:r>
      <w:hyperlink r:id="rId44" w:history="1">
        <w:r w:rsidR="00D80C27">
          <w:rPr>
            <w:rStyle w:val="Hyperlink"/>
          </w:rPr>
          <w:t>https://www.legalaid.vic.gov.au/about-us/strategic-advocacy-and-law-reform/more-effective-responses-to-family-violence/royal-commission-into-family-violence</w:t>
        </w:r>
      </w:hyperlink>
      <w:r w:rsidR="00D80C27">
        <w:t xml:space="preserve">&gt; </w:t>
      </w:r>
    </w:p>
  </w:footnote>
  <w:footnote w:id="68">
    <w:p w14:paraId="76291B74" w14:textId="184107B3" w:rsidR="00747928" w:rsidRPr="00364874" w:rsidRDefault="00747928" w:rsidP="00414442">
      <w:pPr>
        <w:pStyle w:val="FootnoteText"/>
      </w:pPr>
      <w:r>
        <w:rPr>
          <w:rStyle w:val="FootnoteReference"/>
        </w:rPr>
        <w:footnoteRef/>
      </w:r>
      <w:r>
        <w:t xml:space="preserve"> Victoria Legal Aid 2015, </w:t>
      </w:r>
      <w:r>
        <w:rPr>
          <w:i/>
          <w:iCs/>
        </w:rPr>
        <w:t xml:space="preserve">Submission to the Family Law Council’s terms of reference: number 1 </w:t>
      </w:r>
      <w:r w:rsidR="00364874">
        <w:t xml:space="preserve">April </w:t>
      </w:r>
      <w:r w:rsidR="00C33C8F">
        <w:t>2015 &lt;</w:t>
      </w:r>
      <w:r w:rsidR="00364874" w:rsidRPr="00364874">
        <w:t xml:space="preserve"> </w:t>
      </w:r>
      <w:hyperlink r:id="rId45" w:history="1">
        <w:r w:rsidR="00364874">
          <w:rPr>
            <w:rStyle w:val="Hyperlink"/>
          </w:rPr>
          <w:t>https://www.legalaid.vic.gov.au/about-us/strategic-advocacy-and-law-reform/more-effective-responses-to-gender-inequality-including-sex-discrimination-and-family-violence/families-with-complex-needs</w:t>
        </w:r>
      </w:hyperlink>
      <w:r w:rsidR="00364874">
        <w:t xml:space="preserve">&gt; and Victoria Legal Aid 2015, </w:t>
      </w:r>
      <w:r w:rsidR="00364874">
        <w:rPr>
          <w:i/>
          <w:iCs/>
        </w:rPr>
        <w:t xml:space="preserve">Submission to the Family Law Council’s terms of reference: number 2 </w:t>
      </w:r>
      <w:r w:rsidR="00364874">
        <w:t xml:space="preserve">October 2015 </w:t>
      </w:r>
      <w:r w:rsidR="00A162D9">
        <w:t>&lt;</w:t>
      </w:r>
      <w:r w:rsidR="00A162D9" w:rsidRPr="00A162D9">
        <w:t xml:space="preserve"> </w:t>
      </w:r>
      <w:hyperlink r:id="rId46" w:history="1">
        <w:r w:rsidR="00A162D9">
          <w:rPr>
            <w:rStyle w:val="Hyperlink"/>
          </w:rPr>
          <w:t>https://www.legalaid.vic.gov.au/about-us/strategic-advocacy-and-law-reform/more-effective-responses-to-gender-inequality-including-sex-discrimination-and-family-violence/families-with-complex-needs</w:t>
        </w:r>
      </w:hyperlink>
      <w:r w:rsidR="00A162D9">
        <w:t xml:space="preserve">&gt; </w:t>
      </w:r>
    </w:p>
  </w:footnote>
  <w:footnote w:id="69">
    <w:p w14:paraId="07A7A00A" w14:textId="057B7E7E" w:rsidR="00967970" w:rsidRDefault="00967970" w:rsidP="00414442">
      <w:pPr>
        <w:pStyle w:val="FootnoteText"/>
      </w:pPr>
      <w:r>
        <w:rPr>
          <w:rStyle w:val="FootnoteReference"/>
        </w:rPr>
        <w:footnoteRef/>
      </w:r>
      <w:r>
        <w:t xml:space="preserve"> National Legal Aid 2018, </w:t>
      </w:r>
      <w:r>
        <w:rPr>
          <w:i/>
          <w:iCs/>
        </w:rPr>
        <w:t>Family Law Amendment (Family Violence and Cross-examination of Parties) Bill 2018</w:t>
      </w:r>
      <w:r>
        <w:t xml:space="preserve"> Submission to the Senate Standing Committee on Legal and Constitutional Affairs 19 July 2018.  </w:t>
      </w:r>
    </w:p>
  </w:footnote>
  <w:footnote w:id="70">
    <w:p w14:paraId="6E267228" w14:textId="4307E5B4" w:rsidR="00967970" w:rsidRDefault="00967970" w:rsidP="00414442">
      <w:pPr>
        <w:pStyle w:val="FootnoteText"/>
      </w:pPr>
      <w:r>
        <w:rPr>
          <w:rStyle w:val="FootnoteReference"/>
        </w:rPr>
        <w:footnoteRef/>
      </w:r>
      <w:r>
        <w:t xml:space="preserve"> National Legal Aid 2018, Federal Circuit and Family Court of Australia Bill 2018, Federal Circuit and Family Court of Australia (Consequential Amendments and Transitional Provisions) Bill 2018 6 December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C674A4" w14:textId="36847113" w:rsidR="0056464E" w:rsidRPr="009F7B2D" w:rsidRDefault="00766E99" w:rsidP="005375A4">
    <w:r>
      <w:rPr>
        <w:noProof/>
      </w:rPr>
      <w:drawing>
        <wp:anchor distT="0" distB="0" distL="114300" distR="114300" simplePos="0" relativeHeight="251658243" behindDoc="0" locked="0" layoutInCell="1" allowOverlap="1" wp14:anchorId="11F2C703" wp14:editId="4F1264BF">
          <wp:simplePos x="0" y="0"/>
          <wp:positionH relativeFrom="page">
            <wp:posOffset>10160</wp:posOffset>
          </wp:positionH>
          <wp:positionV relativeFrom="paragraph">
            <wp:posOffset>-533400</wp:posOffset>
          </wp:positionV>
          <wp:extent cx="7549515" cy="710565"/>
          <wp:effectExtent l="0" t="0" r="0" b="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side_header.jpg"/>
                  <pic:cNvPicPr/>
                </pic:nvPicPr>
                <pic:blipFill>
                  <a:blip r:embed="rId1">
                    <a:extLst>
                      <a:ext uri="{28A0092B-C50C-407E-A947-70E740481C1C}">
                        <a14:useLocalDpi xmlns:a14="http://schemas.microsoft.com/office/drawing/2010/main" val="0"/>
                      </a:ext>
                    </a:extLst>
                  </a:blip>
                  <a:stretch>
                    <a:fillRect/>
                  </a:stretch>
                </pic:blipFill>
                <pic:spPr>
                  <a:xfrm>
                    <a:off x="0" y="0"/>
                    <a:ext cx="7549515" cy="710565"/>
                  </a:xfrm>
                  <a:prstGeom prst="rect">
                    <a:avLst/>
                  </a:prstGeom>
                </pic:spPr>
              </pic:pic>
            </a:graphicData>
          </a:graphic>
          <wp14:sizeRelH relativeFrom="margin">
            <wp14:pctWidth>0</wp14:pctWidth>
          </wp14:sizeRelH>
          <wp14:sizeRelV relativeFrom="margin">
            <wp14:pctHeight>0</wp14:pctHeight>
          </wp14:sizeRelV>
        </wp:anchor>
      </w:drawing>
    </w:r>
  </w:p>
  <w:p w14:paraId="0C758DF9" w14:textId="77777777" w:rsidR="0056464E" w:rsidRDefault="0056464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2F3605" w14:textId="77777777" w:rsidR="00622BCF" w:rsidRDefault="00622BC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29971" w14:textId="77777777" w:rsidR="0056464E" w:rsidRPr="009F7B2D" w:rsidRDefault="0040537D" w:rsidP="002664A2">
    <w:pPr>
      <w:pStyle w:val="Header"/>
      <w:pBdr>
        <w:bottom w:val="none" w:sz="0" w:space="0" w:color="auto"/>
      </w:pBdr>
      <w:tabs>
        <w:tab w:val="clear" w:pos="4604"/>
        <w:tab w:val="clear" w:pos="9214"/>
      </w:tabs>
    </w:pPr>
    <w:r>
      <w:rPr>
        <w:noProof/>
      </w:rPr>
      <w:drawing>
        <wp:anchor distT="0" distB="0" distL="114300" distR="114300" simplePos="0" relativeHeight="251658240" behindDoc="0" locked="0" layoutInCell="1" allowOverlap="1" wp14:anchorId="79ABCE77" wp14:editId="653BC8EE">
          <wp:simplePos x="0" y="0"/>
          <wp:positionH relativeFrom="page">
            <wp:align>left</wp:align>
          </wp:positionH>
          <wp:positionV relativeFrom="paragraph">
            <wp:posOffset>-273685</wp:posOffset>
          </wp:positionV>
          <wp:extent cx="7549515" cy="710565"/>
          <wp:effectExtent l="0" t="0" r="0" b="0"/>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side_header.jpg"/>
                  <pic:cNvPicPr/>
                </pic:nvPicPr>
                <pic:blipFill>
                  <a:blip r:embed="rId1">
                    <a:extLst>
                      <a:ext uri="{28A0092B-C50C-407E-A947-70E740481C1C}">
                        <a14:useLocalDpi xmlns:a14="http://schemas.microsoft.com/office/drawing/2010/main" val="0"/>
                      </a:ext>
                    </a:extLst>
                  </a:blip>
                  <a:stretch>
                    <a:fillRect/>
                  </a:stretch>
                </pic:blipFill>
                <pic:spPr>
                  <a:xfrm>
                    <a:off x="0" y="0"/>
                    <a:ext cx="7549515" cy="71056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EACED1" w14:textId="3198F566" w:rsidR="007E4D13" w:rsidRPr="009F7B2D" w:rsidRDefault="00FC644F" w:rsidP="007538CC">
    <w:r>
      <w:rPr>
        <w:noProof/>
      </w:rPr>
      <w:drawing>
        <wp:anchor distT="0" distB="0" distL="114300" distR="114300" simplePos="0" relativeHeight="251658241" behindDoc="0" locked="0" layoutInCell="1" allowOverlap="1" wp14:anchorId="193D1AD5" wp14:editId="41985091">
          <wp:simplePos x="0" y="0"/>
          <wp:positionH relativeFrom="column">
            <wp:posOffset>-648335</wp:posOffset>
          </wp:positionH>
          <wp:positionV relativeFrom="paragraph">
            <wp:posOffset>-264160</wp:posOffset>
          </wp:positionV>
          <wp:extent cx="7549515" cy="710565"/>
          <wp:effectExtent l="0" t="0" r="0"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side_header.jpg"/>
                  <pic:cNvPicPr/>
                </pic:nvPicPr>
                <pic:blipFill>
                  <a:blip r:embed="rId1">
                    <a:extLst>
                      <a:ext uri="{28A0092B-C50C-407E-A947-70E740481C1C}">
                        <a14:useLocalDpi xmlns:a14="http://schemas.microsoft.com/office/drawing/2010/main" val="0"/>
                      </a:ext>
                    </a:extLst>
                  </a:blip>
                  <a:stretch>
                    <a:fillRect/>
                  </a:stretch>
                </pic:blipFill>
                <pic:spPr>
                  <a:xfrm>
                    <a:off x="0" y="0"/>
                    <a:ext cx="7549515" cy="71056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88043F" w14:textId="77777777" w:rsidR="0056464E" w:rsidRDefault="0056464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0046AD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074600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34ED85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5361222"/>
    <w:lvl w:ilvl="0">
      <w:start w:val="1"/>
      <w:numFmt w:val="decimal"/>
      <w:pStyle w:val="ListNumber2"/>
      <w:lvlText w:val="%1."/>
      <w:lvlJc w:val="left"/>
      <w:pPr>
        <w:tabs>
          <w:tab w:val="num" w:pos="643"/>
        </w:tabs>
        <w:ind w:left="643" w:hanging="360"/>
      </w:pPr>
    </w:lvl>
  </w:abstractNum>
  <w:abstractNum w:abstractNumId="4" w15:restartNumberingAfterBreak="0">
    <w:nsid w:val="FFFFFF88"/>
    <w:multiLevelType w:val="singleLevel"/>
    <w:tmpl w:val="D954F19A"/>
    <w:lvl w:ilvl="0">
      <w:start w:val="1"/>
      <w:numFmt w:val="decimal"/>
      <w:pStyle w:val="ListNumber"/>
      <w:lvlText w:val="%1."/>
      <w:lvlJc w:val="left"/>
      <w:pPr>
        <w:tabs>
          <w:tab w:val="num" w:pos="360"/>
        </w:tabs>
        <w:ind w:left="360" w:hanging="360"/>
      </w:pPr>
    </w:lvl>
  </w:abstractNum>
  <w:abstractNum w:abstractNumId="5" w15:restartNumberingAfterBreak="0">
    <w:nsid w:val="02B91F5E"/>
    <w:multiLevelType w:val="hybridMultilevel"/>
    <w:tmpl w:val="B05417BE"/>
    <w:lvl w:ilvl="0" w:tplc="4308EBFC">
      <w:start w:val="1"/>
      <w:numFmt w:val="decimal"/>
      <w:lvlText w:val="%1)"/>
      <w:lvlJc w:val="left"/>
      <w:pPr>
        <w:ind w:left="1353" w:hanging="360"/>
      </w:pPr>
      <w:rPr>
        <w:rFonts w:ascii="Arial" w:eastAsia="Times New Roman" w:hAnsi="Arial" w:cs="Arial"/>
      </w:rPr>
    </w:lvl>
    <w:lvl w:ilvl="1" w:tplc="0C090003">
      <w:start w:val="1"/>
      <w:numFmt w:val="bullet"/>
      <w:lvlText w:val="o"/>
      <w:lvlJc w:val="left"/>
      <w:pPr>
        <w:ind w:left="2073" w:hanging="360"/>
      </w:pPr>
      <w:rPr>
        <w:rFonts w:ascii="Courier New" w:hAnsi="Courier New" w:cs="Courier New" w:hint="default"/>
      </w:rPr>
    </w:lvl>
    <w:lvl w:ilvl="2" w:tplc="0C090005" w:tentative="1">
      <w:start w:val="1"/>
      <w:numFmt w:val="bullet"/>
      <w:lvlText w:val=""/>
      <w:lvlJc w:val="left"/>
      <w:pPr>
        <w:ind w:left="2793" w:hanging="360"/>
      </w:pPr>
      <w:rPr>
        <w:rFonts w:ascii="Wingdings" w:hAnsi="Wingdings" w:hint="default"/>
      </w:rPr>
    </w:lvl>
    <w:lvl w:ilvl="3" w:tplc="0C090001" w:tentative="1">
      <w:start w:val="1"/>
      <w:numFmt w:val="bullet"/>
      <w:lvlText w:val=""/>
      <w:lvlJc w:val="left"/>
      <w:pPr>
        <w:ind w:left="3513" w:hanging="360"/>
      </w:pPr>
      <w:rPr>
        <w:rFonts w:ascii="Symbol" w:hAnsi="Symbol" w:hint="default"/>
      </w:rPr>
    </w:lvl>
    <w:lvl w:ilvl="4" w:tplc="0C090003" w:tentative="1">
      <w:start w:val="1"/>
      <w:numFmt w:val="bullet"/>
      <w:lvlText w:val="o"/>
      <w:lvlJc w:val="left"/>
      <w:pPr>
        <w:ind w:left="4233" w:hanging="360"/>
      </w:pPr>
      <w:rPr>
        <w:rFonts w:ascii="Courier New" w:hAnsi="Courier New" w:cs="Courier New" w:hint="default"/>
      </w:rPr>
    </w:lvl>
    <w:lvl w:ilvl="5" w:tplc="0C090005" w:tentative="1">
      <w:start w:val="1"/>
      <w:numFmt w:val="bullet"/>
      <w:lvlText w:val=""/>
      <w:lvlJc w:val="left"/>
      <w:pPr>
        <w:ind w:left="4953" w:hanging="360"/>
      </w:pPr>
      <w:rPr>
        <w:rFonts w:ascii="Wingdings" w:hAnsi="Wingdings" w:hint="default"/>
      </w:rPr>
    </w:lvl>
    <w:lvl w:ilvl="6" w:tplc="0C090001" w:tentative="1">
      <w:start w:val="1"/>
      <w:numFmt w:val="bullet"/>
      <w:lvlText w:val=""/>
      <w:lvlJc w:val="left"/>
      <w:pPr>
        <w:ind w:left="5673" w:hanging="360"/>
      </w:pPr>
      <w:rPr>
        <w:rFonts w:ascii="Symbol" w:hAnsi="Symbol" w:hint="default"/>
      </w:rPr>
    </w:lvl>
    <w:lvl w:ilvl="7" w:tplc="0C090003" w:tentative="1">
      <w:start w:val="1"/>
      <w:numFmt w:val="bullet"/>
      <w:lvlText w:val="o"/>
      <w:lvlJc w:val="left"/>
      <w:pPr>
        <w:ind w:left="6393" w:hanging="360"/>
      </w:pPr>
      <w:rPr>
        <w:rFonts w:ascii="Courier New" w:hAnsi="Courier New" w:cs="Courier New" w:hint="default"/>
      </w:rPr>
    </w:lvl>
    <w:lvl w:ilvl="8" w:tplc="0C090005" w:tentative="1">
      <w:start w:val="1"/>
      <w:numFmt w:val="bullet"/>
      <w:lvlText w:val=""/>
      <w:lvlJc w:val="left"/>
      <w:pPr>
        <w:ind w:left="7113" w:hanging="360"/>
      </w:pPr>
      <w:rPr>
        <w:rFonts w:ascii="Wingdings" w:hAnsi="Wingdings" w:hint="default"/>
      </w:rPr>
    </w:lvl>
  </w:abstractNum>
  <w:abstractNum w:abstractNumId="6" w15:restartNumberingAfterBreak="0">
    <w:nsid w:val="07697603"/>
    <w:multiLevelType w:val="hybridMultilevel"/>
    <w:tmpl w:val="3E7A38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8880071"/>
    <w:multiLevelType w:val="hybridMultilevel"/>
    <w:tmpl w:val="3E3862D6"/>
    <w:lvl w:ilvl="0" w:tplc="2E34C6FC">
      <w:start w:val="1"/>
      <w:numFmt w:val="decimal"/>
      <w:lvlText w:val="%1)"/>
      <w:lvlJc w:val="left"/>
      <w:pPr>
        <w:ind w:left="502" w:hanging="360"/>
      </w:pPr>
      <w:rPr>
        <w:rFonts w:hint="default"/>
        <w:b w:val="0"/>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8" w15:restartNumberingAfterBreak="0">
    <w:nsid w:val="11A946C3"/>
    <w:multiLevelType w:val="hybridMultilevel"/>
    <w:tmpl w:val="3D16D244"/>
    <w:lvl w:ilvl="0" w:tplc="F9B8D412">
      <w:start w:val="1"/>
      <w:numFmt w:val="bullet"/>
      <w:lvlText w:val=""/>
      <w:lvlJc w:val="left"/>
      <w:pPr>
        <w:ind w:left="-548" w:hanging="360"/>
      </w:pPr>
      <w:rPr>
        <w:rFonts w:ascii="Symbol" w:hAnsi="Symbol" w:hint="default"/>
        <w:sz w:val="20"/>
        <w:szCs w:val="20"/>
      </w:rPr>
    </w:lvl>
    <w:lvl w:ilvl="1" w:tplc="0C090003" w:tentative="1">
      <w:start w:val="1"/>
      <w:numFmt w:val="bullet"/>
      <w:lvlText w:val="o"/>
      <w:lvlJc w:val="left"/>
      <w:pPr>
        <w:ind w:left="172" w:hanging="360"/>
      </w:pPr>
      <w:rPr>
        <w:rFonts w:ascii="Courier New" w:hAnsi="Courier New" w:cs="Courier New" w:hint="default"/>
      </w:rPr>
    </w:lvl>
    <w:lvl w:ilvl="2" w:tplc="0C090005" w:tentative="1">
      <w:start w:val="1"/>
      <w:numFmt w:val="bullet"/>
      <w:lvlText w:val=""/>
      <w:lvlJc w:val="left"/>
      <w:pPr>
        <w:ind w:left="892" w:hanging="360"/>
      </w:pPr>
      <w:rPr>
        <w:rFonts w:ascii="Wingdings" w:hAnsi="Wingdings" w:hint="default"/>
      </w:rPr>
    </w:lvl>
    <w:lvl w:ilvl="3" w:tplc="0C090001" w:tentative="1">
      <w:start w:val="1"/>
      <w:numFmt w:val="bullet"/>
      <w:lvlText w:val=""/>
      <w:lvlJc w:val="left"/>
      <w:pPr>
        <w:ind w:left="1612" w:hanging="360"/>
      </w:pPr>
      <w:rPr>
        <w:rFonts w:ascii="Symbol" w:hAnsi="Symbol" w:hint="default"/>
      </w:rPr>
    </w:lvl>
    <w:lvl w:ilvl="4" w:tplc="0C090003" w:tentative="1">
      <w:start w:val="1"/>
      <w:numFmt w:val="bullet"/>
      <w:lvlText w:val="o"/>
      <w:lvlJc w:val="left"/>
      <w:pPr>
        <w:ind w:left="2332" w:hanging="360"/>
      </w:pPr>
      <w:rPr>
        <w:rFonts w:ascii="Courier New" w:hAnsi="Courier New" w:cs="Courier New" w:hint="default"/>
      </w:rPr>
    </w:lvl>
    <w:lvl w:ilvl="5" w:tplc="0C090005" w:tentative="1">
      <w:start w:val="1"/>
      <w:numFmt w:val="bullet"/>
      <w:lvlText w:val=""/>
      <w:lvlJc w:val="left"/>
      <w:pPr>
        <w:ind w:left="3052" w:hanging="360"/>
      </w:pPr>
      <w:rPr>
        <w:rFonts w:ascii="Wingdings" w:hAnsi="Wingdings" w:hint="default"/>
      </w:rPr>
    </w:lvl>
    <w:lvl w:ilvl="6" w:tplc="0C090001" w:tentative="1">
      <w:start w:val="1"/>
      <w:numFmt w:val="bullet"/>
      <w:lvlText w:val=""/>
      <w:lvlJc w:val="left"/>
      <w:pPr>
        <w:ind w:left="3772" w:hanging="360"/>
      </w:pPr>
      <w:rPr>
        <w:rFonts w:ascii="Symbol" w:hAnsi="Symbol" w:hint="default"/>
      </w:rPr>
    </w:lvl>
    <w:lvl w:ilvl="7" w:tplc="0C090003" w:tentative="1">
      <w:start w:val="1"/>
      <w:numFmt w:val="bullet"/>
      <w:lvlText w:val="o"/>
      <w:lvlJc w:val="left"/>
      <w:pPr>
        <w:ind w:left="4492" w:hanging="360"/>
      </w:pPr>
      <w:rPr>
        <w:rFonts w:ascii="Courier New" w:hAnsi="Courier New" w:cs="Courier New" w:hint="default"/>
      </w:rPr>
    </w:lvl>
    <w:lvl w:ilvl="8" w:tplc="0C090005" w:tentative="1">
      <w:start w:val="1"/>
      <w:numFmt w:val="bullet"/>
      <w:lvlText w:val=""/>
      <w:lvlJc w:val="left"/>
      <w:pPr>
        <w:ind w:left="5212" w:hanging="360"/>
      </w:pPr>
      <w:rPr>
        <w:rFonts w:ascii="Wingdings" w:hAnsi="Wingdings" w:hint="default"/>
      </w:rPr>
    </w:lvl>
  </w:abstractNum>
  <w:abstractNum w:abstractNumId="9" w15:restartNumberingAfterBreak="0">
    <w:nsid w:val="128706E1"/>
    <w:multiLevelType w:val="multilevel"/>
    <w:tmpl w:val="0B38D6A2"/>
    <w:name w:val="VLA Bullet List"/>
    <w:lvl w:ilvl="0">
      <w:start w:val="1"/>
      <w:numFmt w:val="bullet"/>
      <w:lvlText w:val=""/>
      <w:lvlJc w:val="left"/>
      <w:pPr>
        <w:tabs>
          <w:tab w:val="num" w:pos="360"/>
        </w:tabs>
        <w:ind w:left="360" w:hanging="360"/>
      </w:pPr>
      <w:rPr>
        <w:rFonts w:ascii="Symbol" w:hAnsi="Symbol" w:hint="default"/>
        <w:sz w:val="21"/>
      </w:rPr>
    </w:lvl>
    <w:lvl w:ilvl="1">
      <w:start w:val="1"/>
      <w:numFmt w:val="bullet"/>
      <w:lvlText w:val="o"/>
      <w:lvlJc w:val="left"/>
      <w:pPr>
        <w:tabs>
          <w:tab w:val="num" w:pos="714"/>
        </w:tabs>
        <w:ind w:left="714" w:hanging="357"/>
      </w:pPr>
      <w:rPr>
        <w:rFonts w:ascii="Courier New" w:hAnsi="Courier New" w:hint="default"/>
      </w:rPr>
    </w:lvl>
    <w:lvl w:ilvl="2">
      <w:start w:val="1"/>
      <w:numFmt w:val="bullet"/>
      <w:lvlText w:val=""/>
      <w:lvlJc w:val="left"/>
      <w:pPr>
        <w:tabs>
          <w:tab w:val="num" w:pos="1072"/>
        </w:tabs>
        <w:ind w:left="1072" w:hanging="358"/>
      </w:pPr>
      <w:rPr>
        <w:rFonts w:ascii="Wingdings" w:hAnsi="Wingdings" w:hint="default"/>
      </w:rPr>
    </w:lvl>
    <w:lvl w:ilvl="3">
      <w:start w:val="1"/>
      <w:numFmt w:val="bullet"/>
      <w:lvlText w:val=""/>
      <w:lvlJc w:val="left"/>
      <w:pPr>
        <w:tabs>
          <w:tab w:val="num" w:pos="1429"/>
        </w:tabs>
        <w:ind w:left="1429" w:hanging="357"/>
      </w:pPr>
      <w:rPr>
        <w:rFonts w:ascii="Symbol" w:hAnsi="Symbol" w:hint="default"/>
      </w:rPr>
    </w:lvl>
    <w:lvl w:ilvl="4">
      <w:start w:val="1"/>
      <w:numFmt w:val="bullet"/>
      <w:lvlText w:val="o"/>
      <w:lvlJc w:val="left"/>
      <w:pPr>
        <w:tabs>
          <w:tab w:val="num" w:pos="1786"/>
        </w:tabs>
        <w:ind w:left="1786" w:hanging="357"/>
      </w:pPr>
      <w:rPr>
        <w:rFonts w:ascii="Courier New" w:hAnsi="Courier New" w:hint="default"/>
      </w:rPr>
    </w:lvl>
    <w:lvl w:ilvl="5">
      <w:start w:val="1"/>
      <w:numFmt w:val="bullet"/>
      <w:lvlText w:val=""/>
      <w:lvlJc w:val="left"/>
      <w:pPr>
        <w:tabs>
          <w:tab w:val="num" w:pos="2143"/>
        </w:tabs>
        <w:ind w:left="2143" w:hanging="357"/>
      </w:pPr>
      <w:rPr>
        <w:rFonts w:ascii="Wingdings" w:hAnsi="Wingdings" w:hint="default"/>
      </w:rPr>
    </w:lvl>
    <w:lvl w:ilvl="6">
      <w:start w:val="1"/>
      <w:numFmt w:val="bullet"/>
      <w:lvlText w:val=""/>
      <w:lvlJc w:val="left"/>
      <w:pPr>
        <w:tabs>
          <w:tab w:val="num" w:pos="2500"/>
        </w:tabs>
        <w:ind w:left="2500" w:hanging="357"/>
      </w:pPr>
      <w:rPr>
        <w:rFonts w:ascii="Symbol" w:hAnsi="Symbol" w:hint="default"/>
      </w:rPr>
    </w:lvl>
    <w:lvl w:ilvl="7">
      <w:start w:val="1"/>
      <w:numFmt w:val="bullet"/>
      <w:lvlText w:val="o"/>
      <w:lvlJc w:val="left"/>
      <w:pPr>
        <w:tabs>
          <w:tab w:val="num" w:pos="2858"/>
        </w:tabs>
        <w:ind w:left="2858" w:hanging="358"/>
      </w:pPr>
      <w:rPr>
        <w:rFonts w:ascii="Courier New" w:hAnsi="Courier New" w:hint="default"/>
      </w:rPr>
    </w:lvl>
    <w:lvl w:ilvl="8">
      <w:start w:val="1"/>
      <w:numFmt w:val="bullet"/>
      <w:lvlText w:val=""/>
      <w:lvlJc w:val="left"/>
      <w:pPr>
        <w:tabs>
          <w:tab w:val="num" w:pos="3215"/>
        </w:tabs>
        <w:ind w:left="3215" w:hanging="357"/>
      </w:pPr>
      <w:rPr>
        <w:rFonts w:ascii="Wingdings" w:hAnsi="Wingdings" w:hint="default"/>
      </w:rPr>
    </w:lvl>
  </w:abstractNum>
  <w:abstractNum w:abstractNumId="10" w15:restartNumberingAfterBreak="0">
    <w:nsid w:val="165624E7"/>
    <w:multiLevelType w:val="hybridMultilevel"/>
    <w:tmpl w:val="6BA65824"/>
    <w:lvl w:ilvl="0" w:tplc="9C76E9EA">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C64529D"/>
    <w:multiLevelType w:val="hybridMultilevel"/>
    <w:tmpl w:val="20547F5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1FFF4065"/>
    <w:multiLevelType w:val="hybridMultilevel"/>
    <w:tmpl w:val="7BBAEB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0076A15"/>
    <w:multiLevelType w:val="hybridMultilevel"/>
    <w:tmpl w:val="4A563060"/>
    <w:lvl w:ilvl="0" w:tplc="33D4CC58">
      <w:start w:val="1"/>
      <w:numFmt w:val="bullet"/>
      <w:pStyle w:val="Bulleted1mainListParagraphLatinCalibri12ptAfter6ptLines3"/>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510163D"/>
    <w:multiLevelType w:val="multilevel"/>
    <w:tmpl w:val="0B38D6A2"/>
    <w:name w:val="VLA List Bullet"/>
    <w:lvl w:ilvl="0">
      <w:start w:val="1"/>
      <w:numFmt w:val="bullet"/>
      <w:lvlText w:val=""/>
      <w:lvlJc w:val="left"/>
      <w:pPr>
        <w:tabs>
          <w:tab w:val="num" w:pos="360"/>
        </w:tabs>
        <w:ind w:left="360" w:hanging="360"/>
      </w:pPr>
      <w:rPr>
        <w:rFonts w:ascii="Symbol" w:hAnsi="Symbol" w:hint="default"/>
        <w:sz w:val="21"/>
      </w:rPr>
    </w:lvl>
    <w:lvl w:ilvl="1">
      <w:start w:val="1"/>
      <w:numFmt w:val="bullet"/>
      <w:lvlText w:val="o"/>
      <w:lvlJc w:val="left"/>
      <w:pPr>
        <w:tabs>
          <w:tab w:val="num" w:pos="714"/>
        </w:tabs>
        <w:ind w:left="714" w:hanging="357"/>
      </w:pPr>
      <w:rPr>
        <w:rFonts w:ascii="Courier New" w:hAnsi="Courier New" w:hint="default"/>
      </w:rPr>
    </w:lvl>
    <w:lvl w:ilvl="2">
      <w:start w:val="1"/>
      <w:numFmt w:val="bullet"/>
      <w:lvlText w:val=""/>
      <w:lvlJc w:val="left"/>
      <w:pPr>
        <w:tabs>
          <w:tab w:val="num" w:pos="1072"/>
        </w:tabs>
        <w:ind w:left="1072" w:hanging="358"/>
      </w:pPr>
      <w:rPr>
        <w:rFonts w:ascii="Wingdings" w:hAnsi="Wingdings" w:hint="default"/>
      </w:rPr>
    </w:lvl>
    <w:lvl w:ilvl="3">
      <w:start w:val="1"/>
      <w:numFmt w:val="bullet"/>
      <w:lvlText w:val=""/>
      <w:lvlJc w:val="left"/>
      <w:pPr>
        <w:tabs>
          <w:tab w:val="num" w:pos="1429"/>
        </w:tabs>
        <w:ind w:left="1429" w:hanging="357"/>
      </w:pPr>
      <w:rPr>
        <w:rFonts w:ascii="Symbol" w:hAnsi="Symbol" w:hint="default"/>
      </w:rPr>
    </w:lvl>
    <w:lvl w:ilvl="4">
      <w:start w:val="1"/>
      <w:numFmt w:val="bullet"/>
      <w:lvlText w:val="o"/>
      <w:lvlJc w:val="left"/>
      <w:pPr>
        <w:tabs>
          <w:tab w:val="num" w:pos="1786"/>
        </w:tabs>
        <w:ind w:left="1786" w:hanging="357"/>
      </w:pPr>
      <w:rPr>
        <w:rFonts w:ascii="Courier New" w:hAnsi="Courier New" w:hint="default"/>
      </w:rPr>
    </w:lvl>
    <w:lvl w:ilvl="5">
      <w:start w:val="1"/>
      <w:numFmt w:val="bullet"/>
      <w:lvlText w:val=""/>
      <w:lvlJc w:val="left"/>
      <w:pPr>
        <w:tabs>
          <w:tab w:val="num" w:pos="2143"/>
        </w:tabs>
        <w:ind w:left="2143" w:hanging="357"/>
      </w:pPr>
      <w:rPr>
        <w:rFonts w:ascii="Wingdings" w:hAnsi="Wingdings" w:hint="default"/>
      </w:rPr>
    </w:lvl>
    <w:lvl w:ilvl="6">
      <w:start w:val="1"/>
      <w:numFmt w:val="bullet"/>
      <w:lvlText w:val=""/>
      <w:lvlJc w:val="left"/>
      <w:pPr>
        <w:tabs>
          <w:tab w:val="num" w:pos="2500"/>
        </w:tabs>
        <w:ind w:left="2500" w:hanging="357"/>
      </w:pPr>
      <w:rPr>
        <w:rFonts w:ascii="Symbol" w:hAnsi="Symbol" w:hint="default"/>
      </w:rPr>
    </w:lvl>
    <w:lvl w:ilvl="7">
      <w:start w:val="1"/>
      <w:numFmt w:val="bullet"/>
      <w:lvlText w:val="o"/>
      <w:lvlJc w:val="left"/>
      <w:pPr>
        <w:tabs>
          <w:tab w:val="num" w:pos="2858"/>
        </w:tabs>
        <w:ind w:left="2858" w:hanging="358"/>
      </w:pPr>
      <w:rPr>
        <w:rFonts w:ascii="Courier New" w:hAnsi="Courier New" w:hint="default"/>
      </w:rPr>
    </w:lvl>
    <w:lvl w:ilvl="8">
      <w:start w:val="1"/>
      <w:numFmt w:val="bullet"/>
      <w:lvlText w:val=""/>
      <w:lvlJc w:val="left"/>
      <w:pPr>
        <w:tabs>
          <w:tab w:val="num" w:pos="3215"/>
        </w:tabs>
        <w:ind w:left="3215" w:hanging="357"/>
      </w:pPr>
      <w:rPr>
        <w:rFonts w:ascii="Wingdings" w:hAnsi="Wingdings" w:hint="default"/>
      </w:rPr>
    </w:lvl>
  </w:abstractNum>
  <w:abstractNum w:abstractNumId="15" w15:restartNumberingAfterBreak="0">
    <w:nsid w:val="29C063C2"/>
    <w:multiLevelType w:val="hybridMultilevel"/>
    <w:tmpl w:val="82161D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B05099D"/>
    <w:multiLevelType w:val="hybridMultilevel"/>
    <w:tmpl w:val="6E60D0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E9370DD"/>
    <w:multiLevelType w:val="hybridMultilevel"/>
    <w:tmpl w:val="BDE8F4E2"/>
    <w:lvl w:ilvl="0" w:tplc="C2EEC22C">
      <w:start w:val="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8" w15:restartNumberingAfterBreak="0">
    <w:nsid w:val="30BE342A"/>
    <w:multiLevelType w:val="multilevel"/>
    <w:tmpl w:val="1ED8B4EC"/>
    <w:lvl w:ilvl="0">
      <w:start w:val="1"/>
      <w:numFmt w:val="bullet"/>
      <w:pStyle w:val="ListBullet"/>
      <w:lvlText w:val=""/>
      <w:lvlJc w:val="left"/>
      <w:pPr>
        <w:tabs>
          <w:tab w:val="num" w:pos="510"/>
        </w:tabs>
        <w:ind w:left="510" w:hanging="170"/>
      </w:pPr>
      <w:rPr>
        <w:rFonts w:ascii="Symbol" w:hAnsi="Symbol" w:hint="default"/>
        <w:sz w:val="21"/>
      </w:rPr>
    </w:lvl>
    <w:lvl w:ilvl="1">
      <w:start w:val="1"/>
      <w:numFmt w:val="bullet"/>
      <w:lvlText w:val="o"/>
      <w:lvlJc w:val="left"/>
      <w:pPr>
        <w:tabs>
          <w:tab w:val="num" w:pos="680"/>
        </w:tabs>
        <w:ind w:left="680" w:hanging="170"/>
      </w:pPr>
      <w:rPr>
        <w:rFonts w:ascii="Courier New" w:hAnsi="Courier New" w:hint="default"/>
      </w:rPr>
    </w:lvl>
    <w:lvl w:ilvl="2">
      <w:start w:val="1"/>
      <w:numFmt w:val="bullet"/>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19" w15:restartNumberingAfterBreak="0">
    <w:nsid w:val="35541E2E"/>
    <w:multiLevelType w:val="hybridMultilevel"/>
    <w:tmpl w:val="B88449B4"/>
    <w:lvl w:ilvl="0" w:tplc="C70838FE">
      <w:start w:val="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20" w15:restartNumberingAfterBreak="0">
    <w:nsid w:val="377D646B"/>
    <w:multiLevelType w:val="multilevel"/>
    <w:tmpl w:val="AE5458BA"/>
    <w:name w:val="VLA_numbering"/>
    <w:lvl w:ilvl="0">
      <w:start w:val="1"/>
      <w:numFmt w:val="decimal"/>
      <w:lvlText w:val="%1."/>
      <w:lvlJc w:val="left"/>
      <w:pPr>
        <w:tabs>
          <w:tab w:val="num" w:pos="357"/>
        </w:tabs>
        <w:ind w:left="357" w:hanging="357"/>
      </w:pPr>
      <w:rPr>
        <w:rFonts w:ascii="Arial" w:hAnsi="Arial" w:hint="default"/>
        <w:sz w:val="21"/>
      </w:rPr>
    </w:lvl>
    <w:lvl w:ilvl="1">
      <w:start w:val="1"/>
      <w:numFmt w:val="lowerLetter"/>
      <w:lvlText w:val="%2."/>
      <w:lvlJc w:val="left"/>
      <w:pPr>
        <w:tabs>
          <w:tab w:val="num" w:pos="714"/>
        </w:tabs>
        <w:ind w:left="714" w:hanging="357"/>
      </w:pPr>
      <w:rPr>
        <w:rFonts w:hint="default"/>
      </w:rPr>
    </w:lvl>
    <w:lvl w:ilvl="2">
      <w:start w:val="1"/>
      <w:numFmt w:val="lowerRoman"/>
      <w:lvlText w:val="%3."/>
      <w:lvlJc w:val="right"/>
      <w:pPr>
        <w:tabs>
          <w:tab w:val="num" w:pos="1072"/>
        </w:tabs>
        <w:ind w:left="1072" w:hanging="358"/>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15:restartNumberingAfterBreak="0">
    <w:nsid w:val="3CC75599"/>
    <w:multiLevelType w:val="hybridMultilevel"/>
    <w:tmpl w:val="47B459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F0612CB"/>
    <w:multiLevelType w:val="hybridMultilevel"/>
    <w:tmpl w:val="747AEF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F2374B2"/>
    <w:multiLevelType w:val="hybridMultilevel"/>
    <w:tmpl w:val="606EC5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1E23E6F"/>
    <w:multiLevelType w:val="multilevel"/>
    <w:tmpl w:val="9228798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41B0955"/>
    <w:multiLevelType w:val="hybridMultilevel"/>
    <w:tmpl w:val="CAD86396"/>
    <w:lvl w:ilvl="0" w:tplc="2796062A">
      <w:start w:val="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26" w15:restartNumberingAfterBreak="0">
    <w:nsid w:val="448735B6"/>
    <w:multiLevelType w:val="hybridMultilevel"/>
    <w:tmpl w:val="CD2EDCAE"/>
    <w:lvl w:ilvl="0" w:tplc="233E490C">
      <w:start w:val="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27" w15:restartNumberingAfterBreak="0">
    <w:nsid w:val="4625412D"/>
    <w:multiLevelType w:val="hybridMultilevel"/>
    <w:tmpl w:val="7AB8522C"/>
    <w:lvl w:ilvl="0" w:tplc="10DAE23A">
      <w:start w:val="2"/>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28" w15:restartNumberingAfterBreak="0">
    <w:nsid w:val="48134211"/>
    <w:multiLevelType w:val="multilevel"/>
    <w:tmpl w:val="F2728C18"/>
    <w:lvl w:ilvl="0">
      <w:start w:val="1"/>
      <w:numFmt w:val="decimal"/>
      <w:pStyle w:val="Appendix"/>
      <w:suff w:val="nothing"/>
      <w:lvlText w:val="Appendix %1 - "/>
      <w:lvlJc w:val="left"/>
      <w:pPr>
        <w:ind w:left="720" w:hanging="720"/>
      </w:pPr>
      <w:rPr>
        <w:rFonts w:ascii="Arial" w:hAnsi="Arial" w:hint="default"/>
        <w:b/>
        <w:i w:val="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15:restartNumberingAfterBreak="0">
    <w:nsid w:val="48BF1BE3"/>
    <w:multiLevelType w:val="hybridMultilevel"/>
    <w:tmpl w:val="39B0A6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8E35F3A"/>
    <w:multiLevelType w:val="hybridMultilevel"/>
    <w:tmpl w:val="FB6AD5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AD06338"/>
    <w:multiLevelType w:val="multilevel"/>
    <w:tmpl w:val="08CCF84C"/>
    <w:lvl w:ilvl="0">
      <w:start w:val="1"/>
      <w:numFmt w:val="decimal"/>
      <w:lvlRestart w:val="0"/>
      <w:pStyle w:val="VLA1"/>
      <w:lvlText w:val="%1."/>
      <w:lvlJc w:val="left"/>
      <w:pPr>
        <w:tabs>
          <w:tab w:val="num" w:pos="357"/>
        </w:tabs>
        <w:ind w:left="357" w:hanging="357"/>
      </w:pPr>
      <w:rPr>
        <w:rFonts w:ascii="Arial" w:hAnsi="Arial" w:cs="Arial" w:hint="default"/>
        <w:b w:val="0"/>
        <w:i w:val="0"/>
        <w:caps/>
        <w:smallCaps w:val="0"/>
        <w:sz w:val="21"/>
        <w:u w:val="none"/>
      </w:rPr>
    </w:lvl>
    <w:lvl w:ilvl="1">
      <w:start w:val="1"/>
      <w:numFmt w:val="lowerLetter"/>
      <w:pStyle w:val="VLAa"/>
      <w:lvlText w:val="%2."/>
      <w:lvlJc w:val="left"/>
      <w:pPr>
        <w:tabs>
          <w:tab w:val="num" w:pos="714"/>
        </w:tabs>
        <w:ind w:left="714" w:hanging="357"/>
      </w:pPr>
      <w:rPr>
        <w:rFonts w:ascii="Arial" w:hAnsi="Arial" w:cs="Arial" w:hint="default"/>
        <w:b w:val="0"/>
        <w:i w:val="0"/>
        <w:sz w:val="21"/>
        <w:u w:val="none"/>
      </w:rPr>
    </w:lvl>
    <w:lvl w:ilvl="2">
      <w:start w:val="1"/>
      <w:numFmt w:val="lowerRoman"/>
      <w:pStyle w:val="VLAi"/>
      <w:lvlText w:val="%3."/>
      <w:lvlJc w:val="left"/>
      <w:pPr>
        <w:tabs>
          <w:tab w:val="num" w:pos="1072"/>
        </w:tabs>
        <w:ind w:left="1072" w:hanging="358"/>
      </w:pPr>
      <w:rPr>
        <w:rFonts w:ascii="Arial" w:hAnsi="Arial" w:cs="Arial" w:hint="default"/>
        <w:b w:val="0"/>
        <w:i w:val="0"/>
        <w:sz w:val="21"/>
        <w:u w:val="none"/>
      </w:rPr>
    </w:lvl>
    <w:lvl w:ilvl="3">
      <w:start w:val="1"/>
      <w:numFmt w:val="none"/>
      <w:lvlText w:val=""/>
      <w:lvlJc w:val="left"/>
      <w:pPr>
        <w:tabs>
          <w:tab w:val="num" w:pos="1429"/>
        </w:tabs>
        <w:ind w:left="1429" w:hanging="357"/>
      </w:pPr>
      <w:rPr>
        <w:rFonts w:ascii="Arial" w:hAnsi="Arial" w:cs="Arial" w:hint="default"/>
        <w:b w:val="0"/>
        <w:i w:val="0"/>
        <w:sz w:val="22"/>
        <w:u w:val="none"/>
      </w:rPr>
    </w:lvl>
    <w:lvl w:ilvl="4">
      <w:start w:val="1"/>
      <w:numFmt w:val="none"/>
      <w:lvlText w:val=""/>
      <w:lvlJc w:val="left"/>
      <w:pPr>
        <w:tabs>
          <w:tab w:val="num" w:pos="1786"/>
        </w:tabs>
        <w:ind w:left="1786" w:hanging="357"/>
      </w:pPr>
      <w:rPr>
        <w:rFonts w:ascii="Arial" w:hAnsi="Arial" w:cs="Arial" w:hint="default"/>
        <w:b w:val="0"/>
        <w:i w:val="0"/>
        <w:sz w:val="22"/>
        <w:u w:val="none"/>
      </w:rPr>
    </w:lvl>
    <w:lvl w:ilvl="5">
      <w:start w:val="1"/>
      <w:numFmt w:val="none"/>
      <w:lvlText w:val=""/>
      <w:lvlJc w:val="left"/>
      <w:pPr>
        <w:tabs>
          <w:tab w:val="num" w:pos="2143"/>
        </w:tabs>
        <w:ind w:left="2143" w:hanging="357"/>
      </w:pPr>
      <w:rPr>
        <w:rFonts w:ascii="Arial" w:hAnsi="Arial" w:cs="Arial" w:hint="default"/>
        <w:b w:val="0"/>
        <w:i w:val="0"/>
        <w:sz w:val="22"/>
        <w:u w:val="none"/>
      </w:rPr>
    </w:lvl>
    <w:lvl w:ilvl="6">
      <w:start w:val="1"/>
      <w:numFmt w:val="none"/>
      <w:lvlText w:val=""/>
      <w:lvlJc w:val="left"/>
      <w:pPr>
        <w:tabs>
          <w:tab w:val="num" w:pos="2500"/>
        </w:tabs>
        <w:ind w:left="2500" w:hanging="357"/>
      </w:pPr>
      <w:rPr>
        <w:rFonts w:ascii="Arial" w:hAnsi="Arial" w:cs="Arial" w:hint="default"/>
        <w:b w:val="0"/>
        <w:i w:val="0"/>
        <w:sz w:val="22"/>
        <w:u w:val="none"/>
      </w:rPr>
    </w:lvl>
    <w:lvl w:ilvl="7">
      <w:start w:val="1"/>
      <w:numFmt w:val="none"/>
      <w:lvlText w:val=""/>
      <w:lvlJc w:val="left"/>
      <w:pPr>
        <w:tabs>
          <w:tab w:val="num" w:pos="2858"/>
        </w:tabs>
        <w:ind w:left="2858" w:hanging="358"/>
      </w:pPr>
      <w:rPr>
        <w:rFonts w:ascii="Arial" w:hAnsi="Arial" w:cs="Arial" w:hint="default"/>
        <w:b w:val="0"/>
        <w:i w:val="0"/>
        <w:sz w:val="22"/>
        <w:u w:val="none"/>
      </w:rPr>
    </w:lvl>
    <w:lvl w:ilvl="8">
      <w:start w:val="1"/>
      <w:numFmt w:val="none"/>
      <w:suff w:val="nothing"/>
      <w:lvlText w:val=""/>
      <w:lvlJc w:val="left"/>
      <w:pPr>
        <w:ind w:left="0" w:firstLine="0"/>
      </w:pPr>
      <w:rPr>
        <w:rFonts w:ascii="Arial" w:hAnsi="Arial" w:cs="Arial" w:hint="default"/>
        <w:b w:val="0"/>
        <w:i w:val="0"/>
        <w:sz w:val="24"/>
      </w:rPr>
    </w:lvl>
  </w:abstractNum>
  <w:abstractNum w:abstractNumId="32" w15:restartNumberingAfterBreak="0">
    <w:nsid w:val="557C3AE2"/>
    <w:multiLevelType w:val="multilevel"/>
    <w:tmpl w:val="43B62B0C"/>
    <w:lvl w:ilvl="0">
      <w:start w:val="1"/>
      <w:numFmt w:val="bullet"/>
      <w:lvlText w:val=""/>
      <w:lvlJc w:val="left"/>
      <w:pPr>
        <w:tabs>
          <w:tab w:val="num" w:pos="510"/>
        </w:tabs>
        <w:ind w:left="510" w:hanging="170"/>
      </w:pPr>
      <w:rPr>
        <w:rFonts w:ascii="Symbol" w:hAnsi="Symbol" w:hint="default"/>
        <w:sz w:val="21"/>
      </w:rPr>
    </w:lvl>
    <w:lvl w:ilvl="1">
      <w:start w:val="1"/>
      <w:numFmt w:val="bullet"/>
      <w:pStyle w:val="ListBullet2"/>
      <w:lvlText w:val="o"/>
      <w:lvlJc w:val="left"/>
      <w:pPr>
        <w:tabs>
          <w:tab w:val="num" w:pos="680"/>
        </w:tabs>
        <w:ind w:left="680" w:hanging="170"/>
      </w:pPr>
      <w:rPr>
        <w:rFonts w:ascii="Courier New" w:hAnsi="Courier New" w:hint="default"/>
      </w:rPr>
    </w:lvl>
    <w:lvl w:ilvl="2">
      <w:start w:val="1"/>
      <w:numFmt w:val="bullet"/>
      <w:pStyle w:val="ListBullet3"/>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33" w15:restartNumberingAfterBreak="0">
    <w:nsid w:val="5F1C6CC5"/>
    <w:multiLevelType w:val="multilevel"/>
    <w:tmpl w:val="FAA40654"/>
    <w:name w:val="VLA Bullet List3"/>
    <w:lvl w:ilvl="0">
      <w:start w:val="1"/>
      <w:numFmt w:val="bullet"/>
      <w:lvlRestart w:val="0"/>
      <w:lvlText w:val=""/>
      <w:lvlJc w:val="left"/>
      <w:pPr>
        <w:tabs>
          <w:tab w:val="num" w:pos="357"/>
        </w:tabs>
        <w:ind w:left="357" w:hanging="357"/>
      </w:pPr>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714"/>
        </w:tabs>
        <w:ind w:left="714" w:hanging="357"/>
      </w:pPr>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072"/>
        </w:tabs>
        <w:ind w:left="1072" w:hanging="358"/>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4"/>
      <w:lvlJc w:val="left"/>
      <w:pPr>
        <w:tabs>
          <w:tab w:val="num" w:pos="1429"/>
        </w:tabs>
        <w:ind w:left="1429"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1786"/>
        </w:tabs>
        <w:ind w:left="1786"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2143"/>
        </w:tabs>
        <w:ind w:left="2143"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abstractNum w:abstractNumId="34" w15:restartNumberingAfterBreak="0">
    <w:nsid w:val="5FB14C9B"/>
    <w:multiLevelType w:val="hybridMultilevel"/>
    <w:tmpl w:val="8F344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438121D"/>
    <w:multiLevelType w:val="multilevel"/>
    <w:tmpl w:val="5616E46E"/>
    <w:name w:val="VLA Bullet List2"/>
    <w:lvl w:ilvl="0">
      <w:start w:val="1"/>
      <w:numFmt w:val="bullet"/>
      <w:lvlRestart w:val="0"/>
      <w:lvlText w:val=""/>
      <w:lvlJc w:val="left"/>
      <w:pPr>
        <w:tabs>
          <w:tab w:val="num" w:pos="357"/>
        </w:tabs>
        <w:ind w:left="357" w:hanging="357"/>
      </w:pPr>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714"/>
        </w:tabs>
        <w:ind w:left="714" w:hanging="357"/>
      </w:pPr>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072"/>
        </w:tabs>
        <w:ind w:left="1072" w:hanging="358"/>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4"/>
      <w:lvlJc w:val="left"/>
      <w:pPr>
        <w:tabs>
          <w:tab w:val="num" w:pos="1429"/>
        </w:tabs>
        <w:ind w:left="1429"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1786"/>
        </w:tabs>
        <w:ind w:left="1786"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2143"/>
        </w:tabs>
        <w:ind w:left="2143"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abstractNum w:abstractNumId="36" w15:restartNumberingAfterBreak="0">
    <w:nsid w:val="6BA86937"/>
    <w:multiLevelType w:val="hybridMultilevel"/>
    <w:tmpl w:val="8618C26C"/>
    <w:lvl w:ilvl="0" w:tplc="0C090001">
      <w:start w:val="1"/>
      <w:numFmt w:val="bullet"/>
      <w:lvlText w:val=""/>
      <w:lvlJc w:val="left"/>
      <w:pPr>
        <w:ind w:left="814" w:hanging="360"/>
      </w:pPr>
      <w:rPr>
        <w:rFonts w:ascii="Symbol" w:hAnsi="Symbol" w:hint="default"/>
      </w:rPr>
    </w:lvl>
    <w:lvl w:ilvl="1" w:tplc="0C090003" w:tentative="1">
      <w:start w:val="1"/>
      <w:numFmt w:val="bullet"/>
      <w:lvlText w:val="o"/>
      <w:lvlJc w:val="left"/>
      <w:pPr>
        <w:ind w:left="1534" w:hanging="360"/>
      </w:pPr>
      <w:rPr>
        <w:rFonts w:ascii="Courier New" w:hAnsi="Courier New" w:cs="Courier New" w:hint="default"/>
      </w:rPr>
    </w:lvl>
    <w:lvl w:ilvl="2" w:tplc="0C090005" w:tentative="1">
      <w:start w:val="1"/>
      <w:numFmt w:val="bullet"/>
      <w:lvlText w:val=""/>
      <w:lvlJc w:val="left"/>
      <w:pPr>
        <w:ind w:left="2254" w:hanging="360"/>
      </w:pPr>
      <w:rPr>
        <w:rFonts w:ascii="Wingdings" w:hAnsi="Wingdings" w:hint="default"/>
      </w:rPr>
    </w:lvl>
    <w:lvl w:ilvl="3" w:tplc="0C090001" w:tentative="1">
      <w:start w:val="1"/>
      <w:numFmt w:val="bullet"/>
      <w:lvlText w:val=""/>
      <w:lvlJc w:val="left"/>
      <w:pPr>
        <w:ind w:left="2974" w:hanging="360"/>
      </w:pPr>
      <w:rPr>
        <w:rFonts w:ascii="Symbol" w:hAnsi="Symbol" w:hint="default"/>
      </w:rPr>
    </w:lvl>
    <w:lvl w:ilvl="4" w:tplc="0C090003" w:tentative="1">
      <w:start w:val="1"/>
      <w:numFmt w:val="bullet"/>
      <w:lvlText w:val="o"/>
      <w:lvlJc w:val="left"/>
      <w:pPr>
        <w:ind w:left="3694" w:hanging="360"/>
      </w:pPr>
      <w:rPr>
        <w:rFonts w:ascii="Courier New" w:hAnsi="Courier New" w:cs="Courier New" w:hint="default"/>
      </w:rPr>
    </w:lvl>
    <w:lvl w:ilvl="5" w:tplc="0C090005" w:tentative="1">
      <w:start w:val="1"/>
      <w:numFmt w:val="bullet"/>
      <w:lvlText w:val=""/>
      <w:lvlJc w:val="left"/>
      <w:pPr>
        <w:ind w:left="4414" w:hanging="360"/>
      </w:pPr>
      <w:rPr>
        <w:rFonts w:ascii="Wingdings" w:hAnsi="Wingdings" w:hint="default"/>
      </w:rPr>
    </w:lvl>
    <w:lvl w:ilvl="6" w:tplc="0C090001" w:tentative="1">
      <w:start w:val="1"/>
      <w:numFmt w:val="bullet"/>
      <w:lvlText w:val=""/>
      <w:lvlJc w:val="left"/>
      <w:pPr>
        <w:ind w:left="5134" w:hanging="360"/>
      </w:pPr>
      <w:rPr>
        <w:rFonts w:ascii="Symbol" w:hAnsi="Symbol" w:hint="default"/>
      </w:rPr>
    </w:lvl>
    <w:lvl w:ilvl="7" w:tplc="0C090003" w:tentative="1">
      <w:start w:val="1"/>
      <w:numFmt w:val="bullet"/>
      <w:lvlText w:val="o"/>
      <w:lvlJc w:val="left"/>
      <w:pPr>
        <w:ind w:left="5854" w:hanging="360"/>
      </w:pPr>
      <w:rPr>
        <w:rFonts w:ascii="Courier New" w:hAnsi="Courier New" w:cs="Courier New" w:hint="default"/>
      </w:rPr>
    </w:lvl>
    <w:lvl w:ilvl="8" w:tplc="0C090005" w:tentative="1">
      <w:start w:val="1"/>
      <w:numFmt w:val="bullet"/>
      <w:lvlText w:val=""/>
      <w:lvlJc w:val="left"/>
      <w:pPr>
        <w:ind w:left="6574" w:hanging="360"/>
      </w:pPr>
      <w:rPr>
        <w:rFonts w:ascii="Wingdings" w:hAnsi="Wingdings" w:hint="default"/>
      </w:rPr>
    </w:lvl>
  </w:abstractNum>
  <w:abstractNum w:abstractNumId="37" w15:restartNumberingAfterBreak="0">
    <w:nsid w:val="72254EBA"/>
    <w:multiLevelType w:val="hybridMultilevel"/>
    <w:tmpl w:val="FB860FE4"/>
    <w:lvl w:ilvl="0" w:tplc="A49CA470">
      <w:start w:val="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38" w15:restartNumberingAfterBreak="0">
    <w:nsid w:val="73585552"/>
    <w:multiLevelType w:val="hybridMultilevel"/>
    <w:tmpl w:val="0258519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9" w15:restartNumberingAfterBreak="0">
    <w:nsid w:val="79465803"/>
    <w:multiLevelType w:val="multilevel"/>
    <w:tmpl w:val="590EFE08"/>
    <w:name w:val="VLA Bullet List22"/>
    <w:lvl w:ilvl="0">
      <w:start w:val="1"/>
      <w:numFmt w:val="bullet"/>
      <w:lvlRestart w:val="0"/>
      <w:lvlText w:val=""/>
      <w:lvlJc w:val="left"/>
      <w:pPr>
        <w:tabs>
          <w:tab w:val="num" w:pos="357"/>
        </w:tabs>
        <w:ind w:left="357" w:hanging="357"/>
      </w:pPr>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714"/>
        </w:tabs>
        <w:ind w:left="714" w:hanging="357"/>
      </w:pPr>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072"/>
        </w:tabs>
        <w:ind w:left="1072" w:hanging="358"/>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4"/>
      <w:lvlJc w:val="left"/>
      <w:pPr>
        <w:tabs>
          <w:tab w:val="num" w:pos="1429"/>
        </w:tabs>
        <w:ind w:left="1429"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1786"/>
        </w:tabs>
        <w:ind w:left="1786"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2143"/>
        </w:tabs>
        <w:ind w:left="2143"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abstractNum w:abstractNumId="40" w15:restartNumberingAfterBreak="0">
    <w:nsid w:val="79C26C04"/>
    <w:multiLevelType w:val="hybridMultilevel"/>
    <w:tmpl w:val="1B12F194"/>
    <w:lvl w:ilvl="0" w:tplc="A4E8C51A">
      <w:start w:val="1"/>
      <w:numFmt w:val="decimal"/>
      <w:lvlText w:val="%1)"/>
      <w:lvlJc w:val="left"/>
      <w:pPr>
        <w:ind w:left="502" w:hanging="360"/>
      </w:pPr>
      <w:rPr>
        <w:rFonts w:cs="Arial"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41" w15:restartNumberingAfterBreak="0">
    <w:nsid w:val="7B327C64"/>
    <w:multiLevelType w:val="multilevel"/>
    <w:tmpl w:val="B0DEDB76"/>
    <w:lvl w:ilvl="0">
      <w:start w:val="1"/>
      <w:numFmt w:val="bullet"/>
      <w:pStyle w:val="Listbulletcoloured"/>
      <w:lvlText w:val=""/>
      <w:lvlJc w:val="left"/>
      <w:pPr>
        <w:ind w:left="510" w:hanging="170"/>
      </w:pPr>
      <w:rPr>
        <w:rFonts w:ascii="Symbol" w:hAnsi="Symbol" w:hint="default"/>
        <w:color w:val="auto"/>
        <w:sz w:val="21"/>
      </w:rPr>
    </w:lvl>
    <w:lvl w:ilvl="1">
      <w:start w:val="1"/>
      <w:numFmt w:val="bullet"/>
      <w:lvlText w:val="o"/>
      <w:lvlJc w:val="left"/>
      <w:pPr>
        <w:tabs>
          <w:tab w:val="num" w:pos="680"/>
        </w:tabs>
        <w:ind w:left="680" w:hanging="170"/>
      </w:pPr>
      <w:rPr>
        <w:rFonts w:ascii="Courier New" w:hAnsi="Courier New" w:hint="default"/>
      </w:rPr>
    </w:lvl>
    <w:lvl w:ilvl="2">
      <w:start w:val="1"/>
      <w:numFmt w:val="bullet"/>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42" w15:restartNumberingAfterBreak="0">
    <w:nsid w:val="7C3008DB"/>
    <w:multiLevelType w:val="hybridMultilevel"/>
    <w:tmpl w:val="65C6D4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32"/>
  </w:num>
  <w:num w:numId="3">
    <w:abstractNumId w:val="31"/>
  </w:num>
  <w:num w:numId="4">
    <w:abstractNumId w:val="4"/>
  </w:num>
  <w:num w:numId="5">
    <w:abstractNumId w:val="3"/>
  </w:num>
  <w:num w:numId="6">
    <w:abstractNumId w:val="2"/>
  </w:num>
  <w:num w:numId="7">
    <w:abstractNumId w:val="1"/>
  </w:num>
  <w:num w:numId="8">
    <w:abstractNumId w:val="0"/>
  </w:num>
  <w:num w:numId="9">
    <w:abstractNumId w:val="41"/>
  </w:num>
  <w:num w:numId="10">
    <w:abstractNumId w:val="10"/>
  </w:num>
  <w:num w:numId="11">
    <w:abstractNumId w:val="8"/>
  </w:num>
  <w:num w:numId="12">
    <w:abstractNumId w:val="5"/>
  </w:num>
  <w:num w:numId="13">
    <w:abstractNumId w:val="6"/>
  </w:num>
  <w:num w:numId="14">
    <w:abstractNumId w:val="34"/>
  </w:num>
  <w:num w:numId="15">
    <w:abstractNumId w:val="16"/>
  </w:num>
  <w:num w:numId="16">
    <w:abstractNumId w:val="38"/>
  </w:num>
  <w:num w:numId="17">
    <w:abstractNumId w:val="24"/>
  </w:num>
  <w:num w:numId="18">
    <w:abstractNumId w:val="13"/>
  </w:num>
  <w:num w:numId="19">
    <w:abstractNumId w:val="23"/>
  </w:num>
  <w:num w:numId="20">
    <w:abstractNumId w:val="28"/>
  </w:num>
  <w:num w:numId="21">
    <w:abstractNumId w:val="42"/>
  </w:num>
  <w:num w:numId="22">
    <w:abstractNumId w:val="15"/>
  </w:num>
  <w:num w:numId="23">
    <w:abstractNumId w:val="12"/>
  </w:num>
  <w:num w:numId="24">
    <w:abstractNumId w:val="11"/>
  </w:num>
  <w:num w:numId="25">
    <w:abstractNumId w:val="36"/>
  </w:num>
  <w:num w:numId="26">
    <w:abstractNumId w:val="30"/>
  </w:num>
  <w:num w:numId="27">
    <w:abstractNumId w:val="21"/>
  </w:num>
  <w:num w:numId="28">
    <w:abstractNumId w:val="26"/>
  </w:num>
  <w:num w:numId="29">
    <w:abstractNumId w:val="27"/>
  </w:num>
  <w:num w:numId="30">
    <w:abstractNumId w:val="19"/>
  </w:num>
  <w:num w:numId="31">
    <w:abstractNumId w:val="17"/>
  </w:num>
  <w:num w:numId="32">
    <w:abstractNumId w:val="7"/>
  </w:num>
  <w:num w:numId="33">
    <w:abstractNumId w:val="25"/>
  </w:num>
  <w:num w:numId="34">
    <w:abstractNumId w:val="37"/>
  </w:num>
  <w:num w:numId="35">
    <w:abstractNumId w:val="40"/>
  </w:num>
  <w:num w:numId="36">
    <w:abstractNumId w:val="29"/>
  </w:num>
  <w:num w:numId="37">
    <w:abstractNumId w:val="2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activeWritingStyle w:appName="MSWord" w:lang="en-AU" w:vendorID="64" w:dllVersion="6" w:nlCheck="1" w:checkStyle="1"/>
  <w:activeWritingStyle w:appName="MSWord" w:lang="en-US" w:vendorID="64" w:dllVersion="6" w:nlCheck="1" w:checkStyle="1"/>
  <w:activeWritingStyle w:appName="MSWord" w:lang="en-AU" w:vendorID="64" w:dllVersion="4096" w:nlCheck="1" w:checkStyle="0"/>
  <w:activeWritingStyle w:appName="MSWord" w:lang="en-GB" w:vendorID="64" w:dllVersion="4096" w:nlCheck="1" w:checkStyle="0"/>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proofState w:spelling="clean" w:grammar="clean"/>
  <w:defaultTabStop w:val="720"/>
  <w:drawingGridHorizontalSpacing w:val="110"/>
  <w:displayHorizontalDrawingGridEvery w:val="0"/>
  <w:displayVerticalDrawingGridEvery w:val="0"/>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608"/>
    <w:rsid w:val="00000006"/>
    <w:rsid w:val="00000521"/>
    <w:rsid w:val="00000557"/>
    <w:rsid w:val="00000592"/>
    <w:rsid w:val="00000733"/>
    <w:rsid w:val="00000868"/>
    <w:rsid w:val="00000C48"/>
    <w:rsid w:val="00000CB0"/>
    <w:rsid w:val="000021E0"/>
    <w:rsid w:val="000022DC"/>
    <w:rsid w:val="000027A6"/>
    <w:rsid w:val="0000296E"/>
    <w:rsid w:val="000034BD"/>
    <w:rsid w:val="00003828"/>
    <w:rsid w:val="0000389D"/>
    <w:rsid w:val="00003B50"/>
    <w:rsid w:val="00003EBB"/>
    <w:rsid w:val="00003ED3"/>
    <w:rsid w:val="00004D8F"/>
    <w:rsid w:val="00004F16"/>
    <w:rsid w:val="00004FDB"/>
    <w:rsid w:val="00005150"/>
    <w:rsid w:val="000056BB"/>
    <w:rsid w:val="000061FB"/>
    <w:rsid w:val="0000622A"/>
    <w:rsid w:val="000062B9"/>
    <w:rsid w:val="000064ED"/>
    <w:rsid w:val="000072D4"/>
    <w:rsid w:val="000074E7"/>
    <w:rsid w:val="000074EB"/>
    <w:rsid w:val="00007914"/>
    <w:rsid w:val="000105B9"/>
    <w:rsid w:val="00010922"/>
    <w:rsid w:val="000109A1"/>
    <w:rsid w:val="00010E28"/>
    <w:rsid w:val="000110F5"/>
    <w:rsid w:val="0001126A"/>
    <w:rsid w:val="0001150F"/>
    <w:rsid w:val="0001153B"/>
    <w:rsid w:val="00011A63"/>
    <w:rsid w:val="00012173"/>
    <w:rsid w:val="00012383"/>
    <w:rsid w:val="00012E7F"/>
    <w:rsid w:val="0001312A"/>
    <w:rsid w:val="000133A4"/>
    <w:rsid w:val="000133F0"/>
    <w:rsid w:val="0001354C"/>
    <w:rsid w:val="00013786"/>
    <w:rsid w:val="00013844"/>
    <w:rsid w:val="00013BF2"/>
    <w:rsid w:val="00013C3D"/>
    <w:rsid w:val="00013EB0"/>
    <w:rsid w:val="00014034"/>
    <w:rsid w:val="00014F19"/>
    <w:rsid w:val="000155A6"/>
    <w:rsid w:val="00015A79"/>
    <w:rsid w:val="00015A90"/>
    <w:rsid w:val="00016198"/>
    <w:rsid w:val="000162D7"/>
    <w:rsid w:val="00016378"/>
    <w:rsid w:val="0001688B"/>
    <w:rsid w:val="00016A86"/>
    <w:rsid w:val="00016CAA"/>
    <w:rsid w:val="0001759A"/>
    <w:rsid w:val="00017CEA"/>
    <w:rsid w:val="00017F3E"/>
    <w:rsid w:val="00020019"/>
    <w:rsid w:val="000201AD"/>
    <w:rsid w:val="00020298"/>
    <w:rsid w:val="000202C5"/>
    <w:rsid w:val="00020B1D"/>
    <w:rsid w:val="00020EF7"/>
    <w:rsid w:val="00021179"/>
    <w:rsid w:val="0002178D"/>
    <w:rsid w:val="00021A96"/>
    <w:rsid w:val="00021E79"/>
    <w:rsid w:val="000224F5"/>
    <w:rsid w:val="0002251A"/>
    <w:rsid w:val="00022C70"/>
    <w:rsid w:val="00022C83"/>
    <w:rsid w:val="00022F0E"/>
    <w:rsid w:val="00022F62"/>
    <w:rsid w:val="0002307C"/>
    <w:rsid w:val="000233DF"/>
    <w:rsid w:val="000235BB"/>
    <w:rsid w:val="00023891"/>
    <w:rsid w:val="00023AC3"/>
    <w:rsid w:val="000240FD"/>
    <w:rsid w:val="000242FD"/>
    <w:rsid w:val="000243E3"/>
    <w:rsid w:val="000245A3"/>
    <w:rsid w:val="0002482D"/>
    <w:rsid w:val="000252F5"/>
    <w:rsid w:val="00025488"/>
    <w:rsid w:val="000254C1"/>
    <w:rsid w:val="00025D3D"/>
    <w:rsid w:val="000263C5"/>
    <w:rsid w:val="000266D5"/>
    <w:rsid w:val="00026852"/>
    <w:rsid w:val="00026E80"/>
    <w:rsid w:val="0002767F"/>
    <w:rsid w:val="00030010"/>
    <w:rsid w:val="000303E6"/>
    <w:rsid w:val="0003076A"/>
    <w:rsid w:val="00030982"/>
    <w:rsid w:val="00030C74"/>
    <w:rsid w:val="00030CF1"/>
    <w:rsid w:val="00031621"/>
    <w:rsid w:val="00031930"/>
    <w:rsid w:val="000319E8"/>
    <w:rsid w:val="000319F3"/>
    <w:rsid w:val="00031B23"/>
    <w:rsid w:val="00031DAF"/>
    <w:rsid w:val="000323A6"/>
    <w:rsid w:val="0003251B"/>
    <w:rsid w:val="000325DC"/>
    <w:rsid w:val="00032659"/>
    <w:rsid w:val="0003298A"/>
    <w:rsid w:val="00032AE6"/>
    <w:rsid w:val="00032AF3"/>
    <w:rsid w:val="00032BF1"/>
    <w:rsid w:val="00032F00"/>
    <w:rsid w:val="00033072"/>
    <w:rsid w:val="000333D3"/>
    <w:rsid w:val="00033B11"/>
    <w:rsid w:val="00033D79"/>
    <w:rsid w:val="00033DAD"/>
    <w:rsid w:val="000349A3"/>
    <w:rsid w:val="00034F2F"/>
    <w:rsid w:val="000350AD"/>
    <w:rsid w:val="0003512A"/>
    <w:rsid w:val="0003608F"/>
    <w:rsid w:val="00036584"/>
    <w:rsid w:val="000373E1"/>
    <w:rsid w:val="000376AA"/>
    <w:rsid w:val="000378D0"/>
    <w:rsid w:val="000379D5"/>
    <w:rsid w:val="00037AB9"/>
    <w:rsid w:val="00037BC6"/>
    <w:rsid w:val="00037BC9"/>
    <w:rsid w:val="000400F8"/>
    <w:rsid w:val="00040212"/>
    <w:rsid w:val="0004028B"/>
    <w:rsid w:val="000402F6"/>
    <w:rsid w:val="00040307"/>
    <w:rsid w:val="00040769"/>
    <w:rsid w:val="0004185B"/>
    <w:rsid w:val="000418A5"/>
    <w:rsid w:val="00041F97"/>
    <w:rsid w:val="000423AC"/>
    <w:rsid w:val="000426AA"/>
    <w:rsid w:val="000429AD"/>
    <w:rsid w:val="00042F0D"/>
    <w:rsid w:val="00044FBF"/>
    <w:rsid w:val="00045167"/>
    <w:rsid w:val="00045EA4"/>
    <w:rsid w:val="00046705"/>
    <w:rsid w:val="00046868"/>
    <w:rsid w:val="00046969"/>
    <w:rsid w:val="000469AD"/>
    <w:rsid w:val="00046A3A"/>
    <w:rsid w:val="00047346"/>
    <w:rsid w:val="0004754F"/>
    <w:rsid w:val="0004799C"/>
    <w:rsid w:val="00047D5F"/>
    <w:rsid w:val="00051176"/>
    <w:rsid w:val="000513E5"/>
    <w:rsid w:val="00051835"/>
    <w:rsid w:val="000519B6"/>
    <w:rsid w:val="00052CAE"/>
    <w:rsid w:val="00053695"/>
    <w:rsid w:val="00053CBE"/>
    <w:rsid w:val="0005492F"/>
    <w:rsid w:val="00054E84"/>
    <w:rsid w:val="0005512D"/>
    <w:rsid w:val="00055A99"/>
    <w:rsid w:val="00055B69"/>
    <w:rsid w:val="00055DEE"/>
    <w:rsid w:val="00055FAF"/>
    <w:rsid w:val="0005681E"/>
    <w:rsid w:val="00056945"/>
    <w:rsid w:val="00056AEF"/>
    <w:rsid w:val="00056D0C"/>
    <w:rsid w:val="00056D16"/>
    <w:rsid w:val="00057134"/>
    <w:rsid w:val="000573AF"/>
    <w:rsid w:val="000578E7"/>
    <w:rsid w:val="000579AC"/>
    <w:rsid w:val="00057BCA"/>
    <w:rsid w:val="00057E41"/>
    <w:rsid w:val="00057F3E"/>
    <w:rsid w:val="00060085"/>
    <w:rsid w:val="00060A79"/>
    <w:rsid w:val="00060B22"/>
    <w:rsid w:val="000610FC"/>
    <w:rsid w:val="00061235"/>
    <w:rsid w:val="0006206D"/>
    <w:rsid w:val="000620B7"/>
    <w:rsid w:val="00062430"/>
    <w:rsid w:val="00062699"/>
    <w:rsid w:val="0006358E"/>
    <w:rsid w:val="00063675"/>
    <w:rsid w:val="00063755"/>
    <w:rsid w:val="000639CC"/>
    <w:rsid w:val="000639D4"/>
    <w:rsid w:val="00063C50"/>
    <w:rsid w:val="00063CC8"/>
    <w:rsid w:val="00064B2A"/>
    <w:rsid w:val="00064E0D"/>
    <w:rsid w:val="000652B3"/>
    <w:rsid w:val="00065512"/>
    <w:rsid w:val="00065A1F"/>
    <w:rsid w:val="00065B6F"/>
    <w:rsid w:val="00065D72"/>
    <w:rsid w:val="00065E1F"/>
    <w:rsid w:val="0006611B"/>
    <w:rsid w:val="000665D9"/>
    <w:rsid w:val="00066802"/>
    <w:rsid w:val="00066964"/>
    <w:rsid w:val="00066B9D"/>
    <w:rsid w:val="00066C94"/>
    <w:rsid w:val="000670E6"/>
    <w:rsid w:val="00067E41"/>
    <w:rsid w:val="000702DC"/>
    <w:rsid w:val="0007068C"/>
    <w:rsid w:val="000716EF"/>
    <w:rsid w:val="0007226C"/>
    <w:rsid w:val="000722AC"/>
    <w:rsid w:val="0007231A"/>
    <w:rsid w:val="000723DF"/>
    <w:rsid w:val="00072A58"/>
    <w:rsid w:val="0007319A"/>
    <w:rsid w:val="0007343F"/>
    <w:rsid w:val="00073CA5"/>
    <w:rsid w:val="00073EE4"/>
    <w:rsid w:val="00073F4E"/>
    <w:rsid w:val="0007413F"/>
    <w:rsid w:val="0007432A"/>
    <w:rsid w:val="00074372"/>
    <w:rsid w:val="000743AD"/>
    <w:rsid w:val="0007457A"/>
    <w:rsid w:val="00075042"/>
    <w:rsid w:val="0007582B"/>
    <w:rsid w:val="00075D93"/>
    <w:rsid w:val="00075E7F"/>
    <w:rsid w:val="00076570"/>
    <w:rsid w:val="00076DC4"/>
    <w:rsid w:val="000779D9"/>
    <w:rsid w:val="00077E56"/>
    <w:rsid w:val="00077FEB"/>
    <w:rsid w:val="0008033C"/>
    <w:rsid w:val="00080E7C"/>
    <w:rsid w:val="00080E8D"/>
    <w:rsid w:val="00081609"/>
    <w:rsid w:val="000816B8"/>
    <w:rsid w:val="000819C2"/>
    <w:rsid w:val="000823F2"/>
    <w:rsid w:val="00082BE4"/>
    <w:rsid w:val="00082F89"/>
    <w:rsid w:val="00083015"/>
    <w:rsid w:val="00083A8E"/>
    <w:rsid w:val="00083E80"/>
    <w:rsid w:val="00084AA4"/>
    <w:rsid w:val="00084C6C"/>
    <w:rsid w:val="00084EEB"/>
    <w:rsid w:val="00085542"/>
    <w:rsid w:val="00085E8A"/>
    <w:rsid w:val="00086153"/>
    <w:rsid w:val="00086687"/>
    <w:rsid w:val="00086C57"/>
    <w:rsid w:val="00087041"/>
    <w:rsid w:val="00087069"/>
    <w:rsid w:val="000873C9"/>
    <w:rsid w:val="00087668"/>
    <w:rsid w:val="00087B60"/>
    <w:rsid w:val="00087CE4"/>
    <w:rsid w:val="000907B0"/>
    <w:rsid w:val="000908E4"/>
    <w:rsid w:val="00090977"/>
    <w:rsid w:val="000914C7"/>
    <w:rsid w:val="00091C3F"/>
    <w:rsid w:val="000926A6"/>
    <w:rsid w:val="00092B5A"/>
    <w:rsid w:val="00092BC6"/>
    <w:rsid w:val="00092FBF"/>
    <w:rsid w:val="00092FC7"/>
    <w:rsid w:val="00093246"/>
    <w:rsid w:val="0009334D"/>
    <w:rsid w:val="00093978"/>
    <w:rsid w:val="00094E8B"/>
    <w:rsid w:val="00095350"/>
    <w:rsid w:val="00095CDF"/>
    <w:rsid w:val="00096438"/>
    <w:rsid w:val="00096AE1"/>
    <w:rsid w:val="0009735F"/>
    <w:rsid w:val="000974B2"/>
    <w:rsid w:val="000A02E1"/>
    <w:rsid w:val="000A0377"/>
    <w:rsid w:val="000A055F"/>
    <w:rsid w:val="000A0973"/>
    <w:rsid w:val="000A0AB0"/>
    <w:rsid w:val="000A0B63"/>
    <w:rsid w:val="000A115E"/>
    <w:rsid w:val="000A144D"/>
    <w:rsid w:val="000A16B5"/>
    <w:rsid w:val="000A1B46"/>
    <w:rsid w:val="000A1B91"/>
    <w:rsid w:val="000A1D58"/>
    <w:rsid w:val="000A1D97"/>
    <w:rsid w:val="000A224B"/>
    <w:rsid w:val="000A2B51"/>
    <w:rsid w:val="000A331C"/>
    <w:rsid w:val="000A33A1"/>
    <w:rsid w:val="000A3437"/>
    <w:rsid w:val="000A3734"/>
    <w:rsid w:val="000A38E3"/>
    <w:rsid w:val="000A3A61"/>
    <w:rsid w:val="000A3B4A"/>
    <w:rsid w:val="000A49AE"/>
    <w:rsid w:val="000A49D6"/>
    <w:rsid w:val="000A541B"/>
    <w:rsid w:val="000A59C5"/>
    <w:rsid w:val="000A61E2"/>
    <w:rsid w:val="000A68EF"/>
    <w:rsid w:val="000A6B72"/>
    <w:rsid w:val="000A7043"/>
    <w:rsid w:val="000A70C9"/>
    <w:rsid w:val="000A711A"/>
    <w:rsid w:val="000A737C"/>
    <w:rsid w:val="000A7C49"/>
    <w:rsid w:val="000B02D8"/>
    <w:rsid w:val="000B047F"/>
    <w:rsid w:val="000B0750"/>
    <w:rsid w:val="000B08F2"/>
    <w:rsid w:val="000B0AB6"/>
    <w:rsid w:val="000B0B2C"/>
    <w:rsid w:val="000B1431"/>
    <w:rsid w:val="000B16D9"/>
    <w:rsid w:val="000B1B49"/>
    <w:rsid w:val="000B1DA9"/>
    <w:rsid w:val="000B1DE8"/>
    <w:rsid w:val="000B1EC5"/>
    <w:rsid w:val="000B1F2C"/>
    <w:rsid w:val="000B2314"/>
    <w:rsid w:val="000B26D5"/>
    <w:rsid w:val="000B278C"/>
    <w:rsid w:val="000B2983"/>
    <w:rsid w:val="000B2D27"/>
    <w:rsid w:val="000B2F3E"/>
    <w:rsid w:val="000B30A8"/>
    <w:rsid w:val="000B30AC"/>
    <w:rsid w:val="000B346E"/>
    <w:rsid w:val="000B35AC"/>
    <w:rsid w:val="000B38CD"/>
    <w:rsid w:val="000B3CD9"/>
    <w:rsid w:val="000B3E69"/>
    <w:rsid w:val="000B3EF0"/>
    <w:rsid w:val="000B4622"/>
    <w:rsid w:val="000B50E2"/>
    <w:rsid w:val="000B5259"/>
    <w:rsid w:val="000B5D18"/>
    <w:rsid w:val="000B612F"/>
    <w:rsid w:val="000B744B"/>
    <w:rsid w:val="000B7DA8"/>
    <w:rsid w:val="000C00EB"/>
    <w:rsid w:val="000C00EF"/>
    <w:rsid w:val="000C019F"/>
    <w:rsid w:val="000C03DB"/>
    <w:rsid w:val="000C05D3"/>
    <w:rsid w:val="000C0B84"/>
    <w:rsid w:val="000C1242"/>
    <w:rsid w:val="000C1545"/>
    <w:rsid w:val="000C23AD"/>
    <w:rsid w:val="000C2B8F"/>
    <w:rsid w:val="000C36D7"/>
    <w:rsid w:val="000C44CC"/>
    <w:rsid w:val="000C4673"/>
    <w:rsid w:val="000C4767"/>
    <w:rsid w:val="000C480A"/>
    <w:rsid w:val="000C612F"/>
    <w:rsid w:val="000C6479"/>
    <w:rsid w:val="000C68EA"/>
    <w:rsid w:val="000C7035"/>
    <w:rsid w:val="000C70CF"/>
    <w:rsid w:val="000C73FD"/>
    <w:rsid w:val="000D081F"/>
    <w:rsid w:val="000D0915"/>
    <w:rsid w:val="000D0E15"/>
    <w:rsid w:val="000D1015"/>
    <w:rsid w:val="000D1572"/>
    <w:rsid w:val="000D18B9"/>
    <w:rsid w:val="000D19BF"/>
    <w:rsid w:val="000D1AA9"/>
    <w:rsid w:val="000D1CFC"/>
    <w:rsid w:val="000D241A"/>
    <w:rsid w:val="000D242A"/>
    <w:rsid w:val="000D2733"/>
    <w:rsid w:val="000D2905"/>
    <w:rsid w:val="000D399B"/>
    <w:rsid w:val="000D3FAE"/>
    <w:rsid w:val="000D41D7"/>
    <w:rsid w:val="000D492C"/>
    <w:rsid w:val="000D497A"/>
    <w:rsid w:val="000D4B2F"/>
    <w:rsid w:val="000D4F97"/>
    <w:rsid w:val="000D5044"/>
    <w:rsid w:val="000D5125"/>
    <w:rsid w:val="000D5344"/>
    <w:rsid w:val="000D543F"/>
    <w:rsid w:val="000D6505"/>
    <w:rsid w:val="000D69B8"/>
    <w:rsid w:val="000D6CED"/>
    <w:rsid w:val="000D74B4"/>
    <w:rsid w:val="000E0052"/>
    <w:rsid w:val="000E0C6B"/>
    <w:rsid w:val="000E1376"/>
    <w:rsid w:val="000E157C"/>
    <w:rsid w:val="000E1E1F"/>
    <w:rsid w:val="000E1EF6"/>
    <w:rsid w:val="000E2194"/>
    <w:rsid w:val="000E2C8D"/>
    <w:rsid w:val="000E2E78"/>
    <w:rsid w:val="000E2F91"/>
    <w:rsid w:val="000E3323"/>
    <w:rsid w:val="000E37C5"/>
    <w:rsid w:val="000E39C5"/>
    <w:rsid w:val="000E3DAA"/>
    <w:rsid w:val="000E44F8"/>
    <w:rsid w:val="000E46E1"/>
    <w:rsid w:val="000E47F6"/>
    <w:rsid w:val="000E4B9B"/>
    <w:rsid w:val="000E4C14"/>
    <w:rsid w:val="000E4DD9"/>
    <w:rsid w:val="000E54D1"/>
    <w:rsid w:val="000E555D"/>
    <w:rsid w:val="000E5BE0"/>
    <w:rsid w:val="000E6693"/>
    <w:rsid w:val="000E6766"/>
    <w:rsid w:val="000E7018"/>
    <w:rsid w:val="000E7142"/>
    <w:rsid w:val="000F008C"/>
    <w:rsid w:val="000F109C"/>
    <w:rsid w:val="000F15E9"/>
    <w:rsid w:val="000F18CA"/>
    <w:rsid w:val="000F1967"/>
    <w:rsid w:val="000F23DC"/>
    <w:rsid w:val="000F23E1"/>
    <w:rsid w:val="000F2C32"/>
    <w:rsid w:val="000F2CF6"/>
    <w:rsid w:val="000F39CE"/>
    <w:rsid w:val="000F3FFE"/>
    <w:rsid w:val="000F4124"/>
    <w:rsid w:val="000F44DF"/>
    <w:rsid w:val="000F45C8"/>
    <w:rsid w:val="000F4C42"/>
    <w:rsid w:val="000F4F15"/>
    <w:rsid w:val="000F5086"/>
    <w:rsid w:val="000F5370"/>
    <w:rsid w:val="000F56AA"/>
    <w:rsid w:val="000F5828"/>
    <w:rsid w:val="000F5873"/>
    <w:rsid w:val="000F6655"/>
    <w:rsid w:val="000F6C08"/>
    <w:rsid w:val="000F6E89"/>
    <w:rsid w:val="000F7228"/>
    <w:rsid w:val="000F7511"/>
    <w:rsid w:val="000F7A04"/>
    <w:rsid w:val="000F7B0D"/>
    <w:rsid w:val="000F7EA8"/>
    <w:rsid w:val="001001D4"/>
    <w:rsid w:val="00100263"/>
    <w:rsid w:val="0010046B"/>
    <w:rsid w:val="00100B28"/>
    <w:rsid w:val="00100D21"/>
    <w:rsid w:val="00101640"/>
    <w:rsid w:val="0010191A"/>
    <w:rsid w:val="00101CBD"/>
    <w:rsid w:val="00101D1E"/>
    <w:rsid w:val="00102471"/>
    <w:rsid w:val="001026C2"/>
    <w:rsid w:val="00102816"/>
    <w:rsid w:val="001034E9"/>
    <w:rsid w:val="0010380E"/>
    <w:rsid w:val="001038BF"/>
    <w:rsid w:val="00103AF0"/>
    <w:rsid w:val="001041F1"/>
    <w:rsid w:val="001044F2"/>
    <w:rsid w:val="0010467C"/>
    <w:rsid w:val="00104A51"/>
    <w:rsid w:val="001050D8"/>
    <w:rsid w:val="001052D2"/>
    <w:rsid w:val="00105D1C"/>
    <w:rsid w:val="00105D4D"/>
    <w:rsid w:val="00106285"/>
    <w:rsid w:val="00106944"/>
    <w:rsid w:val="00106C72"/>
    <w:rsid w:val="0011006A"/>
    <w:rsid w:val="0011045E"/>
    <w:rsid w:val="0011096E"/>
    <w:rsid w:val="00111004"/>
    <w:rsid w:val="00111194"/>
    <w:rsid w:val="001118C1"/>
    <w:rsid w:val="00111DCB"/>
    <w:rsid w:val="00111E46"/>
    <w:rsid w:val="001123F0"/>
    <w:rsid w:val="00112483"/>
    <w:rsid w:val="001124C1"/>
    <w:rsid w:val="001127B5"/>
    <w:rsid w:val="00112D3F"/>
    <w:rsid w:val="00113C37"/>
    <w:rsid w:val="00113D9E"/>
    <w:rsid w:val="00113FA1"/>
    <w:rsid w:val="00114421"/>
    <w:rsid w:val="0011453F"/>
    <w:rsid w:val="001146E7"/>
    <w:rsid w:val="00114C38"/>
    <w:rsid w:val="00114EE2"/>
    <w:rsid w:val="00115059"/>
    <w:rsid w:val="001151D3"/>
    <w:rsid w:val="00115698"/>
    <w:rsid w:val="001156CD"/>
    <w:rsid w:val="0011572E"/>
    <w:rsid w:val="00115A92"/>
    <w:rsid w:val="00115DE7"/>
    <w:rsid w:val="001162EC"/>
    <w:rsid w:val="00116541"/>
    <w:rsid w:val="00116FA6"/>
    <w:rsid w:val="00117141"/>
    <w:rsid w:val="00117152"/>
    <w:rsid w:val="001173AD"/>
    <w:rsid w:val="001177D2"/>
    <w:rsid w:val="00117873"/>
    <w:rsid w:val="00117CE6"/>
    <w:rsid w:val="00117E39"/>
    <w:rsid w:val="00117FB3"/>
    <w:rsid w:val="001203B6"/>
    <w:rsid w:val="001213EF"/>
    <w:rsid w:val="0012154C"/>
    <w:rsid w:val="00121753"/>
    <w:rsid w:val="001219A9"/>
    <w:rsid w:val="00121A34"/>
    <w:rsid w:val="00121F34"/>
    <w:rsid w:val="001229E3"/>
    <w:rsid w:val="00122CBC"/>
    <w:rsid w:val="00123114"/>
    <w:rsid w:val="00123513"/>
    <w:rsid w:val="00123A50"/>
    <w:rsid w:val="0012415E"/>
    <w:rsid w:val="00124BEE"/>
    <w:rsid w:val="00124D25"/>
    <w:rsid w:val="00125368"/>
    <w:rsid w:val="00125C37"/>
    <w:rsid w:val="00126643"/>
    <w:rsid w:val="0012748F"/>
    <w:rsid w:val="00127B1A"/>
    <w:rsid w:val="00130071"/>
    <w:rsid w:val="00130286"/>
    <w:rsid w:val="00130604"/>
    <w:rsid w:val="001306BF"/>
    <w:rsid w:val="0013135F"/>
    <w:rsid w:val="00131E20"/>
    <w:rsid w:val="00132F50"/>
    <w:rsid w:val="00132FFD"/>
    <w:rsid w:val="0013300E"/>
    <w:rsid w:val="00133387"/>
    <w:rsid w:val="00133629"/>
    <w:rsid w:val="00134C9E"/>
    <w:rsid w:val="00134D02"/>
    <w:rsid w:val="0013552B"/>
    <w:rsid w:val="001355B6"/>
    <w:rsid w:val="001359B9"/>
    <w:rsid w:val="00135F0E"/>
    <w:rsid w:val="00136270"/>
    <w:rsid w:val="001368F7"/>
    <w:rsid w:val="00136926"/>
    <w:rsid w:val="0013732A"/>
    <w:rsid w:val="001375AB"/>
    <w:rsid w:val="00137A06"/>
    <w:rsid w:val="00137B6F"/>
    <w:rsid w:val="00137C4F"/>
    <w:rsid w:val="00137FFC"/>
    <w:rsid w:val="0014040C"/>
    <w:rsid w:val="001405B3"/>
    <w:rsid w:val="001410F2"/>
    <w:rsid w:val="00141763"/>
    <w:rsid w:val="00141F0F"/>
    <w:rsid w:val="0014230C"/>
    <w:rsid w:val="0014267B"/>
    <w:rsid w:val="0014270F"/>
    <w:rsid w:val="00142862"/>
    <w:rsid w:val="001428AA"/>
    <w:rsid w:val="001430F6"/>
    <w:rsid w:val="00143255"/>
    <w:rsid w:val="00143DE4"/>
    <w:rsid w:val="0014404C"/>
    <w:rsid w:val="001450C1"/>
    <w:rsid w:val="001453C7"/>
    <w:rsid w:val="00145557"/>
    <w:rsid w:val="00145809"/>
    <w:rsid w:val="00145811"/>
    <w:rsid w:val="00145B95"/>
    <w:rsid w:val="00145D96"/>
    <w:rsid w:val="00145FB7"/>
    <w:rsid w:val="00146125"/>
    <w:rsid w:val="001462E9"/>
    <w:rsid w:val="001467ED"/>
    <w:rsid w:val="0014697D"/>
    <w:rsid w:val="00146B24"/>
    <w:rsid w:val="0014707C"/>
    <w:rsid w:val="001471DE"/>
    <w:rsid w:val="00147216"/>
    <w:rsid w:val="001479F2"/>
    <w:rsid w:val="00147A7D"/>
    <w:rsid w:val="00150478"/>
    <w:rsid w:val="001507CF"/>
    <w:rsid w:val="00150EF3"/>
    <w:rsid w:val="0015174B"/>
    <w:rsid w:val="00151E5F"/>
    <w:rsid w:val="00152517"/>
    <w:rsid w:val="0015296A"/>
    <w:rsid w:val="00152EA0"/>
    <w:rsid w:val="00152FDF"/>
    <w:rsid w:val="00152FFC"/>
    <w:rsid w:val="00153154"/>
    <w:rsid w:val="001539F8"/>
    <w:rsid w:val="00154363"/>
    <w:rsid w:val="00154AED"/>
    <w:rsid w:val="00154B33"/>
    <w:rsid w:val="00154B7F"/>
    <w:rsid w:val="00155058"/>
    <w:rsid w:val="0015574C"/>
    <w:rsid w:val="00155CE4"/>
    <w:rsid w:val="00156558"/>
    <w:rsid w:val="0015669A"/>
    <w:rsid w:val="00156AEA"/>
    <w:rsid w:val="00156C69"/>
    <w:rsid w:val="0015778B"/>
    <w:rsid w:val="0015792F"/>
    <w:rsid w:val="00157BAE"/>
    <w:rsid w:val="001604AB"/>
    <w:rsid w:val="00161075"/>
    <w:rsid w:val="00161E3C"/>
    <w:rsid w:val="00161EEF"/>
    <w:rsid w:val="00162210"/>
    <w:rsid w:val="00162742"/>
    <w:rsid w:val="0016288F"/>
    <w:rsid w:val="001637D6"/>
    <w:rsid w:val="00163827"/>
    <w:rsid w:val="00163895"/>
    <w:rsid w:val="00163D43"/>
    <w:rsid w:val="0016449E"/>
    <w:rsid w:val="001649CF"/>
    <w:rsid w:val="00164B66"/>
    <w:rsid w:val="00164DEE"/>
    <w:rsid w:val="00165503"/>
    <w:rsid w:val="0016558F"/>
    <w:rsid w:val="00165C94"/>
    <w:rsid w:val="00165DAF"/>
    <w:rsid w:val="001666CF"/>
    <w:rsid w:val="001669FE"/>
    <w:rsid w:val="00167384"/>
    <w:rsid w:val="00167762"/>
    <w:rsid w:val="001679CA"/>
    <w:rsid w:val="00167A76"/>
    <w:rsid w:val="00167B67"/>
    <w:rsid w:val="00167C18"/>
    <w:rsid w:val="0017023F"/>
    <w:rsid w:val="00170F3C"/>
    <w:rsid w:val="001712C3"/>
    <w:rsid w:val="001713D7"/>
    <w:rsid w:val="00171A8F"/>
    <w:rsid w:val="0017229D"/>
    <w:rsid w:val="001722EB"/>
    <w:rsid w:val="001736AE"/>
    <w:rsid w:val="00173837"/>
    <w:rsid w:val="00174182"/>
    <w:rsid w:val="0017435B"/>
    <w:rsid w:val="00175B6C"/>
    <w:rsid w:val="00175D56"/>
    <w:rsid w:val="00175DD8"/>
    <w:rsid w:val="001769D9"/>
    <w:rsid w:val="00176B73"/>
    <w:rsid w:val="00176C69"/>
    <w:rsid w:val="00176DE8"/>
    <w:rsid w:val="0017704A"/>
    <w:rsid w:val="001773C6"/>
    <w:rsid w:val="001778B0"/>
    <w:rsid w:val="00180F15"/>
    <w:rsid w:val="00181420"/>
    <w:rsid w:val="00181830"/>
    <w:rsid w:val="0018196D"/>
    <w:rsid w:val="00181D1C"/>
    <w:rsid w:val="001827ED"/>
    <w:rsid w:val="00182CF8"/>
    <w:rsid w:val="00182D18"/>
    <w:rsid w:val="00182EEE"/>
    <w:rsid w:val="0018399B"/>
    <w:rsid w:val="00183B14"/>
    <w:rsid w:val="00183E81"/>
    <w:rsid w:val="00184129"/>
    <w:rsid w:val="001842A9"/>
    <w:rsid w:val="001842B5"/>
    <w:rsid w:val="0018583B"/>
    <w:rsid w:val="00185A9F"/>
    <w:rsid w:val="0018604F"/>
    <w:rsid w:val="00186198"/>
    <w:rsid w:val="001861EC"/>
    <w:rsid w:val="001872EB"/>
    <w:rsid w:val="00187939"/>
    <w:rsid w:val="00187987"/>
    <w:rsid w:val="00187AA9"/>
    <w:rsid w:val="0019012A"/>
    <w:rsid w:val="001909C0"/>
    <w:rsid w:val="00191E8B"/>
    <w:rsid w:val="00193732"/>
    <w:rsid w:val="00193B19"/>
    <w:rsid w:val="0019413D"/>
    <w:rsid w:val="001944FD"/>
    <w:rsid w:val="00194598"/>
    <w:rsid w:val="00194B05"/>
    <w:rsid w:val="00194BA1"/>
    <w:rsid w:val="001953B9"/>
    <w:rsid w:val="00196317"/>
    <w:rsid w:val="00196648"/>
    <w:rsid w:val="00196C86"/>
    <w:rsid w:val="00196CF5"/>
    <w:rsid w:val="00196DB7"/>
    <w:rsid w:val="00196F4B"/>
    <w:rsid w:val="00197023"/>
    <w:rsid w:val="00197201"/>
    <w:rsid w:val="0019765D"/>
    <w:rsid w:val="001A0280"/>
    <w:rsid w:val="001A0291"/>
    <w:rsid w:val="001A0428"/>
    <w:rsid w:val="001A04F2"/>
    <w:rsid w:val="001A0AC1"/>
    <w:rsid w:val="001A0C44"/>
    <w:rsid w:val="001A118D"/>
    <w:rsid w:val="001A16FA"/>
    <w:rsid w:val="001A17AA"/>
    <w:rsid w:val="001A1D6A"/>
    <w:rsid w:val="001A1F3C"/>
    <w:rsid w:val="001A250D"/>
    <w:rsid w:val="001A251A"/>
    <w:rsid w:val="001A2E83"/>
    <w:rsid w:val="001A33A9"/>
    <w:rsid w:val="001A364C"/>
    <w:rsid w:val="001A3862"/>
    <w:rsid w:val="001A3AB6"/>
    <w:rsid w:val="001A3B82"/>
    <w:rsid w:val="001A3D7F"/>
    <w:rsid w:val="001A432E"/>
    <w:rsid w:val="001A4466"/>
    <w:rsid w:val="001A44B5"/>
    <w:rsid w:val="001A48D5"/>
    <w:rsid w:val="001A590E"/>
    <w:rsid w:val="001A5C78"/>
    <w:rsid w:val="001A657B"/>
    <w:rsid w:val="001A66D6"/>
    <w:rsid w:val="001A6803"/>
    <w:rsid w:val="001A6CC5"/>
    <w:rsid w:val="001A6DDA"/>
    <w:rsid w:val="001A70D1"/>
    <w:rsid w:val="001A72FD"/>
    <w:rsid w:val="001A7688"/>
    <w:rsid w:val="001A77D8"/>
    <w:rsid w:val="001A7E81"/>
    <w:rsid w:val="001A7F23"/>
    <w:rsid w:val="001B0212"/>
    <w:rsid w:val="001B0678"/>
    <w:rsid w:val="001B08C5"/>
    <w:rsid w:val="001B0C61"/>
    <w:rsid w:val="001B0EF3"/>
    <w:rsid w:val="001B13C6"/>
    <w:rsid w:val="001B14EF"/>
    <w:rsid w:val="001B153B"/>
    <w:rsid w:val="001B1805"/>
    <w:rsid w:val="001B1A72"/>
    <w:rsid w:val="001B1B38"/>
    <w:rsid w:val="001B236B"/>
    <w:rsid w:val="001B25BA"/>
    <w:rsid w:val="001B270D"/>
    <w:rsid w:val="001B2ECE"/>
    <w:rsid w:val="001B3168"/>
    <w:rsid w:val="001B3296"/>
    <w:rsid w:val="001B360A"/>
    <w:rsid w:val="001B36D1"/>
    <w:rsid w:val="001B37FA"/>
    <w:rsid w:val="001B37FF"/>
    <w:rsid w:val="001B4590"/>
    <w:rsid w:val="001B4602"/>
    <w:rsid w:val="001B4B2B"/>
    <w:rsid w:val="001B4EDC"/>
    <w:rsid w:val="001B5A5D"/>
    <w:rsid w:val="001B60CE"/>
    <w:rsid w:val="001B6900"/>
    <w:rsid w:val="001B6A3E"/>
    <w:rsid w:val="001B6AEE"/>
    <w:rsid w:val="001B79D9"/>
    <w:rsid w:val="001B7B35"/>
    <w:rsid w:val="001B7CCF"/>
    <w:rsid w:val="001B7D60"/>
    <w:rsid w:val="001B7FC8"/>
    <w:rsid w:val="001C096A"/>
    <w:rsid w:val="001C0ADD"/>
    <w:rsid w:val="001C1837"/>
    <w:rsid w:val="001C1AD2"/>
    <w:rsid w:val="001C1B6A"/>
    <w:rsid w:val="001C1CC9"/>
    <w:rsid w:val="001C1ED9"/>
    <w:rsid w:val="001C342F"/>
    <w:rsid w:val="001C3547"/>
    <w:rsid w:val="001C375C"/>
    <w:rsid w:val="001C385F"/>
    <w:rsid w:val="001C3A24"/>
    <w:rsid w:val="001C4BC6"/>
    <w:rsid w:val="001C4CE1"/>
    <w:rsid w:val="001C55A4"/>
    <w:rsid w:val="001C6000"/>
    <w:rsid w:val="001C60CF"/>
    <w:rsid w:val="001C6349"/>
    <w:rsid w:val="001C63AB"/>
    <w:rsid w:val="001C69CE"/>
    <w:rsid w:val="001C6C1B"/>
    <w:rsid w:val="001C6C58"/>
    <w:rsid w:val="001C6D84"/>
    <w:rsid w:val="001C70CD"/>
    <w:rsid w:val="001C7609"/>
    <w:rsid w:val="001D101A"/>
    <w:rsid w:val="001D2114"/>
    <w:rsid w:val="001D2793"/>
    <w:rsid w:val="001D27C2"/>
    <w:rsid w:val="001D2CED"/>
    <w:rsid w:val="001D30A5"/>
    <w:rsid w:val="001D3F8D"/>
    <w:rsid w:val="001D4A56"/>
    <w:rsid w:val="001D4FCF"/>
    <w:rsid w:val="001D5397"/>
    <w:rsid w:val="001D55D4"/>
    <w:rsid w:val="001D58E9"/>
    <w:rsid w:val="001D59F0"/>
    <w:rsid w:val="001D5F29"/>
    <w:rsid w:val="001D62E3"/>
    <w:rsid w:val="001D6484"/>
    <w:rsid w:val="001D6D0F"/>
    <w:rsid w:val="001D704E"/>
    <w:rsid w:val="001D71DF"/>
    <w:rsid w:val="001D7945"/>
    <w:rsid w:val="001D7E2C"/>
    <w:rsid w:val="001E004B"/>
    <w:rsid w:val="001E01ED"/>
    <w:rsid w:val="001E0947"/>
    <w:rsid w:val="001E0A52"/>
    <w:rsid w:val="001E134D"/>
    <w:rsid w:val="001E15DB"/>
    <w:rsid w:val="001E1631"/>
    <w:rsid w:val="001E1AFA"/>
    <w:rsid w:val="001E1F58"/>
    <w:rsid w:val="001E20E8"/>
    <w:rsid w:val="001E2688"/>
    <w:rsid w:val="001E304A"/>
    <w:rsid w:val="001E3256"/>
    <w:rsid w:val="001E348E"/>
    <w:rsid w:val="001E35B2"/>
    <w:rsid w:val="001E3A01"/>
    <w:rsid w:val="001E3CC5"/>
    <w:rsid w:val="001E46A4"/>
    <w:rsid w:val="001E46C3"/>
    <w:rsid w:val="001E4757"/>
    <w:rsid w:val="001E49C1"/>
    <w:rsid w:val="001E5143"/>
    <w:rsid w:val="001E5153"/>
    <w:rsid w:val="001E5685"/>
    <w:rsid w:val="001E6337"/>
    <w:rsid w:val="001E6D23"/>
    <w:rsid w:val="001E730B"/>
    <w:rsid w:val="001E7558"/>
    <w:rsid w:val="001E7D51"/>
    <w:rsid w:val="001E7DA5"/>
    <w:rsid w:val="001E7F33"/>
    <w:rsid w:val="001F0B7A"/>
    <w:rsid w:val="001F0F9C"/>
    <w:rsid w:val="001F138B"/>
    <w:rsid w:val="001F178C"/>
    <w:rsid w:val="001F28E0"/>
    <w:rsid w:val="001F2BDC"/>
    <w:rsid w:val="001F2C9B"/>
    <w:rsid w:val="001F3127"/>
    <w:rsid w:val="001F3188"/>
    <w:rsid w:val="001F374F"/>
    <w:rsid w:val="001F3CE0"/>
    <w:rsid w:val="001F3F3F"/>
    <w:rsid w:val="001F3FE1"/>
    <w:rsid w:val="001F42FC"/>
    <w:rsid w:val="001F4614"/>
    <w:rsid w:val="001F4620"/>
    <w:rsid w:val="001F47EA"/>
    <w:rsid w:val="001F4B5B"/>
    <w:rsid w:val="001F4C44"/>
    <w:rsid w:val="001F5151"/>
    <w:rsid w:val="001F51D7"/>
    <w:rsid w:val="001F5428"/>
    <w:rsid w:val="001F56E9"/>
    <w:rsid w:val="001F5717"/>
    <w:rsid w:val="001F576A"/>
    <w:rsid w:val="001F580F"/>
    <w:rsid w:val="001F5C1A"/>
    <w:rsid w:val="001F5FC9"/>
    <w:rsid w:val="001F6603"/>
    <w:rsid w:val="001F6FFA"/>
    <w:rsid w:val="001F7106"/>
    <w:rsid w:val="001F720E"/>
    <w:rsid w:val="001F7216"/>
    <w:rsid w:val="001F7353"/>
    <w:rsid w:val="001F7474"/>
    <w:rsid w:val="001F7C4D"/>
    <w:rsid w:val="001F7E26"/>
    <w:rsid w:val="001F7E30"/>
    <w:rsid w:val="00200013"/>
    <w:rsid w:val="002001F1"/>
    <w:rsid w:val="002002DF"/>
    <w:rsid w:val="002003B6"/>
    <w:rsid w:val="002003F0"/>
    <w:rsid w:val="00200500"/>
    <w:rsid w:val="00200873"/>
    <w:rsid w:val="0020282C"/>
    <w:rsid w:val="00202B27"/>
    <w:rsid w:val="00202C5F"/>
    <w:rsid w:val="00202E9D"/>
    <w:rsid w:val="00203392"/>
    <w:rsid w:val="002035EB"/>
    <w:rsid w:val="0020367C"/>
    <w:rsid w:val="00204C4C"/>
    <w:rsid w:val="002052F8"/>
    <w:rsid w:val="002055DA"/>
    <w:rsid w:val="00205CEE"/>
    <w:rsid w:val="00205D22"/>
    <w:rsid w:val="00205D99"/>
    <w:rsid w:val="00205DD4"/>
    <w:rsid w:val="00205F0C"/>
    <w:rsid w:val="00205FD0"/>
    <w:rsid w:val="00206C6E"/>
    <w:rsid w:val="00207310"/>
    <w:rsid w:val="00207F5B"/>
    <w:rsid w:val="00210017"/>
    <w:rsid w:val="002103FC"/>
    <w:rsid w:val="002109B9"/>
    <w:rsid w:val="00211498"/>
    <w:rsid w:val="00211587"/>
    <w:rsid w:val="002115CB"/>
    <w:rsid w:val="002115F9"/>
    <w:rsid w:val="00212123"/>
    <w:rsid w:val="0021236A"/>
    <w:rsid w:val="002124F2"/>
    <w:rsid w:val="00212AB6"/>
    <w:rsid w:val="00212C2E"/>
    <w:rsid w:val="002136BF"/>
    <w:rsid w:val="00213BA0"/>
    <w:rsid w:val="00213CF9"/>
    <w:rsid w:val="0021401C"/>
    <w:rsid w:val="002141A0"/>
    <w:rsid w:val="00214841"/>
    <w:rsid w:val="00214A84"/>
    <w:rsid w:val="00214CCD"/>
    <w:rsid w:val="002150C9"/>
    <w:rsid w:val="0021579F"/>
    <w:rsid w:val="00215855"/>
    <w:rsid w:val="0021585A"/>
    <w:rsid w:val="00215C40"/>
    <w:rsid w:val="00216636"/>
    <w:rsid w:val="002166A1"/>
    <w:rsid w:val="00216B72"/>
    <w:rsid w:val="00216BA8"/>
    <w:rsid w:val="0021713E"/>
    <w:rsid w:val="002174B5"/>
    <w:rsid w:val="0021778A"/>
    <w:rsid w:val="002179B7"/>
    <w:rsid w:val="00220477"/>
    <w:rsid w:val="00220864"/>
    <w:rsid w:val="0022115E"/>
    <w:rsid w:val="00221339"/>
    <w:rsid w:val="00221343"/>
    <w:rsid w:val="00221632"/>
    <w:rsid w:val="00221EC9"/>
    <w:rsid w:val="00222258"/>
    <w:rsid w:val="00222495"/>
    <w:rsid w:val="00222565"/>
    <w:rsid w:val="0022281A"/>
    <w:rsid w:val="002228E1"/>
    <w:rsid w:val="00222F71"/>
    <w:rsid w:val="00223057"/>
    <w:rsid w:val="0022396A"/>
    <w:rsid w:val="00223DB4"/>
    <w:rsid w:val="00223EAB"/>
    <w:rsid w:val="00223F5C"/>
    <w:rsid w:val="00224D68"/>
    <w:rsid w:val="002253F0"/>
    <w:rsid w:val="002254AF"/>
    <w:rsid w:val="002256A4"/>
    <w:rsid w:val="00225A0B"/>
    <w:rsid w:val="002266FD"/>
    <w:rsid w:val="00226818"/>
    <w:rsid w:val="00226958"/>
    <w:rsid w:val="00226A11"/>
    <w:rsid w:val="00226E5A"/>
    <w:rsid w:val="0023015C"/>
    <w:rsid w:val="002307F8"/>
    <w:rsid w:val="00230AC9"/>
    <w:rsid w:val="00230C44"/>
    <w:rsid w:val="00230EC2"/>
    <w:rsid w:val="0023107A"/>
    <w:rsid w:val="00231189"/>
    <w:rsid w:val="0023122E"/>
    <w:rsid w:val="002316CC"/>
    <w:rsid w:val="00232A88"/>
    <w:rsid w:val="00232C0B"/>
    <w:rsid w:val="0023328A"/>
    <w:rsid w:val="002332E3"/>
    <w:rsid w:val="00233837"/>
    <w:rsid w:val="0023446E"/>
    <w:rsid w:val="00234A45"/>
    <w:rsid w:val="002355D6"/>
    <w:rsid w:val="00235B81"/>
    <w:rsid w:val="002368B3"/>
    <w:rsid w:val="00236B7E"/>
    <w:rsid w:val="00236ECD"/>
    <w:rsid w:val="00237551"/>
    <w:rsid w:val="0023764D"/>
    <w:rsid w:val="00237AF0"/>
    <w:rsid w:val="00237C05"/>
    <w:rsid w:val="00237DD3"/>
    <w:rsid w:val="0024059E"/>
    <w:rsid w:val="002408C3"/>
    <w:rsid w:val="002408D4"/>
    <w:rsid w:val="00240BC2"/>
    <w:rsid w:val="0024112D"/>
    <w:rsid w:val="00241904"/>
    <w:rsid w:val="0024197E"/>
    <w:rsid w:val="00241ABE"/>
    <w:rsid w:val="00241CD3"/>
    <w:rsid w:val="00242230"/>
    <w:rsid w:val="0024270E"/>
    <w:rsid w:val="00242961"/>
    <w:rsid w:val="00242F60"/>
    <w:rsid w:val="0024302F"/>
    <w:rsid w:val="00243158"/>
    <w:rsid w:val="00243215"/>
    <w:rsid w:val="0024340E"/>
    <w:rsid w:val="00243593"/>
    <w:rsid w:val="002435C9"/>
    <w:rsid w:val="00243736"/>
    <w:rsid w:val="00243D4D"/>
    <w:rsid w:val="0024459C"/>
    <w:rsid w:val="002448EA"/>
    <w:rsid w:val="00244D5C"/>
    <w:rsid w:val="002455E3"/>
    <w:rsid w:val="00245AA5"/>
    <w:rsid w:val="002465DC"/>
    <w:rsid w:val="002476D5"/>
    <w:rsid w:val="00247701"/>
    <w:rsid w:val="00247851"/>
    <w:rsid w:val="00247943"/>
    <w:rsid w:val="002479C5"/>
    <w:rsid w:val="00250397"/>
    <w:rsid w:val="00250EC5"/>
    <w:rsid w:val="00251ECC"/>
    <w:rsid w:val="00252300"/>
    <w:rsid w:val="00252366"/>
    <w:rsid w:val="002530B4"/>
    <w:rsid w:val="0025445C"/>
    <w:rsid w:val="0025482A"/>
    <w:rsid w:val="00254BBD"/>
    <w:rsid w:val="00254CA2"/>
    <w:rsid w:val="00254D86"/>
    <w:rsid w:val="00254FC7"/>
    <w:rsid w:val="00254FF9"/>
    <w:rsid w:val="00255071"/>
    <w:rsid w:val="002553D1"/>
    <w:rsid w:val="002553FA"/>
    <w:rsid w:val="002554F2"/>
    <w:rsid w:val="0025591F"/>
    <w:rsid w:val="00255AC5"/>
    <w:rsid w:val="00255F49"/>
    <w:rsid w:val="00255FA0"/>
    <w:rsid w:val="00256193"/>
    <w:rsid w:val="0025629B"/>
    <w:rsid w:val="0025694E"/>
    <w:rsid w:val="00256B3A"/>
    <w:rsid w:val="00256C4C"/>
    <w:rsid w:val="0025722E"/>
    <w:rsid w:val="00257321"/>
    <w:rsid w:val="002574E0"/>
    <w:rsid w:val="00257550"/>
    <w:rsid w:val="002578F9"/>
    <w:rsid w:val="00257B7E"/>
    <w:rsid w:val="00257C0C"/>
    <w:rsid w:val="00260993"/>
    <w:rsid w:val="00260DBA"/>
    <w:rsid w:val="00261388"/>
    <w:rsid w:val="002616A4"/>
    <w:rsid w:val="002617AD"/>
    <w:rsid w:val="00261A7C"/>
    <w:rsid w:val="00261CF8"/>
    <w:rsid w:val="002623D6"/>
    <w:rsid w:val="002623E3"/>
    <w:rsid w:val="00262D02"/>
    <w:rsid w:val="00263380"/>
    <w:rsid w:val="002633D2"/>
    <w:rsid w:val="00263885"/>
    <w:rsid w:val="002638D6"/>
    <w:rsid w:val="002639FA"/>
    <w:rsid w:val="00263AF8"/>
    <w:rsid w:val="00263C58"/>
    <w:rsid w:val="0026433C"/>
    <w:rsid w:val="00264F5E"/>
    <w:rsid w:val="00265793"/>
    <w:rsid w:val="00266038"/>
    <w:rsid w:val="002662CF"/>
    <w:rsid w:val="0026649B"/>
    <w:rsid w:val="002664A2"/>
    <w:rsid w:val="0026666E"/>
    <w:rsid w:val="00266749"/>
    <w:rsid w:val="00266986"/>
    <w:rsid w:val="00266B53"/>
    <w:rsid w:val="00266CB1"/>
    <w:rsid w:val="00267008"/>
    <w:rsid w:val="002670D8"/>
    <w:rsid w:val="002677CD"/>
    <w:rsid w:val="002677D6"/>
    <w:rsid w:val="00267DDC"/>
    <w:rsid w:val="00267E75"/>
    <w:rsid w:val="00267F3A"/>
    <w:rsid w:val="002701DA"/>
    <w:rsid w:val="002701FA"/>
    <w:rsid w:val="002703F6"/>
    <w:rsid w:val="00270B49"/>
    <w:rsid w:val="00271491"/>
    <w:rsid w:val="0027163F"/>
    <w:rsid w:val="002717B7"/>
    <w:rsid w:val="002721D5"/>
    <w:rsid w:val="00272863"/>
    <w:rsid w:val="00272AF9"/>
    <w:rsid w:val="00272C38"/>
    <w:rsid w:val="002732B0"/>
    <w:rsid w:val="00273548"/>
    <w:rsid w:val="002742CB"/>
    <w:rsid w:val="002747A1"/>
    <w:rsid w:val="002748D1"/>
    <w:rsid w:val="00274EC4"/>
    <w:rsid w:val="00274EE0"/>
    <w:rsid w:val="00275363"/>
    <w:rsid w:val="002761C9"/>
    <w:rsid w:val="002764D8"/>
    <w:rsid w:val="00276958"/>
    <w:rsid w:val="002769E1"/>
    <w:rsid w:val="002769FB"/>
    <w:rsid w:val="00276E5E"/>
    <w:rsid w:val="00277007"/>
    <w:rsid w:val="002771A2"/>
    <w:rsid w:val="002771D7"/>
    <w:rsid w:val="0027758A"/>
    <w:rsid w:val="0027759B"/>
    <w:rsid w:val="002776F9"/>
    <w:rsid w:val="00277A2A"/>
    <w:rsid w:val="00277F88"/>
    <w:rsid w:val="002800E1"/>
    <w:rsid w:val="002809B5"/>
    <w:rsid w:val="002812F3"/>
    <w:rsid w:val="00281371"/>
    <w:rsid w:val="00281384"/>
    <w:rsid w:val="002813E9"/>
    <w:rsid w:val="002817BD"/>
    <w:rsid w:val="002824D3"/>
    <w:rsid w:val="002826AF"/>
    <w:rsid w:val="00282A18"/>
    <w:rsid w:val="002830CB"/>
    <w:rsid w:val="00283323"/>
    <w:rsid w:val="00283526"/>
    <w:rsid w:val="00283763"/>
    <w:rsid w:val="002843D4"/>
    <w:rsid w:val="002845E6"/>
    <w:rsid w:val="00284BBC"/>
    <w:rsid w:val="00284D63"/>
    <w:rsid w:val="00285AD4"/>
    <w:rsid w:val="00285F5F"/>
    <w:rsid w:val="00286097"/>
    <w:rsid w:val="00286333"/>
    <w:rsid w:val="00286364"/>
    <w:rsid w:val="002864A1"/>
    <w:rsid w:val="0028686F"/>
    <w:rsid w:val="00286BAC"/>
    <w:rsid w:val="0028738A"/>
    <w:rsid w:val="00287A40"/>
    <w:rsid w:val="00287D29"/>
    <w:rsid w:val="0029007E"/>
    <w:rsid w:val="0029093A"/>
    <w:rsid w:val="00291059"/>
    <w:rsid w:val="0029109D"/>
    <w:rsid w:val="00291365"/>
    <w:rsid w:val="00291368"/>
    <w:rsid w:val="002913E8"/>
    <w:rsid w:val="00291645"/>
    <w:rsid w:val="00291702"/>
    <w:rsid w:val="00291889"/>
    <w:rsid w:val="002918AE"/>
    <w:rsid w:val="00292099"/>
    <w:rsid w:val="00292B68"/>
    <w:rsid w:val="00292EA2"/>
    <w:rsid w:val="00292F5E"/>
    <w:rsid w:val="0029303B"/>
    <w:rsid w:val="00293116"/>
    <w:rsid w:val="00293142"/>
    <w:rsid w:val="0029334E"/>
    <w:rsid w:val="0029339A"/>
    <w:rsid w:val="0029348C"/>
    <w:rsid w:val="002935FA"/>
    <w:rsid w:val="00294136"/>
    <w:rsid w:val="00294201"/>
    <w:rsid w:val="002945F0"/>
    <w:rsid w:val="00295784"/>
    <w:rsid w:val="00295817"/>
    <w:rsid w:val="00295ABE"/>
    <w:rsid w:val="00295E35"/>
    <w:rsid w:val="00296380"/>
    <w:rsid w:val="002964E0"/>
    <w:rsid w:val="0029662A"/>
    <w:rsid w:val="0029696B"/>
    <w:rsid w:val="00296B1A"/>
    <w:rsid w:val="00297274"/>
    <w:rsid w:val="0029727E"/>
    <w:rsid w:val="00297A99"/>
    <w:rsid w:val="00297DAF"/>
    <w:rsid w:val="00297EF3"/>
    <w:rsid w:val="002A0A72"/>
    <w:rsid w:val="002A0F37"/>
    <w:rsid w:val="002A0F39"/>
    <w:rsid w:val="002A14BE"/>
    <w:rsid w:val="002A1B15"/>
    <w:rsid w:val="002A2EC1"/>
    <w:rsid w:val="002A2FD8"/>
    <w:rsid w:val="002A31F3"/>
    <w:rsid w:val="002A32BC"/>
    <w:rsid w:val="002A36FC"/>
    <w:rsid w:val="002A39AF"/>
    <w:rsid w:val="002A3D1D"/>
    <w:rsid w:val="002A3DC5"/>
    <w:rsid w:val="002A430D"/>
    <w:rsid w:val="002A44DC"/>
    <w:rsid w:val="002A4860"/>
    <w:rsid w:val="002A4AF2"/>
    <w:rsid w:val="002A4B44"/>
    <w:rsid w:val="002A591E"/>
    <w:rsid w:val="002A5BF1"/>
    <w:rsid w:val="002A5F4A"/>
    <w:rsid w:val="002A6017"/>
    <w:rsid w:val="002A64FE"/>
    <w:rsid w:val="002A66CF"/>
    <w:rsid w:val="002A6D69"/>
    <w:rsid w:val="002A70FE"/>
    <w:rsid w:val="002A7224"/>
    <w:rsid w:val="002A7402"/>
    <w:rsid w:val="002A7478"/>
    <w:rsid w:val="002A7F07"/>
    <w:rsid w:val="002A7F3B"/>
    <w:rsid w:val="002A7FC2"/>
    <w:rsid w:val="002B0436"/>
    <w:rsid w:val="002B051E"/>
    <w:rsid w:val="002B09F4"/>
    <w:rsid w:val="002B0A40"/>
    <w:rsid w:val="002B1785"/>
    <w:rsid w:val="002B17D0"/>
    <w:rsid w:val="002B19E9"/>
    <w:rsid w:val="002B1CF8"/>
    <w:rsid w:val="002B1FCE"/>
    <w:rsid w:val="002B22F7"/>
    <w:rsid w:val="002B2596"/>
    <w:rsid w:val="002B2F60"/>
    <w:rsid w:val="002B3349"/>
    <w:rsid w:val="002B3545"/>
    <w:rsid w:val="002B4222"/>
    <w:rsid w:val="002B4703"/>
    <w:rsid w:val="002B4784"/>
    <w:rsid w:val="002B4970"/>
    <w:rsid w:val="002B563A"/>
    <w:rsid w:val="002B59EC"/>
    <w:rsid w:val="002B5A9E"/>
    <w:rsid w:val="002B5F25"/>
    <w:rsid w:val="002B5F8E"/>
    <w:rsid w:val="002B642B"/>
    <w:rsid w:val="002B6497"/>
    <w:rsid w:val="002B6CD2"/>
    <w:rsid w:val="002B7C56"/>
    <w:rsid w:val="002C0EF8"/>
    <w:rsid w:val="002C2106"/>
    <w:rsid w:val="002C309C"/>
    <w:rsid w:val="002C37CA"/>
    <w:rsid w:val="002C38D9"/>
    <w:rsid w:val="002C3D6D"/>
    <w:rsid w:val="002C3ED8"/>
    <w:rsid w:val="002C57F2"/>
    <w:rsid w:val="002C5812"/>
    <w:rsid w:val="002C6483"/>
    <w:rsid w:val="002C6501"/>
    <w:rsid w:val="002C65EB"/>
    <w:rsid w:val="002C6628"/>
    <w:rsid w:val="002C6C77"/>
    <w:rsid w:val="002C6F75"/>
    <w:rsid w:val="002C70CF"/>
    <w:rsid w:val="002C7149"/>
    <w:rsid w:val="002C71A7"/>
    <w:rsid w:val="002C7BE1"/>
    <w:rsid w:val="002C7BF1"/>
    <w:rsid w:val="002C7F01"/>
    <w:rsid w:val="002C7F7D"/>
    <w:rsid w:val="002D02DD"/>
    <w:rsid w:val="002D054A"/>
    <w:rsid w:val="002D0639"/>
    <w:rsid w:val="002D06C0"/>
    <w:rsid w:val="002D0773"/>
    <w:rsid w:val="002D0DEC"/>
    <w:rsid w:val="002D12A3"/>
    <w:rsid w:val="002D16B7"/>
    <w:rsid w:val="002D1833"/>
    <w:rsid w:val="002D2292"/>
    <w:rsid w:val="002D2B76"/>
    <w:rsid w:val="002D2E4B"/>
    <w:rsid w:val="002D311C"/>
    <w:rsid w:val="002D38C1"/>
    <w:rsid w:val="002D414F"/>
    <w:rsid w:val="002D423F"/>
    <w:rsid w:val="002D47D6"/>
    <w:rsid w:val="002D4E8B"/>
    <w:rsid w:val="002D5724"/>
    <w:rsid w:val="002D58AF"/>
    <w:rsid w:val="002D5B8D"/>
    <w:rsid w:val="002D5BCF"/>
    <w:rsid w:val="002D5D09"/>
    <w:rsid w:val="002D61F8"/>
    <w:rsid w:val="002D6714"/>
    <w:rsid w:val="002D67DA"/>
    <w:rsid w:val="002D69BA"/>
    <w:rsid w:val="002D6C21"/>
    <w:rsid w:val="002D755A"/>
    <w:rsid w:val="002D756E"/>
    <w:rsid w:val="002D7839"/>
    <w:rsid w:val="002E05DA"/>
    <w:rsid w:val="002E077C"/>
    <w:rsid w:val="002E07F9"/>
    <w:rsid w:val="002E0C0D"/>
    <w:rsid w:val="002E0C80"/>
    <w:rsid w:val="002E0FDB"/>
    <w:rsid w:val="002E156A"/>
    <w:rsid w:val="002E19F3"/>
    <w:rsid w:val="002E1A08"/>
    <w:rsid w:val="002E20AD"/>
    <w:rsid w:val="002E21C0"/>
    <w:rsid w:val="002E2248"/>
    <w:rsid w:val="002E275F"/>
    <w:rsid w:val="002E2D0C"/>
    <w:rsid w:val="002E2F3A"/>
    <w:rsid w:val="002E38DD"/>
    <w:rsid w:val="002E40E4"/>
    <w:rsid w:val="002E4623"/>
    <w:rsid w:val="002E4625"/>
    <w:rsid w:val="002E4B1B"/>
    <w:rsid w:val="002E4BD5"/>
    <w:rsid w:val="002E4F34"/>
    <w:rsid w:val="002E541D"/>
    <w:rsid w:val="002E5FD1"/>
    <w:rsid w:val="002E6484"/>
    <w:rsid w:val="002E64B6"/>
    <w:rsid w:val="002E65D3"/>
    <w:rsid w:val="002E6ECC"/>
    <w:rsid w:val="002E74BF"/>
    <w:rsid w:val="002E7722"/>
    <w:rsid w:val="002E7A9E"/>
    <w:rsid w:val="002E7D6F"/>
    <w:rsid w:val="002F09CD"/>
    <w:rsid w:val="002F0C1D"/>
    <w:rsid w:val="002F1B6A"/>
    <w:rsid w:val="002F1E80"/>
    <w:rsid w:val="002F2157"/>
    <w:rsid w:val="002F2304"/>
    <w:rsid w:val="002F2610"/>
    <w:rsid w:val="002F2A1D"/>
    <w:rsid w:val="002F2A55"/>
    <w:rsid w:val="002F2EF0"/>
    <w:rsid w:val="002F331B"/>
    <w:rsid w:val="002F3C38"/>
    <w:rsid w:val="002F3EFD"/>
    <w:rsid w:val="002F5080"/>
    <w:rsid w:val="002F515A"/>
    <w:rsid w:val="002F5911"/>
    <w:rsid w:val="002F5BCA"/>
    <w:rsid w:val="002F6A19"/>
    <w:rsid w:val="002F6E0F"/>
    <w:rsid w:val="002F738C"/>
    <w:rsid w:val="002F73B3"/>
    <w:rsid w:val="002F7AAE"/>
    <w:rsid w:val="002F7C9E"/>
    <w:rsid w:val="002F7EDC"/>
    <w:rsid w:val="0030007A"/>
    <w:rsid w:val="00300450"/>
    <w:rsid w:val="003014B2"/>
    <w:rsid w:val="00301EBE"/>
    <w:rsid w:val="00301F77"/>
    <w:rsid w:val="003025F3"/>
    <w:rsid w:val="00302AED"/>
    <w:rsid w:val="00302B07"/>
    <w:rsid w:val="00302CEF"/>
    <w:rsid w:val="003034AE"/>
    <w:rsid w:val="003038EA"/>
    <w:rsid w:val="00303985"/>
    <w:rsid w:val="00303CEE"/>
    <w:rsid w:val="00303D98"/>
    <w:rsid w:val="00303F97"/>
    <w:rsid w:val="00303FBD"/>
    <w:rsid w:val="00304486"/>
    <w:rsid w:val="00304ABF"/>
    <w:rsid w:val="00304C7B"/>
    <w:rsid w:val="00304EBA"/>
    <w:rsid w:val="00305563"/>
    <w:rsid w:val="00305758"/>
    <w:rsid w:val="0030591D"/>
    <w:rsid w:val="00305D85"/>
    <w:rsid w:val="00305DFA"/>
    <w:rsid w:val="00306171"/>
    <w:rsid w:val="003061FB"/>
    <w:rsid w:val="0030659F"/>
    <w:rsid w:val="00306689"/>
    <w:rsid w:val="00307088"/>
    <w:rsid w:val="003073B6"/>
    <w:rsid w:val="00307987"/>
    <w:rsid w:val="00307B05"/>
    <w:rsid w:val="00307BFC"/>
    <w:rsid w:val="00307C02"/>
    <w:rsid w:val="003109B4"/>
    <w:rsid w:val="00310AB6"/>
    <w:rsid w:val="00310CA4"/>
    <w:rsid w:val="00310CE0"/>
    <w:rsid w:val="00310F02"/>
    <w:rsid w:val="0031114D"/>
    <w:rsid w:val="00311579"/>
    <w:rsid w:val="00311944"/>
    <w:rsid w:val="00311AC6"/>
    <w:rsid w:val="00312FE0"/>
    <w:rsid w:val="00313352"/>
    <w:rsid w:val="00313E4C"/>
    <w:rsid w:val="00313FD2"/>
    <w:rsid w:val="00314799"/>
    <w:rsid w:val="00314969"/>
    <w:rsid w:val="00314B78"/>
    <w:rsid w:val="003151A3"/>
    <w:rsid w:val="00315981"/>
    <w:rsid w:val="00316CA1"/>
    <w:rsid w:val="00316D52"/>
    <w:rsid w:val="00316D91"/>
    <w:rsid w:val="00317D8E"/>
    <w:rsid w:val="00320436"/>
    <w:rsid w:val="0032054D"/>
    <w:rsid w:val="003206BE"/>
    <w:rsid w:val="00320E45"/>
    <w:rsid w:val="0032159B"/>
    <w:rsid w:val="003216C2"/>
    <w:rsid w:val="00321B2A"/>
    <w:rsid w:val="0032204A"/>
    <w:rsid w:val="0032272C"/>
    <w:rsid w:val="003235B1"/>
    <w:rsid w:val="003235F8"/>
    <w:rsid w:val="00323A21"/>
    <w:rsid w:val="00323CBA"/>
    <w:rsid w:val="00324142"/>
    <w:rsid w:val="00324306"/>
    <w:rsid w:val="00324408"/>
    <w:rsid w:val="0032448B"/>
    <w:rsid w:val="00324616"/>
    <w:rsid w:val="003249D3"/>
    <w:rsid w:val="00324A32"/>
    <w:rsid w:val="00324D24"/>
    <w:rsid w:val="00325850"/>
    <w:rsid w:val="0032588C"/>
    <w:rsid w:val="00325C99"/>
    <w:rsid w:val="00326CDB"/>
    <w:rsid w:val="00326E48"/>
    <w:rsid w:val="00327367"/>
    <w:rsid w:val="00327539"/>
    <w:rsid w:val="00330DD3"/>
    <w:rsid w:val="00330DDA"/>
    <w:rsid w:val="003318EB"/>
    <w:rsid w:val="003326E7"/>
    <w:rsid w:val="00333184"/>
    <w:rsid w:val="00333766"/>
    <w:rsid w:val="00334DB3"/>
    <w:rsid w:val="00334E55"/>
    <w:rsid w:val="00334E72"/>
    <w:rsid w:val="00334ED1"/>
    <w:rsid w:val="003352EA"/>
    <w:rsid w:val="00335E7C"/>
    <w:rsid w:val="00335F39"/>
    <w:rsid w:val="00335F65"/>
    <w:rsid w:val="0033618F"/>
    <w:rsid w:val="00336CCC"/>
    <w:rsid w:val="00337036"/>
    <w:rsid w:val="003376C7"/>
    <w:rsid w:val="003377A0"/>
    <w:rsid w:val="00337A44"/>
    <w:rsid w:val="003403F6"/>
    <w:rsid w:val="003403F8"/>
    <w:rsid w:val="00340D0F"/>
    <w:rsid w:val="00341141"/>
    <w:rsid w:val="00341216"/>
    <w:rsid w:val="00341B27"/>
    <w:rsid w:val="00341B36"/>
    <w:rsid w:val="0034216F"/>
    <w:rsid w:val="0034261D"/>
    <w:rsid w:val="0034280A"/>
    <w:rsid w:val="0034287B"/>
    <w:rsid w:val="003429D4"/>
    <w:rsid w:val="0034346A"/>
    <w:rsid w:val="00343730"/>
    <w:rsid w:val="00343778"/>
    <w:rsid w:val="00343DAA"/>
    <w:rsid w:val="00343E18"/>
    <w:rsid w:val="00344296"/>
    <w:rsid w:val="003449B3"/>
    <w:rsid w:val="003453C3"/>
    <w:rsid w:val="003454D6"/>
    <w:rsid w:val="003454FA"/>
    <w:rsid w:val="003458B7"/>
    <w:rsid w:val="00345911"/>
    <w:rsid w:val="00345D76"/>
    <w:rsid w:val="00346450"/>
    <w:rsid w:val="00346576"/>
    <w:rsid w:val="00346EDC"/>
    <w:rsid w:val="003473FD"/>
    <w:rsid w:val="00347B3E"/>
    <w:rsid w:val="00347F08"/>
    <w:rsid w:val="00347F36"/>
    <w:rsid w:val="00350145"/>
    <w:rsid w:val="003506BC"/>
    <w:rsid w:val="00350B96"/>
    <w:rsid w:val="00350D4B"/>
    <w:rsid w:val="00350E18"/>
    <w:rsid w:val="00351A9F"/>
    <w:rsid w:val="00351CA0"/>
    <w:rsid w:val="00351F21"/>
    <w:rsid w:val="0035205E"/>
    <w:rsid w:val="00353459"/>
    <w:rsid w:val="00353662"/>
    <w:rsid w:val="0035416F"/>
    <w:rsid w:val="00354329"/>
    <w:rsid w:val="00354918"/>
    <w:rsid w:val="00354D4F"/>
    <w:rsid w:val="00354D7C"/>
    <w:rsid w:val="00356217"/>
    <w:rsid w:val="003567E8"/>
    <w:rsid w:val="003601E9"/>
    <w:rsid w:val="003604F0"/>
    <w:rsid w:val="00360D65"/>
    <w:rsid w:val="00360FC1"/>
    <w:rsid w:val="00361137"/>
    <w:rsid w:val="0036161C"/>
    <w:rsid w:val="00361FBC"/>
    <w:rsid w:val="00362374"/>
    <w:rsid w:val="00362B42"/>
    <w:rsid w:val="00362B7C"/>
    <w:rsid w:val="00362CDE"/>
    <w:rsid w:val="00362EA9"/>
    <w:rsid w:val="00363A4A"/>
    <w:rsid w:val="00363DDB"/>
    <w:rsid w:val="0036427D"/>
    <w:rsid w:val="00364636"/>
    <w:rsid w:val="00364874"/>
    <w:rsid w:val="00364B98"/>
    <w:rsid w:val="00364C61"/>
    <w:rsid w:val="00364F93"/>
    <w:rsid w:val="0036511B"/>
    <w:rsid w:val="003654EF"/>
    <w:rsid w:val="0036656F"/>
    <w:rsid w:val="003666D0"/>
    <w:rsid w:val="003668A4"/>
    <w:rsid w:val="00366B02"/>
    <w:rsid w:val="00366F7E"/>
    <w:rsid w:val="0036717F"/>
    <w:rsid w:val="00367554"/>
    <w:rsid w:val="0037078F"/>
    <w:rsid w:val="00370B29"/>
    <w:rsid w:val="00370EF1"/>
    <w:rsid w:val="00371282"/>
    <w:rsid w:val="003713E4"/>
    <w:rsid w:val="00371613"/>
    <w:rsid w:val="00371675"/>
    <w:rsid w:val="0037198F"/>
    <w:rsid w:val="003719CA"/>
    <w:rsid w:val="00371F63"/>
    <w:rsid w:val="00372027"/>
    <w:rsid w:val="00372327"/>
    <w:rsid w:val="00372441"/>
    <w:rsid w:val="003726CD"/>
    <w:rsid w:val="003729DA"/>
    <w:rsid w:val="003730E6"/>
    <w:rsid w:val="0037343B"/>
    <w:rsid w:val="00373640"/>
    <w:rsid w:val="00373AAB"/>
    <w:rsid w:val="00374701"/>
    <w:rsid w:val="00374728"/>
    <w:rsid w:val="0037478E"/>
    <w:rsid w:val="00374F73"/>
    <w:rsid w:val="00374F88"/>
    <w:rsid w:val="00375627"/>
    <w:rsid w:val="003758C1"/>
    <w:rsid w:val="00375B25"/>
    <w:rsid w:val="00375D05"/>
    <w:rsid w:val="00376112"/>
    <w:rsid w:val="0037658C"/>
    <w:rsid w:val="00376D31"/>
    <w:rsid w:val="0037753F"/>
    <w:rsid w:val="003775EB"/>
    <w:rsid w:val="00377A5E"/>
    <w:rsid w:val="00380715"/>
    <w:rsid w:val="003809E6"/>
    <w:rsid w:val="00381089"/>
    <w:rsid w:val="003810E9"/>
    <w:rsid w:val="0038140F"/>
    <w:rsid w:val="003818AC"/>
    <w:rsid w:val="00381EA6"/>
    <w:rsid w:val="003823EB"/>
    <w:rsid w:val="00382489"/>
    <w:rsid w:val="00382E90"/>
    <w:rsid w:val="003834DD"/>
    <w:rsid w:val="00383710"/>
    <w:rsid w:val="00383BD4"/>
    <w:rsid w:val="00384660"/>
    <w:rsid w:val="0038471F"/>
    <w:rsid w:val="00384A52"/>
    <w:rsid w:val="00384BD9"/>
    <w:rsid w:val="00384D49"/>
    <w:rsid w:val="0038568E"/>
    <w:rsid w:val="0038575B"/>
    <w:rsid w:val="00385811"/>
    <w:rsid w:val="00385E6F"/>
    <w:rsid w:val="00385EB6"/>
    <w:rsid w:val="003868D2"/>
    <w:rsid w:val="00386AD3"/>
    <w:rsid w:val="00386C99"/>
    <w:rsid w:val="00386DD8"/>
    <w:rsid w:val="003872E8"/>
    <w:rsid w:val="003875BE"/>
    <w:rsid w:val="0038791C"/>
    <w:rsid w:val="00387D4F"/>
    <w:rsid w:val="00387F13"/>
    <w:rsid w:val="00390486"/>
    <w:rsid w:val="0039056F"/>
    <w:rsid w:val="0039068B"/>
    <w:rsid w:val="003917ED"/>
    <w:rsid w:val="0039196B"/>
    <w:rsid w:val="003919DF"/>
    <w:rsid w:val="003927DA"/>
    <w:rsid w:val="00392BEE"/>
    <w:rsid w:val="00393044"/>
    <w:rsid w:val="0039308C"/>
    <w:rsid w:val="00393D18"/>
    <w:rsid w:val="00393D3A"/>
    <w:rsid w:val="00393DE9"/>
    <w:rsid w:val="00393E61"/>
    <w:rsid w:val="00393F35"/>
    <w:rsid w:val="00393F5B"/>
    <w:rsid w:val="00393F86"/>
    <w:rsid w:val="00393F97"/>
    <w:rsid w:val="0039406C"/>
    <w:rsid w:val="00394088"/>
    <w:rsid w:val="00394168"/>
    <w:rsid w:val="00395D28"/>
    <w:rsid w:val="00395EDB"/>
    <w:rsid w:val="0039632F"/>
    <w:rsid w:val="003965C4"/>
    <w:rsid w:val="00396F1F"/>
    <w:rsid w:val="00397833"/>
    <w:rsid w:val="00397F30"/>
    <w:rsid w:val="003A0869"/>
    <w:rsid w:val="003A0DF9"/>
    <w:rsid w:val="003A13F2"/>
    <w:rsid w:val="003A16B9"/>
    <w:rsid w:val="003A1DF8"/>
    <w:rsid w:val="003A2302"/>
    <w:rsid w:val="003A2A7B"/>
    <w:rsid w:val="003A34DD"/>
    <w:rsid w:val="003A3B01"/>
    <w:rsid w:val="003A465E"/>
    <w:rsid w:val="003A5057"/>
    <w:rsid w:val="003A5726"/>
    <w:rsid w:val="003A587A"/>
    <w:rsid w:val="003A5BCC"/>
    <w:rsid w:val="003A6064"/>
    <w:rsid w:val="003A641E"/>
    <w:rsid w:val="003A657D"/>
    <w:rsid w:val="003A6678"/>
    <w:rsid w:val="003A667A"/>
    <w:rsid w:val="003A71D2"/>
    <w:rsid w:val="003A728E"/>
    <w:rsid w:val="003A772F"/>
    <w:rsid w:val="003A79D3"/>
    <w:rsid w:val="003B0019"/>
    <w:rsid w:val="003B038C"/>
    <w:rsid w:val="003B07F8"/>
    <w:rsid w:val="003B08DB"/>
    <w:rsid w:val="003B1491"/>
    <w:rsid w:val="003B1511"/>
    <w:rsid w:val="003B2667"/>
    <w:rsid w:val="003B2EF3"/>
    <w:rsid w:val="003B2F13"/>
    <w:rsid w:val="003B32D1"/>
    <w:rsid w:val="003B3543"/>
    <w:rsid w:val="003B3869"/>
    <w:rsid w:val="003B3CB7"/>
    <w:rsid w:val="003B42F9"/>
    <w:rsid w:val="003B454F"/>
    <w:rsid w:val="003B4A7E"/>
    <w:rsid w:val="003B4E63"/>
    <w:rsid w:val="003B552C"/>
    <w:rsid w:val="003B5812"/>
    <w:rsid w:val="003B6366"/>
    <w:rsid w:val="003B659D"/>
    <w:rsid w:val="003B6B75"/>
    <w:rsid w:val="003B6BFB"/>
    <w:rsid w:val="003B6C25"/>
    <w:rsid w:val="003B702B"/>
    <w:rsid w:val="003B7084"/>
    <w:rsid w:val="003B7243"/>
    <w:rsid w:val="003B7336"/>
    <w:rsid w:val="003B73D1"/>
    <w:rsid w:val="003B77F1"/>
    <w:rsid w:val="003B7960"/>
    <w:rsid w:val="003C0099"/>
    <w:rsid w:val="003C0E39"/>
    <w:rsid w:val="003C10BD"/>
    <w:rsid w:val="003C17C9"/>
    <w:rsid w:val="003C1A92"/>
    <w:rsid w:val="003C1A93"/>
    <w:rsid w:val="003C1EF8"/>
    <w:rsid w:val="003C1F24"/>
    <w:rsid w:val="003C2297"/>
    <w:rsid w:val="003C26DA"/>
    <w:rsid w:val="003C2971"/>
    <w:rsid w:val="003C2F49"/>
    <w:rsid w:val="003C34FB"/>
    <w:rsid w:val="003C354D"/>
    <w:rsid w:val="003C35ED"/>
    <w:rsid w:val="003C3616"/>
    <w:rsid w:val="003C384D"/>
    <w:rsid w:val="003C3EC9"/>
    <w:rsid w:val="003C4182"/>
    <w:rsid w:val="003C45D1"/>
    <w:rsid w:val="003C48C1"/>
    <w:rsid w:val="003C498B"/>
    <w:rsid w:val="003C4A7F"/>
    <w:rsid w:val="003C4C1B"/>
    <w:rsid w:val="003C4F9F"/>
    <w:rsid w:val="003C5071"/>
    <w:rsid w:val="003C5220"/>
    <w:rsid w:val="003C6ED6"/>
    <w:rsid w:val="003C75A0"/>
    <w:rsid w:val="003C76BC"/>
    <w:rsid w:val="003C7947"/>
    <w:rsid w:val="003C7A7F"/>
    <w:rsid w:val="003C7AF3"/>
    <w:rsid w:val="003D03FE"/>
    <w:rsid w:val="003D05E1"/>
    <w:rsid w:val="003D0721"/>
    <w:rsid w:val="003D1132"/>
    <w:rsid w:val="003D121B"/>
    <w:rsid w:val="003D142B"/>
    <w:rsid w:val="003D17E1"/>
    <w:rsid w:val="003D18EE"/>
    <w:rsid w:val="003D1998"/>
    <w:rsid w:val="003D1D25"/>
    <w:rsid w:val="003D1E01"/>
    <w:rsid w:val="003D215F"/>
    <w:rsid w:val="003D2386"/>
    <w:rsid w:val="003D29C2"/>
    <w:rsid w:val="003D2B4F"/>
    <w:rsid w:val="003D35B2"/>
    <w:rsid w:val="003D3705"/>
    <w:rsid w:val="003D44E4"/>
    <w:rsid w:val="003D4599"/>
    <w:rsid w:val="003D517B"/>
    <w:rsid w:val="003D51E4"/>
    <w:rsid w:val="003D5698"/>
    <w:rsid w:val="003D5902"/>
    <w:rsid w:val="003D5F44"/>
    <w:rsid w:val="003D66B5"/>
    <w:rsid w:val="003D66ED"/>
    <w:rsid w:val="003D6CDE"/>
    <w:rsid w:val="003D716A"/>
    <w:rsid w:val="003D75C5"/>
    <w:rsid w:val="003E01AF"/>
    <w:rsid w:val="003E0503"/>
    <w:rsid w:val="003E0634"/>
    <w:rsid w:val="003E0981"/>
    <w:rsid w:val="003E12BE"/>
    <w:rsid w:val="003E17D1"/>
    <w:rsid w:val="003E1A9E"/>
    <w:rsid w:val="003E1C99"/>
    <w:rsid w:val="003E1CC6"/>
    <w:rsid w:val="003E1EDD"/>
    <w:rsid w:val="003E21E6"/>
    <w:rsid w:val="003E2244"/>
    <w:rsid w:val="003E231C"/>
    <w:rsid w:val="003E23F1"/>
    <w:rsid w:val="003E250B"/>
    <w:rsid w:val="003E3334"/>
    <w:rsid w:val="003E3E51"/>
    <w:rsid w:val="003E409C"/>
    <w:rsid w:val="003E41DB"/>
    <w:rsid w:val="003E473D"/>
    <w:rsid w:val="003E4A05"/>
    <w:rsid w:val="003E4E0A"/>
    <w:rsid w:val="003E525F"/>
    <w:rsid w:val="003E5458"/>
    <w:rsid w:val="003E545A"/>
    <w:rsid w:val="003E57AB"/>
    <w:rsid w:val="003E57DB"/>
    <w:rsid w:val="003E5858"/>
    <w:rsid w:val="003E58EB"/>
    <w:rsid w:val="003E590D"/>
    <w:rsid w:val="003E5D82"/>
    <w:rsid w:val="003E6DC0"/>
    <w:rsid w:val="003E7282"/>
    <w:rsid w:val="003E7426"/>
    <w:rsid w:val="003E7A60"/>
    <w:rsid w:val="003F0309"/>
    <w:rsid w:val="003F03DC"/>
    <w:rsid w:val="003F13CD"/>
    <w:rsid w:val="003F1C1E"/>
    <w:rsid w:val="003F1DD5"/>
    <w:rsid w:val="003F1DFD"/>
    <w:rsid w:val="003F2689"/>
    <w:rsid w:val="003F26B1"/>
    <w:rsid w:val="003F2845"/>
    <w:rsid w:val="003F2D5D"/>
    <w:rsid w:val="003F3809"/>
    <w:rsid w:val="003F3BF3"/>
    <w:rsid w:val="003F3E42"/>
    <w:rsid w:val="003F451D"/>
    <w:rsid w:val="003F48A9"/>
    <w:rsid w:val="003F5553"/>
    <w:rsid w:val="003F55A5"/>
    <w:rsid w:val="003F5A71"/>
    <w:rsid w:val="003F5EFE"/>
    <w:rsid w:val="003F6005"/>
    <w:rsid w:val="003F6FCD"/>
    <w:rsid w:val="003F73DE"/>
    <w:rsid w:val="003F7A8A"/>
    <w:rsid w:val="003F7B81"/>
    <w:rsid w:val="003F7C22"/>
    <w:rsid w:val="0040008C"/>
    <w:rsid w:val="00401131"/>
    <w:rsid w:val="0040114A"/>
    <w:rsid w:val="004012D5"/>
    <w:rsid w:val="0040162E"/>
    <w:rsid w:val="00401663"/>
    <w:rsid w:val="004018FB"/>
    <w:rsid w:val="00401B45"/>
    <w:rsid w:val="00401DDA"/>
    <w:rsid w:val="00401FBC"/>
    <w:rsid w:val="00402A22"/>
    <w:rsid w:val="00402DEC"/>
    <w:rsid w:val="00403785"/>
    <w:rsid w:val="00403A80"/>
    <w:rsid w:val="00404965"/>
    <w:rsid w:val="00404AFC"/>
    <w:rsid w:val="00405010"/>
    <w:rsid w:val="00405034"/>
    <w:rsid w:val="00405158"/>
    <w:rsid w:val="0040537D"/>
    <w:rsid w:val="004054AF"/>
    <w:rsid w:val="00405E13"/>
    <w:rsid w:val="00405E2C"/>
    <w:rsid w:val="00405F29"/>
    <w:rsid w:val="00405FF3"/>
    <w:rsid w:val="004065AD"/>
    <w:rsid w:val="00406B9A"/>
    <w:rsid w:val="00406BC8"/>
    <w:rsid w:val="00406E47"/>
    <w:rsid w:val="00406EEC"/>
    <w:rsid w:val="00406FAF"/>
    <w:rsid w:val="0040707A"/>
    <w:rsid w:val="004070C4"/>
    <w:rsid w:val="00407561"/>
    <w:rsid w:val="00407C83"/>
    <w:rsid w:val="004103A2"/>
    <w:rsid w:val="00410A07"/>
    <w:rsid w:val="00410EF2"/>
    <w:rsid w:val="00411190"/>
    <w:rsid w:val="00411555"/>
    <w:rsid w:val="004115DC"/>
    <w:rsid w:val="0041181E"/>
    <w:rsid w:val="00411CB9"/>
    <w:rsid w:val="00411D81"/>
    <w:rsid w:val="00411E0D"/>
    <w:rsid w:val="004120C9"/>
    <w:rsid w:val="004122CD"/>
    <w:rsid w:val="004125AD"/>
    <w:rsid w:val="004125BE"/>
    <w:rsid w:val="00412854"/>
    <w:rsid w:val="00412B49"/>
    <w:rsid w:val="00412F74"/>
    <w:rsid w:val="004137B7"/>
    <w:rsid w:val="00413C27"/>
    <w:rsid w:val="00414005"/>
    <w:rsid w:val="00414442"/>
    <w:rsid w:val="004147B9"/>
    <w:rsid w:val="00414E4C"/>
    <w:rsid w:val="00414F3E"/>
    <w:rsid w:val="00415044"/>
    <w:rsid w:val="00415455"/>
    <w:rsid w:val="004155A9"/>
    <w:rsid w:val="0041574A"/>
    <w:rsid w:val="00415780"/>
    <w:rsid w:val="0041615C"/>
    <w:rsid w:val="00416614"/>
    <w:rsid w:val="00417426"/>
    <w:rsid w:val="00417D35"/>
    <w:rsid w:val="0042013A"/>
    <w:rsid w:val="0042035B"/>
    <w:rsid w:val="00420920"/>
    <w:rsid w:val="00420E07"/>
    <w:rsid w:val="00421024"/>
    <w:rsid w:val="004210A4"/>
    <w:rsid w:val="0042129A"/>
    <w:rsid w:val="00421830"/>
    <w:rsid w:val="00421D04"/>
    <w:rsid w:val="004225C6"/>
    <w:rsid w:val="004226D1"/>
    <w:rsid w:val="004228C8"/>
    <w:rsid w:val="00422A08"/>
    <w:rsid w:val="00422B19"/>
    <w:rsid w:val="004230A5"/>
    <w:rsid w:val="00423123"/>
    <w:rsid w:val="00423160"/>
    <w:rsid w:val="0042337A"/>
    <w:rsid w:val="00423CC7"/>
    <w:rsid w:val="00423DE6"/>
    <w:rsid w:val="00423E75"/>
    <w:rsid w:val="00423EB1"/>
    <w:rsid w:val="004243A5"/>
    <w:rsid w:val="004251C1"/>
    <w:rsid w:val="00425500"/>
    <w:rsid w:val="0042573E"/>
    <w:rsid w:val="00425D24"/>
    <w:rsid w:val="00426375"/>
    <w:rsid w:val="00426413"/>
    <w:rsid w:val="00426AA5"/>
    <w:rsid w:val="00426B15"/>
    <w:rsid w:val="00426BFB"/>
    <w:rsid w:val="004277B8"/>
    <w:rsid w:val="00427C29"/>
    <w:rsid w:val="00427D8E"/>
    <w:rsid w:val="00427E7C"/>
    <w:rsid w:val="00430406"/>
    <w:rsid w:val="00430794"/>
    <w:rsid w:val="00430B80"/>
    <w:rsid w:val="004317C5"/>
    <w:rsid w:val="00432586"/>
    <w:rsid w:val="00432672"/>
    <w:rsid w:val="00432794"/>
    <w:rsid w:val="00432A57"/>
    <w:rsid w:val="00432C75"/>
    <w:rsid w:val="00432CDD"/>
    <w:rsid w:val="0043305A"/>
    <w:rsid w:val="00433412"/>
    <w:rsid w:val="00433E38"/>
    <w:rsid w:val="00433EC9"/>
    <w:rsid w:val="00434B6E"/>
    <w:rsid w:val="00435496"/>
    <w:rsid w:val="00436021"/>
    <w:rsid w:val="00436581"/>
    <w:rsid w:val="004365C6"/>
    <w:rsid w:val="004371A8"/>
    <w:rsid w:val="00437C7D"/>
    <w:rsid w:val="00437D55"/>
    <w:rsid w:val="00437E90"/>
    <w:rsid w:val="00440ED8"/>
    <w:rsid w:val="004412C8"/>
    <w:rsid w:val="004413DE"/>
    <w:rsid w:val="00441556"/>
    <w:rsid w:val="00441CBF"/>
    <w:rsid w:val="00441DAF"/>
    <w:rsid w:val="00442070"/>
    <w:rsid w:val="00442077"/>
    <w:rsid w:val="00442353"/>
    <w:rsid w:val="00442BB0"/>
    <w:rsid w:val="00442DBC"/>
    <w:rsid w:val="00442F1B"/>
    <w:rsid w:val="00443084"/>
    <w:rsid w:val="00443352"/>
    <w:rsid w:val="00443A06"/>
    <w:rsid w:val="00443BCA"/>
    <w:rsid w:val="00443C15"/>
    <w:rsid w:val="0044426B"/>
    <w:rsid w:val="00444929"/>
    <w:rsid w:val="00444A74"/>
    <w:rsid w:val="00444A8B"/>
    <w:rsid w:val="00444D58"/>
    <w:rsid w:val="004452EF"/>
    <w:rsid w:val="00445945"/>
    <w:rsid w:val="00445CE8"/>
    <w:rsid w:val="00446222"/>
    <w:rsid w:val="004463AE"/>
    <w:rsid w:val="00446453"/>
    <w:rsid w:val="00446477"/>
    <w:rsid w:val="004466F2"/>
    <w:rsid w:val="0044698A"/>
    <w:rsid w:val="004469C1"/>
    <w:rsid w:val="004474C4"/>
    <w:rsid w:val="0044754D"/>
    <w:rsid w:val="00447739"/>
    <w:rsid w:val="00447B43"/>
    <w:rsid w:val="004502D7"/>
    <w:rsid w:val="004508A1"/>
    <w:rsid w:val="00450DA9"/>
    <w:rsid w:val="00451116"/>
    <w:rsid w:val="00451317"/>
    <w:rsid w:val="004516CF"/>
    <w:rsid w:val="00451F60"/>
    <w:rsid w:val="0045204C"/>
    <w:rsid w:val="004523AA"/>
    <w:rsid w:val="00452DB7"/>
    <w:rsid w:val="0045319D"/>
    <w:rsid w:val="0045361C"/>
    <w:rsid w:val="0045367C"/>
    <w:rsid w:val="00453B02"/>
    <w:rsid w:val="00453DFF"/>
    <w:rsid w:val="00454348"/>
    <w:rsid w:val="0045435F"/>
    <w:rsid w:val="00454831"/>
    <w:rsid w:val="0045554B"/>
    <w:rsid w:val="00456736"/>
    <w:rsid w:val="0045688F"/>
    <w:rsid w:val="00456891"/>
    <w:rsid w:val="00456B07"/>
    <w:rsid w:val="00457EDA"/>
    <w:rsid w:val="0046040B"/>
    <w:rsid w:val="00460644"/>
    <w:rsid w:val="00460658"/>
    <w:rsid w:val="00460789"/>
    <w:rsid w:val="00460A63"/>
    <w:rsid w:val="00460F34"/>
    <w:rsid w:val="004611F7"/>
    <w:rsid w:val="00461553"/>
    <w:rsid w:val="00461624"/>
    <w:rsid w:val="004619EF"/>
    <w:rsid w:val="00461AE2"/>
    <w:rsid w:val="00461B48"/>
    <w:rsid w:val="0046208E"/>
    <w:rsid w:val="004620FB"/>
    <w:rsid w:val="004621D4"/>
    <w:rsid w:val="0046260F"/>
    <w:rsid w:val="00462713"/>
    <w:rsid w:val="00462B2A"/>
    <w:rsid w:val="00462BA5"/>
    <w:rsid w:val="00462C13"/>
    <w:rsid w:val="004637BC"/>
    <w:rsid w:val="00463C3E"/>
    <w:rsid w:val="004649BE"/>
    <w:rsid w:val="0046548B"/>
    <w:rsid w:val="00465AFA"/>
    <w:rsid w:val="00465E25"/>
    <w:rsid w:val="00466800"/>
    <w:rsid w:val="00466A93"/>
    <w:rsid w:val="004672C1"/>
    <w:rsid w:val="00467351"/>
    <w:rsid w:val="004675E2"/>
    <w:rsid w:val="004676CF"/>
    <w:rsid w:val="00467989"/>
    <w:rsid w:val="00467AF3"/>
    <w:rsid w:val="00467B8F"/>
    <w:rsid w:val="00467B97"/>
    <w:rsid w:val="00467D45"/>
    <w:rsid w:val="004700D5"/>
    <w:rsid w:val="004716E0"/>
    <w:rsid w:val="00471B09"/>
    <w:rsid w:val="00471F68"/>
    <w:rsid w:val="0047218B"/>
    <w:rsid w:val="0047256B"/>
    <w:rsid w:val="00472891"/>
    <w:rsid w:val="00472906"/>
    <w:rsid w:val="004729B5"/>
    <w:rsid w:val="00472C05"/>
    <w:rsid w:val="00473406"/>
    <w:rsid w:val="004739DE"/>
    <w:rsid w:val="00473CB4"/>
    <w:rsid w:val="00473E4F"/>
    <w:rsid w:val="004741DD"/>
    <w:rsid w:val="004745A3"/>
    <w:rsid w:val="00474785"/>
    <w:rsid w:val="00474842"/>
    <w:rsid w:val="00474C19"/>
    <w:rsid w:val="00474F91"/>
    <w:rsid w:val="004757FA"/>
    <w:rsid w:val="00475813"/>
    <w:rsid w:val="00475D29"/>
    <w:rsid w:val="00475D34"/>
    <w:rsid w:val="00475EA2"/>
    <w:rsid w:val="00476616"/>
    <w:rsid w:val="00476812"/>
    <w:rsid w:val="00476911"/>
    <w:rsid w:val="004769C9"/>
    <w:rsid w:val="00476D89"/>
    <w:rsid w:val="00476D8F"/>
    <w:rsid w:val="0047712F"/>
    <w:rsid w:val="004771C3"/>
    <w:rsid w:val="00480221"/>
    <w:rsid w:val="0048037C"/>
    <w:rsid w:val="004808AE"/>
    <w:rsid w:val="00480AB5"/>
    <w:rsid w:val="00480C0F"/>
    <w:rsid w:val="004810CE"/>
    <w:rsid w:val="00481371"/>
    <w:rsid w:val="004814F4"/>
    <w:rsid w:val="00481FFA"/>
    <w:rsid w:val="00482E95"/>
    <w:rsid w:val="004834D6"/>
    <w:rsid w:val="0048362A"/>
    <w:rsid w:val="004837E5"/>
    <w:rsid w:val="00483933"/>
    <w:rsid w:val="00483D11"/>
    <w:rsid w:val="004840E9"/>
    <w:rsid w:val="00484701"/>
    <w:rsid w:val="004847E7"/>
    <w:rsid w:val="00484E85"/>
    <w:rsid w:val="00484F62"/>
    <w:rsid w:val="00484FD5"/>
    <w:rsid w:val="004854F3"/>
    <w:rsid w:val="00486329"/>
    <w:rsid w:val="00486589"/>
    <w:rsid w:val="0048676B"/>
    <w:rsid w:val="00486D63"/>
    <w:rsid w:val="00487084"/>
    <w:rsid w:val="00487543"/>
    <w:rsid w:val="004906F3"/>
    <w:rsid w:val="00490735"/>
    <w:rsid w:val="00490737"/>
    <w:rsid w:val="004907BE"/>
    <w:rsid w:val="0049087C"/>
    <w:rsid w:val="00490ACC"/>
    <w:rsid w:val="00490DE6"/>
    <w:rsid w:val="0049117E"/>
    <w:rsid w:val="004911FB"/>
    <w:rsid w:val="004915E3"/>
    <w:rsid w:val="004919AD"/>
    <w:rsid w:val="00491FF4"/>
    <w:rsid w:val="00492620"/>
    <w:rsid w:val="0049280A"/>
    <w:rsid w:val="00492B30"/>
    <w:rsid w:val="00492C55"/>
    <w:rsid w:val="00492FC3"/>
    <w:rsid w:val="00493120"/>
    <w:rsid w:val="00493201"/>
    <w:rsid w:val="004934D1"/>
    <w:rsid w:val="00493B23"/>
    <w:rsid w:val="004946A4"/>
    <w:rsid w:val="004947DA"/>
    <w:rsid w:val="0049484E"/>
    <w:rsid w:val="00494F61"/>
    <w:rsid w:val="0049514F"/>
    <w:rsid w:val="00495490"/>
    <w:rsid w:val="00496242"/>
    <w:rsid w:val="00496677"/>
    <w:rsid w:val="004966A3"/>
    <w:rsid w:val="00496D0C"/>
    <w:rsid w:val="00496FE6"/>
    <w:rsid w:val="00497183"/>
    <w:rsid w:val="0049729F"/>
    <w:rsid w:val="00497455"/>
    <w:rsid w:val="004979DC"/>
    <w:rsid w:val="004A065E"/>
    <w:rsid w:val="004A090E"/>
    <w:rsid w:val="004A0A28"/>
    <w:rsid w:val="004A0E54"/>
    <w:rsid w:val="004A2C3D"/>
    <w:rsid w:val="004A3242"/>
    <w:rsid w:val="004A3FA2"/>
    <w:rsid w:val="004A4352"/>
    <w:rsid w:val="004A44A8"/>
    <w:rsid w:val="004A4590"/>
    <w:rsid w:val="004A459E"/>
    <w:rsid w:val="004A487F"/>
    <w:rsid w:val="004A4B0B"/>
    <w:rsid w:val="004A4D62"/>
    <w:rsid w:val="004A4EDE"/>
    <w:rsid w:val="004A4F8A"/>
    <w:rsid w:val="004A511E"/>
    <w:rsid w:val="004A51BD"/>
    <w:rsid w:val="004A52A4"/>
    <w:rsid w:val="004A54B3"/>
    <w:rsid w:val="004A5522"/>
    <w:rsid w:val="004A58A6"/>
    <w:rsid w:val="004A5D73"/>
    <w:rsid w:val="004A5D90"/>
    <w:rsid w:val="004A6214"/>
    <w:rsid w:val="004A6589"/>
    <w:rsid w:val="004A6CCD"/>
    <w:rsid w:val="004A7662"/>
    <w:rsid w:val="004A7934"/>
    <w:rsid w:val="004A7FD5"/>
    <w:rsid w:val="004B060B"/>
    <w:rsid w:val="004B064C"/>
    <w:rsid w:val="004B07D9"/>
    <w:rsid w:val="004B0877"/>
    <w:rsid w:val="004B090D"/>
    <w:rsid w:val="004B0CAD"/>
    <w:rsid w:val="004B0F27"/>
    <w:rsid w:val="004B12B4"/>
    <w:rsid w:val="004B142A"/>
    <w:rsid w:val="004B1A91"/>
    <w:rsid w:val="004B1B23"/>
    <w:rsid w:val="004B22AD"/>
    <w:rsid w:val="004B25B0"/>
    <w:rsid w:val="004B2AF6"/>
    <w:rsid w:val="004B4780"/>
    <w:rsid w:val="004B47D7"/>
    <w:rsid w:val="004B4B7A"/>
    <w:rsid w:val="004B50B2"/>
    <w:rsid w:val="004B5515"/>
    <w:rsid w:val="004B56BA"/>
    <w:rsid w:val="004B5C84"/>
    <w:rsid w:val="004B5EE3"/>
    <w:rsid w:val="004B5F4E"/>
    <w:rsid w:val="004B6495"/>
    <w:rsid w:val="004B6542"/>
    <w:rsid w:val="004B694C"/>
    <w:rsid w:val="004B6ADD"/>
    <w:rsid w:val="004B6B1D"/>
    <w:rsid w:val="004B6F32"/>
    <w:rsid w:val="004B760C"/>
    <w:rsid w:val="004B7764"/>
    <w:rsid w:val="004B77FB"/>
    <w:rsid w:val="004B7D03"/>
    <w:rsid w:val="004C00E5"/>
    <w:rsid w:val="004C05EC"/>
    <w:rsid w:val="004C0E05"/>
    <w:rsid w:val="004C1241"/>
    <w:rsid w:val="004C1BA5"/>
    <w:rsid w:val="004C1C9A"/>
    <w:rsid w:val="004C211A"/>
    <w:rsid w:val="004C2315"/>
    <w:rsid w:val="004C2553"/>
    <w:rsid w:val="004C28E1"/>
    <w:rsid w:val="004C2A10"/>
    <w:rsid w:val="004C2CCE"/>
    <w:rsid w:val="004C3024"/>
    <w:rsid w:val="004C3494"/>
    <w:rsid w:val="004C3ABF"/>
    <w:rsid w:val="004C4309"/>
    <w:rsid w:val="004C430F"/>
    <w:rsid w:val="004C4CB6"/>
    <w:rsid w:val="004C4CD4"/>
    <w:rsid w:val="004C4F76"/>
    <w:rsid w:val="004C5AC7"/>
    <w:rsid w:val="004C5B5E"/>
    <w:rsid w:val="004C606A"/>
    <w:rsid w:val="004C6312"/>
    <w:rsid w:val="004C64E4"/>
    <w:rsid w:val="004C68D1"/>
    <w:rsid w:val="004C6E7A"/>
    <w:rsid w:val="004C713F"/>
    <w:rsid w:val="004C75FC"/>
    <w:rsid w:val="004D01E6"/>
    <w:rsid w:val="004D02B8"/>
    <w:rsid w:val="004D0D72"/>
    <w:rsid w:val="004D0DD4"/>
    <w:rsid w:val="004D1B32"/>
    <w:rsid w:val="004D1D8C"/>
    <w:rsid w:val="004D1F27"/>
    <w:rsid w:val="004D1F96"/>
    <w:rsid w:val="004D228D"/>
    <w:rsid w:val="004D25E3"/>
    <w:rsid w:val="004D26B9"/>
    <w:rsid w:val="004D283F"/>
    <w:rsid w:val="004D285B"/>
    <w:rsid w:val="004D291C"/>
    <w:rsid w:val="004D2AE6"/>
    <w:rsid w:val="004D2CA7"/>
    <w:rsid w:val="004D2F8C"/>
    <w:rsid w:val="004D34CB"/>
    <w:rsid w:val="004D3B12"/>
    <w:rsid w:val="004D45B9"/>
    <w:rsid w:val="004D4953"/>
    <w:rsid w:val="004D496A"/>
    <w:rsid w:val="004D51CC"/>
    <w:rsid w:val="004D5244"/>
    <w:rsid w:val="004D57BB"/>
    <w:rsid w:val="004D5A92"/>
    <w:rsid w:val="004D5B86"/>
    <w:rsid w:val="004D614B"/>
    <w:rsid w:val="004D6776"/>
    <w:rsid w:val="004D6AB7"/>
    <w:rsid w:val="004D7002"/>
    <w:rsid w:val="004D706D"/>
    <w:rsid w:val="004D7307"/>
    <w:rsid w:val="004D7810"/>
    <w:rsid w:val="004D792D"/>
    <w:rsid w:val="004D7EE4"/>
    <w:rsid w:val="004E03EE"/>
    <w:rsid w:val="004E0688"/>
    <w:rsid w:val="004E0871"/>
    <w:rsid w:val="004E180E"/>
    <w:rsid w:val="004E18A4"/>
    <w:rsid w:val="004E19B1"/>
    <w:rsid w:val="004E1A95"/>
    <w:rsid w:val="004E1BA4"/>
    <w:rsid w:val="004E285E"/>
    <w:rsid w:val="004E2C5B"/>
    <w:rsid w:val="004E36BC"/>
    <w:rsid w:val="004E3737"/>
    <w:rsid w:val="004E3D72"/>
    <w:rsid w:val="004E3D80"/>
    <w:rsid w:val="004E3DAD"/>
    <w:rsid w:val="004E4B0F"/>
    <w:rsid w:val="004E511B"/>
    <w:rsid w:val="004E55A9"/>
    <w:rsid w:val="004E5F9A"/>
    <w:rsid w:val="004E5FCF"/>
    <w:rsid w:val="004E60E9"/>
    <w:rsid w:val="004E667C"/>
    <w:rsid w:val="004E66E3"/>
    <w:rsid w:val="004E6BFD"/>
    <w:rsid w:val="004E6F80"/>
    <w:rsid w:val="004E704A"/>
    <w:rsid w:val="004E726C"/>
    <w:rsid w:val="004E7D19"/>
    <w:rsid w:val="004F0379"/>
    <w:rsid w:val="004F0AF3"/>
    <w:rsid w:val="004F0B68"/>
    <w:rsid w:val="004F1880"/>
    <w:rsid w:val="004F1B1B"/>
    <w:rsid w:val="004F1B3B"/>
    <w:rsid w:val="004F1BD5"/>
    <w:rsid w:val="004F29E9"/>
    <w:rsid w:val="004F2CD9"/>
    <w:rsid w:val="004F2D02"/>
    <w:rsid w:val="004F2F8D"/>
    <w:rsid w:val="004F342A"/>
    <w:rsid w:val="004F3E70"/>
    <w:rsid w:val="004F4F93"/>
    <w:rsid w:val="004F5923"/>
    <w:rsid w:val="004F5A21"/>
    <w:rsid w:val="004F5B31"/>
    <w:rsid w:val="004F62DD"/>
    <w:rsid w:val="004F6416"/>
    <w:rsid w:val="004F6871"/>
    <w:rsid w:val="004F70FF"/>
    <w:rsid w:val="004F7136"/>
    <w:rsid w:val="004F72F4"/>
    <w:rsid w:val="004F7E5E"/>
    <w:rsid w:val="00500112"/>
    <w:rsid w:val="005001E4"/>
    <w:rsid w:val="00500E53"/>
    <w:rsid w:val="00500FD0"/>
    <w:rsid w:val="0050185A"/>
    <w:rsid w:val="00501BA0"/>
    <w:rsid w:val="00502016"/>
    <w:rsid w:val="00502261"/>
    <w:rsid w:val="00502345"/>
    <w:rsid w:val="005024E6"/>
    <w:rsid w:val="005025C6"/>
    <w:rsid w:val="005025E6"/>
    <w:rsid w:val="0050280D"/>
    <w:rsid w:val="00502B44"/>
    <w:rsid w:val="0050320C"/>
    <w:rsid w:val="00503210"/>
    <w:rsid w:val="005034F0"/>
    <w:rsid w:val="00503C22"/>
    <w:rsid w:val="00504305"/>
    <w:rsid w:val="00504895"/>
    <w:rsid w:val="005050FE"/>
    <w:rsid w:val="005054EC"/>
    <w:rsid w:val="005054FA"/>
    <w:rsid w:val="005060E3"/>
    <w:rsid w:val="00506D31"/>
    <w:rsid w:val="00506F94"/>
    <w:rsid w:val="0050703F"/>
    <w:rsid w:val="005078CA"/>
    <w:rsid w:val="0051038C"/>
    <w:rsid w:val="00510FFB"/>
    <w:rsid w:val="0051119E"/>
    <w:rsid w:val="00511741"/>
    <w:rsid w:val="00511B58"/>
    <w:rsid w:val="00511F2D"/>
    <w:rsid w:val="00512149"/>
    <w:rsid w:val="005128EC"/>
    <w:rsid w:val="005129B1"/>
    <w:rsid w:val="00513B7F"/>
    <w:rsid w:val="005146EC"/>
    <w:rsid w:val="0051509B"/>
    <w:rsid w:val="005150D6"/>
    <w:rsid w:val="005152C9"/>
    <w:rsid w:val="00515597"/>
    <w:rsid w:val="00515729"/>
    <w:rsid w:val="00515840"/>
    <w:rsid w:val="0051635D"/>
    <w:rsid w:val="00516735"/>
    <w:rsid w:val="00517019"/>
    <w:rsid w:val="00517632"/>
    <w:rsid w:val="0051771B"/>
    <w:rsid w:val="00517E83"/>
    <w:rsid w:val="0052088C"/>
    <w:rsid w:val="00520978"/>
    <w:rsid w:val="00520FB3"/>
    <w:rsid w:val="00521793"/>
    <w:rsid w:val="00521801"/>
    <w:rsid w:val="00521CBE"/>
    <w:rsid w:val="00521E4F"/>
    <w:rsid w:val="00521E62"/>
    <w:rsid w:val="00522158"/>
    <w:rsid w:val="0052221D"/>
    <w:rsid w:val="00522273"/>
    <w:rsid w:val="0052231F"/>
    <w:rsid w:val="005223DF"/>
    <w:rsid w:val="0052292F"/>
    <w:rsid w:val="0052337D"/>
    <w:rsid w:val="005233ED"/>
    <w:rsid w:val="00523557"/>
    <w:rsid w:val="005236E8"/>
    <w:rsid w:val="005238A4"/>
    <w:rsid w:val="00523E3F"/>
    <w:rsid w:val="0052476C"/>
    <w:rsid w:val="005252C0"/>
    <w:rsid w:val="00525327"/>
    <w:rsid w:val="00525750"/>
    <w:rsid w:val="00525E02"/>
    <w:rsid w:val="00526092"/>
    <w:rsid w:val="0052639F"/>
    <w:rsid w:val="005263B8"/>
    <w:rsid w:val="0052689C"/>
    <w:rsid w:val="00526F4F"/>
    <w:rsid w:val="005272D5"/>
    <w:rsid w:val="005272DF"/>
    <w:rsid w:val="0052794F"/>
    <w:rsid w:val="0053097B"/>
    <w:rsid w:val="00530A90"/>
    <w:rsid w:val="005310D8"/>
    <w:rsid w:val="0053114F"/>
    <w:rsid w:val="0053143A"/>
    <w:rsid w:val="005314CA"/>
    <w:rsid w:val="005319F0"/>
    <w:rsid w:val="00531ED8"/>
    <w:rsid w:val="005320E1"/>
    <w:rsid w:val="005320E7"/>
    <w:rsid w:val="005327A7"/>
    <w:rsid w:val="005328CF"/>
    <w:rsid w:val="00532B90"/>
    <w:rsid w:val="00532DD5"/>
    <w:rsid w:val="005338CF"/>
    <w:rsid w:val="00533AF5"/>
    <w:rsid w:val="00533BF9"/>
    <w:rsid w:val="00533E0D"/>
    <w:rsid w:val="0053624A"/>
    <w:rsid w:val="00537011"/>
    <w:rsid w:val="005371F9"/>
    <w:rsid w:val="00537484"/>
    <w:rsid w:val="005375A4"/>
    <w:rsid w:val="00537B73"/>
    <w:rsid w:val="005407E1"/>
    <w:rsid w:val="00540D13"/>
    <w:rsid w:val="005412EE"/>
    <w:rsid w:val="005415AA"/>
    <w:rsid w:val="00541B3B"/>
    <w:rsid w:val="00541C06"/>
    <w:rsid w:val="005428EB"/>
    <w:rsid w:val="005429DC"/>
    <w:rsid w:val="00542C38"/>
    <w:rsid w:val="00542C47"/>
    <w:rsid w:val="005431FB"/>
    <w:rsid w:val="005436D7"/>
    <w:rsid w:val="00543772"/>
    <w:rsid w:val="0054429A"/>
    <w:rsid w:val="0054434E"/>
    <w:rsid w:val="005448A7"/>
    <w:rsid w:val="00544EB0"/>
    <w:rsid w:val="0054502F"/>
    <w:rsid w:val="00545246"/>
    <w:rsid w:val="005452B0"/>
    <w:rsid w:val="005453CD"/>
    <w:rsid w:val="00545D9B"/>
    <w:rsid w:val="00545EC2"/>
    <w:rsid w:val="005461B6"/>
    <w:rsid w:val="005461E9"/>
    <w:rsid w:val="00546FD0"/>
    <w:rsid w:val="00547287"/>
    <w:rsid w:val="0054738D"/>
    <w:rsid w:val="00550698"/>
    <w:rsid w:val="005506DC"/>
    <w:rsid w:val="0055077C"/>
    <w:rsid w:val="00550A2E"/>
    <w:rsid w:val="00550C22"/>
    <w:rsid w:val="00550F18"/>
    <w:rsid w:val="00550FFD"/>
    <w:rsid w:val="005511B9"/>
    <w:rsid w:val="005513A8"/>
    <w:rsid w:val="00551FA6"/>
    <w:rsid w:val="00552334"/>
    <w:rsid w:val="00552BDA"/>
    <w:rsid w:val="00552C63"/>
    <w:rsid w:val="00552E4B"/>
    <w:rsid w:val="0055343E"/>
    <w:rsid w:val="0055350C"/>
    <w:rsid w:val="00553702"/>
    <w:rsid w:val="00553CA8"/>
    <w:rsid w:val="0055424F"/>
    <w:rsid w:val="00554CE5"/>
    <w:rsid w:val="0055559B"/>
    <w:rsid w:val="005558BA"/>
    <w:rsid w:val="00555C83"/>
    <w:rsid w:val="00555D2A"/>
    <w:rsid w:val="00556055"/>
    <w:rsid w:val="005566F0"/>
    <w:rsid w:val="00556C13"/>
    <w:rsid w:val="0055733B"/>
    <w:rsid w:val="00557C14"/>
    <w:rsid w:val="0056009F"/>
    <w:rsid w:val="00560754"/>
    <w:rsid w:val="005607E9"/>
    <w:rsid w:val="00560A4C"/>
    <w:rsid w:val="00560CC8"/>
    <w:rsid w:val="00560F5B"/>
    <w:rsid w:val="00560FA8"/>
    <w:rsid w:val="005612EE"/>
    <w:rsid w:val="0056141F"/>
    <w:rsid w:val="0056148F"/>
    <w:rsid w:val="00561C1A"/>
    <w:rsid w:val="005621C7"/>
    <w:rsid w:val="00562CFD"/>
    <w:rsid w:val="00562FCA"/>
    <w:rsid w:val="00563929"/>
    <w:rsid w:val="0056464E"/>
    <w:rsid w:val="00564A88"/>
    <w:rsid w:val="00564ACB"/>
    <w:rsid w:val="00564C28"/>
    <w:rsid w:val="00564F88"/>
    <w:rsid w:val="0056522A"/>
    <w:rsid w:val="00565256"/>
    <w:rsid w:val="0056544E"/>
    <w:rsid w:val="005654AB"/>
    <w:rsid w:val="00565909"/>
    <w:rsid w:val="00566018"/>
    <w:rsid w:val="005663B8"/>
    <w:rsid w:val="005671FF"/>
    <w:rsid w:val="00567614"/>
    <w:rsid w:val="005676F7"/>
    <w:rsid w:val="005677AD"/>
    <w:rsid w:val="005678DD"/>
    <w:rsid w:val="00567C87"/>
    <w:rsid w:val="00570DB2"/>
    <w:rsid w:val="00570FC9"/>
    <w:rsid w:val="005710DE"/>
    <w:rsid w:val="005722B8"/>
    <w:rsid w:val="005724F0"/>
    <w:rsid w:val="00572E3A"/>
    <w:rsid w:val="005731B6"/>
    <w:rsid w:val="00573348"/>
    <w:rsid w:val="00573727"/>
    <w:rsid w:val="005737A3"/>
    <w:rsid w:val="005738B6"/>
    <w:rsid w:val="005738F8"/>
    <w:rsid w:val="00573A8D"/>
    <w:rsid w:val="005742AE"/>
    <w:rsid w:val="00574586"/>
    <w:rsid w:val="00574B90"/>
    <w:rsid w:val="00574E5B"/>
    <w:rsid w:val="00574E6A"/>
    <w:rsid w:val="00575830"/>
    <w:rsid w:val="0057587A"/>
    <w:rsid w:val="00575EA5"/>
    <w:rsid w:val="00576209"/>
    <w:rsid w:val="005770D8"/>
    <w:rsid w:val="0057713E"/>
    <w:rsid w:val="0057724D"/>
    <w:rsid w:val="00577C70"/>
    <w:rsid w:val="00580598"/>
    <w:rsid w:val="00580F43"/>
    <w:rsid w:val="00581087"/>
    <w:rsid w:val="005811E7"/>
    <w:rsid w:val="0058132D"/>
    <w:rsid w:val="00581C99"/>
    <w:rsid w:val="00581F09"/>
    <w:rsid w:val="0058223E"/>
    <w:rsid w:val="00582A6B"/>
    <w:rsid w:val="005831C3"/>
    <w:rsid w:val="00583ADF"/>
    <w:rsid w:val="0058432B"/>
    <w:rsid w:val="0058486C"/>
    <w:rsid w:val="00584C4D"/>
    <w:rsid w:val="00584F79"/>
    <w:rsid w:val="005854AD"/>
    <w:rsid w:val="005857E2"/>
    <w:rsid w:val="005858A0"/>
    <w:rsid w:val="005860F1"/>
    <w:rsid w:val="00586582"/>
    <w:rsid w:val="0058787B"/>
    <w:rsid w:val="00587BB1"/>
    <w:rsid w:val="00590282"/>
    <w:rsid w:val="00590416"/>
    <w:rsid w:val="005904CF"/>
    <w:rsid w:val="00590BCB"/>
    <w:rsid w:val="005912E4"/>
    <w:rsid w:val="00591328"/>
    <w:rsid w:val="005913A3"/>
    <w:rsid w:val="00591596"/>
    <w:rsid w:val="00591665"/>
    <w:rsid w:val="005918D4"/>
    <w:rsid w:val="005925FF"/>
    <w:rsid w:val="005929BF"/>
    <w:rsid w:val="00592DCA"/>
    <w:rsid w:val="00593101"/>
    <w:rsid w:val="00593528"/>
    <w:rsid w:val="00593ABB"/>
    <w:rsid w:val="00594752"/>
    <w:rsid w:val="00595C31"/>
    <w:rsid w:val="005968AE"/>
    <w:rsid w:val="005968EC"/>
    <w:rsid w:val="00597C68"/>
    <w:rsid w:val="005A01BE"/>
    <w:rsid w:val="005A01FD"/>
    <w:rsid w:val="005A0236"/>
    <w:rsid w:val="005A0340"/>
    <w:rsid w:val="005A09A8"/>
    <w:rsid w:val="005A1061"/>
    <w:rsid w:val="005A1A7B"/>
    <w:rsid w:val="005A22D5"/>
    <w:rsid w:val="005A265E"/>
    <w:rsid w:val="005A2B17"/>
    <w:rsid w:val="005A2D60"/>
    <w:rsid w:val="005A2F6B"/>
    <w:rsid w:val="005A31F3"/>
    <w:rsid w:val="005A34C0"/>
    <w:rsid w:val="005A3B0E"/>
    <w:rsid w:val="005A3E57"/>
    <w:rsid w:val="005A3F4C"/>
    <w:rsid w:val="005A47B6"/>
    <w:rsid w:val="005A4EFB"/>
    <w:rsid w:val="005A5092"/>
    <w:rsid w:val="005A5A57"/>
    <w:rsid w:val="005A65C5"/>
    <w:rsid w:val="005A6909"/>
    <w:rsid w:val="005A7969"/>
    <w:rsid w:val="005A7F72"/>
    <w:rsid w:val="005B03DB"/>
    <w:rsid w:val="005B0484"/>
    <w:rsid w:val="005B0764"/>
    <w:rsid w:val="005B0862"/>
    <w:rsid w:val="005B10DD"/>
    <w:rsid w:val="005B133E"/>
    <w:rsid w:val="005B1484"/>
    <w:rsid w:val="005B1D86"/>
    <w:rsid w:val="005B1F3F"/>
    <w:rsid w:val="005B2119"/>
    <w:rsid w:val="005B2251"/>
    <w:rsid w:val="005B2676"/>
    <w:rsid w:val="005B2EA8"/>
    <w:rsid w:val="005B2FF5"/>
    <w:rsid w:val="005B38F3"/>
    <w:rsid w:val="005B3E29"/>
    <w:rsid w:val="005B4195"/>
    <w:rsid w:val="005B4289"/>
    <w:rsid w:val="005B47B0"/>
    <w:rsid w:val="005B4A10"/>
    <w:rsid w:val="005B4B60"/>
    <w:rsid w:val="005B4BA1"/>
    <w:rsid w:val="005B4BAD"/>
    <w:rsid w:val="005B4C22"/>
    <w:rsid w:val="005B4F5B"/>
    <w:rsid w:val="005B4F6F"/>
    <w:rsid w:val="005B4F97"/>
    <w:rsid w:val="005B5530"/>
    <w:rsid w:val="005B6655"/>
    <w:rsid w:val="005B66A1"/>
    <w:rsid w:val="005B677C"/>
    <w:rsid w:val="005B6FEB"/>
    <w:rsid w:val="005B7038"/>
    <w:rsid w:val="005B718A"/>
    <w:rsid w:val="005B7691"/>
    <w:rsid w:val="005B7CCA"/>
    <w:rsid w:val="005B7E9C"/>
    <w:rsid w:val="005C0193"/>
    <w:rsid w:val="005C0319"/>
    <w:rsid w:val="005C0534"/>
    <w:rsid w:val="005C05FB"/>
    <w:rsid w:val="005C1405"/>
    <w:rsid w:val="005C14BE"/>
    <w:rsid w:val="005C244D"/>
    <w:rsid w:val="005C2677"/>
    <w:rsid w:val="005C3B45"/>
    <w:rsid w:val="005C3B7F"/>
    <w:rsid w:val="005C47B9"/>
    <w:rsid w:val="005C4D9B"/>
    <w:rsid w:val="005C51CD"/>
    <w:rsid w:val="005C5372"/>
    <w:rsid w:val="005C557F"/>
    <w:rsid w:val="005C5708"/>
    <w:rsid w:val="005C5DB0"/>
    <w:rsid w:val="005C635C"/>
    <w:rsid w:val="005C6E37"/>
    <w:rsid w:val="005C6EB2"/>
    <w:rsid w:val="005C73E2"/>
    <w:rsid w:val="005C78D1"/>
    <w:rsid w:val="005D0274"/>
    <w:rsid w:val="005D0280"/>
    <w:rsid w:val="005D0AB0"/>
    <w:rsid w:val="005D0CE2"/>
    <w:rsid w:val="005D0DA2"/>
    <w:rsid w:val="005D103A"/>
    <w:rsid w:val="005D11FB"/>
    <w:rsid w:val="005D1354"/>
    <w:rsid w:val="005D3308"/>
    <w:rsid w:val="005D3CF8"/>
    <w:rsid w:val="005D42BD"/>
    <w:rsid w:val="005D46A1"/>
    <w:rsid w:val="005D471D"/>
    <w:rsid w:val="005D5637"/>
    <w:rsid w:val="005D5861"/>
    <w:rsid w:val="005D5B5D"/>
    <w:rsid w:val="005D5FBC"/>
    <w:rsid w:val="005D5FEA"/>
    <w:rsid w:val="005D623E"/>
    <w:rsid w:val="005D65BA"/>
    <w:rsid w:val="005D6BFC"/>
    <w:rsid w:val="005D70B6"/>
    <w:rsid w:val="005D7260"/>
    <w:rsid w:val="005D7935"/>
    <w:rsid w:val="005D7E90"/>
    <w:rsid w:val="005D7EFB"/>
    <w:rsid w:val="005E0A1F"/>
    <w:rsid w:val="005E1234"/>
    <w:rsid w:val="005E1C52"/>
    <w:rsid w:val="005E248A"/>
    <w:rsid w:val="005E26B3"/>
    <w:rsid w:val="005E27BB"/>
    <w:rsid w:val="005E2839"/>
    <w:rsid w:val="005E2AA1"/>
    <w:rsid w:val="005E2B43"/>
    <w:rsid w:val="005E2E6B"/>
    <w:rsid w:val="005E2FB4"/>
    <w:rsid w:val="005E3288"/>
    <w:rsid w:val="005E377C"/>
    <w:rsid w:val="005E3CA0"/>
    <w:rsid w:val="005E3CF3"/>
    <w:rsid w:val="005E3F0C"/>
    <w:rsid w:val="005E42BA"/>
    <w:rsid w:val="005E45B5"/>
    <w:rsid w:val="005E4800"/>
    <w:rsid w:val="005E496D"/>
    <w:rsid w:val="005E4A80"/>
    <w:rsid w:val="005E4CDF"/>
    <w:rsid w:val="005E523D"/>
    <w:rsid w:val="005E5730"/>
    <w:rsid w:val="005E57F2"/>
    <w:rsid w:val="005E5A51"/>
    <w:rsid w:val="005E5BBE"/>
    <w:rsid w:val="005E5D40"/>
    <w:rsid w:val="005E656D"/>
    <w:rsid w:val="005E6D36"/>
    <w:rsid w:val="005E72E5"/>
    <w:rsid w:val="005E7725"/>
    <w:rsid w:val="005E7A49"/>
    <w:rsid w:val="005E7C64"/>
    <w:rsid w:val="005F0211"/>
    <w:rsid w:val="005F0425"/>
    <w:rsid w:val="005F0BA0"/>
    <w:rsid w:val="005F16D5"/>
    <w:rsid w:val="005F193F"/>
    <w:rsid w:val="005F1AAB"/>
    <w:rsid w:val="005F1EA2"/>
    <w:rsid w:val="005F1EF9"/>
    <w:rsid w:val="005F2178"/>
    <w:rsid w:val="005F2617"/>
    <w:rsid w:val="005F2736"/>
    <w:rsid w:val="005F3DAA"/>
    <w:rsid w:val="005F3E4D"/>
    <w:rsid w:val="005F3EAC"/>
    <w:rsid w:val="005F49F6"/>
    <w:rsid w:val="005F4A40"/>
    <w:rsid w:val="005F4DBF"/>
    <w:rsid w:val="005F4E13"/>
    <w:rsid w:val="005F5248"/>
    <w:rsid w:val="005F52D2"/>
    <w:rsid w:val="005F59C4"/>
    <w:rsid w:val="005F60BD"/>
    <w:rsid w:val="005F61C8"/>
    <w:rsid w:val="005F66F4"/>
    <w:rsid w:val="005F7BE9"/>
    <w:rsid w:val="005F7D8E"/>
    <w:rsid w:val="0060008E"/>
    <w:rsid w:val="006004F6"/>
    <w:rsid w:val="006009BF"/>
    <w:rsid w:val="0060113D"/>
    <w:rsid w:val="006019B0"/>
    <w:rsid w:val="00601E50"/>
    <w:rsid w:val="00601F18"/>
    <w:rsid w:val="00602899"/>
    <w:rsid w:val="00603215"/>
    <w:rsid w:val="00603501"/>
    <w:rsid w:val="006035F6"/>
    <w:rsid w:val="0060449D"/>
    <w:rsid w:val="00604558"/>
    <w:rsid w:val="00604AEF"/>
    <w:rsid w:val="00605250"/>
    <w:rsid w:val="006052F4"/>
    <w:rsid w:val="00605ABB"/>
    <w:rsid w:val="00605C49"/>
    <w:rsid w:val="00605C95"/>
    <w:rsid w:val="00605CB4"/>
    <w:rsid w:val="0060632D"/>
    <w:rsid w:val="006064FE"/>
    <w:rsid w:val="00606A4C"/>
    <w:rsid w:val="00606C83"/>
    <w:rsid w:val="006073E2"/>
    <w:rsid w:val="00610906"/>
    <w:rsid w:val="00610968"/>
    <w:rsid w:val="00610984"/>
    <w:rsid w:val="00610CA7"/>
    <w:rsid w:val="0061172D"/>
    <w:rsid w:val="006118FD"/>
    <w:rsid w:val="00611AB8"/>
    <w:rsid w:val="006130C6"/>
    <w:rsid w:val="00613445"/>
    <w:rsid w:val="00613F79"/>
    <w:rsid w:val="0061434B"/>
    <w:rsid w:val="006145D5"/>
    <w:rsid w:val="0061497B"/>
    <w:rsid w:val="00614E10"/>
    <w:rsid w:val="00614E19"/>
    <w:rsid w:val="006151E7"/>
    <w:rsid w:val="00615291"/>
    <w:rsid w:val="006152EB"/>
    <w:rsid w:val="006153C3"/>
    <w:rsid w:val="00615503"/>
    <w:rsid w:val="00615539"/>
    <w:rsid w:val="0061567E"/>
    <w:rsid w:val="00616080"/>
    <w:rsid w:val="0061616C"/>
    <w:rsid w:val="0061618D"/>
    <w:rsid w:val="00616395"/>
    <w:rsid w:val="006167D3"/>
    <w:rsid w:val="0061721B"/>
    <w:rsid w:val="00617E55"/>
    <w:rsid w:val="00617E80"/>
    <w:rsid w:val="006206F5"/>
    <w:rsid w:val="006208D7"/>
    <w:rsid w:val="00620A0E"/>
    <w:rsid w:val="00621011"/>
    <w:rsid w:val="0062105F"/>
    <w:rsid w:val="00621123"/>
    <w:rsid w:val="00621A8F"/>
    <w:rsid w:val="00621C21"/>
    <w:rsid w:val="00622020"/>
    <w:rsid w:val="00622067"/>
    <w:rsid w:val="006225B2"/>
    <w:rsid w:val="006228C6"/>
    <w:rsid w:val="0062294F"/>
    <w:rsid w:val="00622A94"/>
    <w:rsid w:val="00622BC4"/>
    <w:rsid w:val="00622BCE"/>
    <w:rsid w:val="00622BCF"/>
    <w:rsid w:val="006233C3"/>
    <w:rsid w:val="006236CF"/>
    <w:rsid w:val="00623925"/>
    <w:rsid w:val="006239B3"/>
    <w:rsid w:val="0062439B"/>
    <w:rsid w:val="0062439D"/>
    <w:rsid w:val="0062530A"/>
    <w:rsid w:val="006260BB"/>
    <w:rsid w:val="00626466"/>
    <w:rsid w:val="006267FA"/>
    <w:rsid w:val="0062727B"/>
    <w:rsid w:val="006272A7"/>
    <w:rsid w:val="006275E4"/>
    <w:rsid w:val="00627FF8"/>
    <w:rsid w:val="00630EC1"/>
    <w:rsid w:val="00631144"/>
    <w:rsid w:val="00631F24"/>
    <w:rsid w:val="00633490"/>
    <w:rsid w:val="006335A3"/>
    <w:rsid w:val="00633B75"/>
    <w:rsid w:val="00633F52"/>
    <w:rsid w:val="006341CE"/>
    <w:rsid w:val="00635404"/>
    <w:rsid w:val="0063556F"/>
    <w:rsid w:val="00635928"/>
    <w:rsid w:val="00635A53"/>
    <w:rsid w:val="00635CE4"/>
    <w:rsid w:val="006363D9"/>
    <w:rsid w:val="00636766"/>
    <w:rsid w:val="00637352"/>
    <w:rsid w:val="00637E8B"/>
    <w:rsid w:val="0064032A"/>
    <w:rsid w:val="00640985"/>
    <w:rsid w:val="00640994"/>
    <w:rsid w:val="00640FF3"/>
    <w:rsid w:val="006419BA"/>
    <w:rsid w:val="00641C73"/>
    <w:rsid w:val="006425AE"/>
    <w:rsid w:val="006427EC"/>
    <w:rsid w:val="00642902"/>
    <w:rsid w:val="00642A2A"/>
    <w:rsid w:val="00642FA3"/>
    <w:rsid w:val="006435E0"/>
    <w:rsid w:val="00643899"/>
    <w:rsid w:val="00643A2D"/>
    <w:rsid w:val="00643CC2"/>
    <w:rsid w:val="00643FBF"/>
    <w:rsid w:val="0064454D"/>
    <w:rsid w:val="0064459E"/>
    <w:rsid w:val="00644932"/>
    <w:rsid w:val="00645724"/>
    <w:rsid w:val="006458C5"/>
    <w:rsid w:val="00645B7A"/>
    <w:rsid w:val="00645FC9"/>
    <w:rsid w:val="00646101"/>
    <w:rsid w:val="00646BA6"/>
    <w:rsid w:val="00646E11"/>
    <w:rsid w:val="00646E63"/>
    <w:rsid w:val="00647008"/>
    <w:rsid w:val="0064742F"/>
    <w:rsid w:val="00647540"/>
    <w:rsid w:val="00647811"/>
    <w:rsid w:val="00647C9E"/>
    <w:rsid w:val="00647CD2"/>
    <w:rsid w:val="00647E8B"/>
    <w:rsid w:val="00650788"/>
    <w:rsid w:val="00650A3B"/>
    <w:rsid w:val="00650DB2"/>
    <w:rsid w:val="00650F9A"/>
    <w:rsid w:val="00651008"/>
    <w:rsid w:val="0065196D"/>
    <w:rsid w:val="00651F0E"/>
    <w:rsid w:val="00653082"/>
    <w:rsid w:val="006535A9"/>
    <w:rsid w:val="00653753"/>
    <w:rsid w:val="00653864"/>
    <w:rsid w:val="0065389F"/>
    <w:rsid w:val="00653986"/>
    <w:rsid w:val="00653A7E"/>
    <w:rsid w:val="00653BCF"/>
    <w:rsid w:val="00653D29"/>
    <w:rsid w:val="00653DD4"/>
    <w:rsid w:val="00653E18"/>
    <w:rsid w:val="00653EF4"/>
    <w:rsid w:val="00654239"/>
    <w:rsid w:val="006542BC"/>
    <w:rsid w:val="0065439E"/>
    <w:rsid w:val="00654417"/>
    <w:rsid w:val="00654553"/>
    <w:rsid w:val="0065512A"/>
    <w:rsid w:val="006556A7"/>
    <w:rsid w:val="0065588E"/>
    <w:rsid w:val="00655AA8"/>
    <w:rsid w:val="00655B3E"/>
    <w:rsid w:val="00656448"/>
    <w:rsid w:val="00657BC3"/>
    <w:rsid w:val="00660640"/>
    <w:rsid w:val="0066080A"/>
    <w:rsid w:val="006608FD"/>
    <w:rsid w:val="00660DE5"/>
    <w:rsid w:val="00661177"/>
    <w:rsid w:val="006611E6"/>
    <w:rsid w:val="0066148E"/>
    <w:rsid w:val="0066180F"/>
    <w:rsid w:val="00661BC3"/>
    <w:rsid w:val="00662388"/>
    <w:rsid w:val="00662393"/>
    <w:rsid w:val="0066239A"/>
    <w:rsid w:val="006623CF"/>
    <w:rsid w:val="00662983"/>
    <w:rsid w:val="00662BC3"/>
    <w:rsid w:val="00662C02"/>
    <w:rsid w:val="00662F41"/>
    <w:rsid w:val="0066336F"/>
    <w:rsid w:val="0066356F"/>
    <w:rsid w:val="00663C3A"/>
    <w:rsid w:val="00664CCD"/>
    <w:rsid w:val="00664D29"/>
    <w:rsid w:val="00665399"/>
    <w:rsid w:val="00665568"/>
    <w:rsid w:val="00665824"/>
    <w:rsid w:val="00665BA8"/>
    <w:rsid w:val="0066636B"/>
    <w:rsid w:val="0066658B"/>
    <w:rsid w:val="00666BD9"/>
    <w:rsid w:val="00666BE0"/>
    <w:rsid w:val="006672F7"/>
    <w:rsid w:val="0066742A"/>
    <w:rsid w:val="0066744C"/>
    <w:rsid w:val="006677EE"/>
    <w:rsid w:val="006678D4"/>
    <w:rsid w:val="00667F8E"/>
    <w:rsid w:val="006709A5"/>
    <w:rsid w:val="006709DF"/>
    <w:rsid w:val="00670A78"/>
    <w:rsid w:val="00670ABD"/>
    <w:rsid w:val="00671482"/>
    <w:rsid w:val="0067151F"/>
    <w:rsid w:val="0067248C"/>
    <w:rsid w:val="006727E6"/>
    <w:rsid w:val="006728FF"/>
    <w:rsid w:val="00672987"/>
    <w:rsid w:val="00672A28"/>
    <w:rsid w:val="00672D39"/>
    <w:rsid w:val="00672F8D"/>
    <w:rsid w:val="0067407C"/>
    <w:rsid w:val="00675A92"/>
    <w:rsid w:val="00675BF8"/>
    <w:rsid w:val="00675F5B"/>
    <w:rsid w:val="006766AE"/>
    <w:rsid w:val="006766EC"/>
    <w:rsid w:val="00676C62"/>
    <w:rsid w:val="00676F15"/>
    <w:rsid w:val="00677904"/>
    <w:rsid w:val="00677D9D"/>
    <w:rsid w:val="0068029E"/>
    <w:rsid w:val="00680B35"/>
    <w:rsid w:val="0068122A"/>
    <w:rsid w:val="00681910"/>
    <w:rsid w:val="006819A3"/>
    <w:rsid w:val="006820EB"/>
    <w:rsid w:val="006828D3"/>
    <w:rsid w:val="00682ABA"/>
    <w:rsid w:val="00682F0E"/>
    <w:rsid w:val="00683000"/>
    <w:rsid w:val="006831FC"/>
    <w:rsid w:val="0068322E"/>
    <w:rsid w:val="00683F81"/>
    <w:rsid w:val="006842B2"/>
    <w:rsid w:val="006843D8"/>
    <w:rsid w:val="00684A08"/>
    <w:rsid w:val="0068521E"/>
    <w:rsid w:val="00686377"/>
    <w:rsid w:val="00686407"/>
    <w:rsid w:val="00686A0F"/>
    <w:rsid w:val="00686E11"/>
    <w:rsid w:val="006873EA"/>
    <w:rsid w:val="00687408"/>
    <w:rsid w:val="00687605"/>
    <w:rsid w:val="00687691"/>
    <w:rsid w:val="00690221"/>
    <w:rsid w:val="00691213"/>
    <w:rsid w:val="006915BA"/>
    <w:rsid w:val="006915E9"/>
    <w:rsid w:val="0069190A"/>
    <w:rsid w:val="00691F7B"/>
    <w:rsid w:val="006921C4"/>
    <w:rsid w:val="0069324A"/>
    <w:rsid w:val="00693F3C"/>
    <w:rsid w:val="0069456B"/>
    <w:rsid w:val="00694D56"/>
    <w:rsid w:val="00694D7D"/>
    <w:rsid w:val="006955F8"/>
    <w:rsid w:val="00695D3E"/>
    <w:rsid w:val="00695E67"/>
    <w:rsid w:val="00696349"/>
    <w:rsid w:val="006965F2"/>
    <w:rsid w:val="0069663E"/>
    <w:rsid w:val="00696BAC"/>
    <w:rsid w:val="00696DD3"/>
    <w:rsid w:val="0069730F"/>
    <w:rsid w:val="00697A0C"/>
    <w:rsid w:val="00697CA1"/>
    <w:rsid w:val="00697D99"/>
    <w:rsid w:val="00697DF1"/>
    <w:rsid w:val="006A0751"/>
    <w:rsid w:val="006A0EC5"/>
    <w:rsid w:val="006A121D"/>
    <w:rsid w:val="006A1855"/>
    <w:rsid w:val="006A19BF"/>
    <w:rsid w:val="006A1C90"/>
    <w:rsid w:val="006A2A43"/>
    <w:rsid w:val="006A3020"/>
    <w:rsid w:val="006A30D4"/>
    <w:rsid w:val="006A3420"/>
    <w:rsid w:val="006A3771"/>
    <w:rsid w:val="006A3783"/>
    <w:rsid w:val="006A380D"/>
    <w:rsid w:val="006A395B"/>
    <w:rsid w:val="006A39E3"/>
    <w:rsid w:val="006A3DB9"/>
    <w:rsid w:val="006A3E1D"/>
    <w:rsid w:val="006A3E91"/>
    <w:rsid w:val="006A3FB9"/>
    <w:rsid w:val="006A40C6"/>
    <w:rsid w:val="006A4478"/>
    <w:rsid w:val="006A4E08"/>
    <w:rsid w:val="006A5079"/>
    <w:rsid w:val="006A524B"/>
    <w:rsid w:val="006A53EF"/>
    <w:rsid w:val="006A5F7D"/>
    <w:rsid w:val="006A6285"/>
    <w:rsid w:val="006A6498"/>
    <w:rsid w:val="006A669A"/>
    <w:rsid w:val="006A675B"/>
    <w:rsid w:val="006A69F1"/>
    <w:rsid w:val="006A6A7D"/>
    <w:rsid w:val="006A717E"/>
    <w:rsid w:val="006A7544"/>
    <w:rsid w:val="006A7F2C"/>
    <w:rsid w:val="006B06A4"/>
    <w:rsid w:val="006B089B"/>
    <w:rsid w:val="006B1CC4"/>
    <w:rsid w:val="006B1D7A"/>
    <w:rsid w:val="006B212B"/>
    <w:rsid w:val="006B2384"/>
    <w:rsid w:val="006B2691"/>
    <w:rsid w:val="006B26C3"/>
    <w:rsid w:val="006B2868"/>
    <w:rsid w:val="006B2D04"/>
    <w:rsid w:val="006B335C"/>
    <w:rsid w:val="006B354A"/>
    <w:rsid w:val="006B382A"/>
    <w:rsid w:val="006B3A1A"/>
    <w:rsid w:val="006B3C76"/>
    <w:rsid w:val="006B4303"/>
    <w:rsid w:val="006B4441"/>
    <w:rsid w:val="006B4C25"/>
    <w:rsid w:val="006B5137"/>
    <w:rsid w:val="006B5639"/>
    <w:rsid w:val="006B591F"/>
    <w:rsid w:val="006B5A5D"/>
    <w:rsid w:val="006B5A97"/>
    <w:rsid w:val="006B5C1E"/>
    <w:rsid w:val="006B6887"/>
    <w:rsid w:val="006B6F3F"/>
    <w:rsid w:val="006B6F7F"/>
    <w:rsid w:val="006B78F7"/>
    <w:rsid w:val="006B7DD2"/>
    <w:rsid w:val="006C0040"/>
    <w:rsid w:val="006C00B8"/>
    <w:rsid w:val="006C020B"/>
    <w:rsid w:val="006C04A7"/>
    <w:rsid w:val="006C0557"/>
    <w:rsid w:val="006C0A78"/>
    <w:rsid w:val="006C1038"/>
    <w:rsid w:val="006C10A3"/>
    <w:rsid w:val="006C1163"/>
    <w:rsid w:val="006C2C8F"/>
    <w:rsid w:val="006C32A2"/>
    <w:rsid w:val="006C350A"/>
    <w:rsid w:val="006C38A2"/>
    <w:rsid w:val="006C39E0"/>
    <w:rsid w:val="006C3D4C"/>
    <w:rsid w:val="006C3E46"/>
    <w:rsid w:val="006C40EC"/>
    <w:rsid w:val="006C4449"/>
    <w:rsid w:val="006C4452"/>
    <w:rsid w:val="006C4616"/>
    <w:rsid w:val="006C46C4"/>
    <w:rsid w:val="006C48E0"/>
    <w:rsid w:val="006C48F6"/>
    <w:rsid w:val="006C4CA7"/>
    <w:rsid w:val="006C5A68"/>
    <w:rsid w:val="006C5AA6"/>
    <w:rsid w:val="006C66E2"/>
    <w:rsid w:val="006C68DE"/>
    <w:rsid w:val="006C69D4"/>
    <w:rsid w:val="006C6A87"/>
    <w:rsid w:val="006C7248"/>
    <w:rsid w:val="006C765C"/>
    <w:rsid w:val="006D050E"/>
    <w:rsid w:val="006D0CCD"/>
    <w:rsid w:val="006D19F5"/>
    <w:rsid w:val="006D1BE0"/>
    <w:rsid w:val="006D1F79"/>
    <w:rsid w:val="006D24FF"/>
    <w:rsid w:val="006D2804"/>
    <w:rsid w:val="006D31AC"/>
    <w:rsid w:val="006D349A"/>
    <w:rsid w:val="006D470F"/>
    <w:rsid w:val="006D4859"/>
    <w:rsid w:val="006D4A36"/>
    <w:rsid w:val="006D4AE4"/>
    <w:rsid w:val="006D4CB7"/>
    <w:rsid w:val="006D5123"/>
    <w:rsid w:val="006D5378"/>
    <w:rsid w:val="006D5B42"/>
    <w:rsid w:val="006D5F28"/>
    <w:rsid w:val="006D656E"/>
    <w:rsid w:val="006D6B15"/>
    <w:rsid w:val="006D6F55"/>
    <w:rsid w:val="006E006F"/>
    <w:rsid w:val="006E146A"/>
    <w:rsid w:val="006E1BFA"/>
    <w:rsid w:val="006E1F65"/>
    <w:rsid w:val="006E25E6"/>
    <w:rsid w:val="006E2882"/>
    <w:rsid w:val="006E2AD6"/>
    <w:rsid w:val="006E2B97"/>
    <w:rsid w:val="006E2FA2"/>
    <w:rsid w:val="006E3151"/>
    <w:rsid w:val="006E3195"/>
    <w:rsid w:val="006E3754"/>
    <w:rsid w:val="006E3D66"/>
    <w:rsid w:val="006E3E54"/>
    <w:rsid w:val="006E41C2"/>
    <w:rsid w:val="006E47AC"/>
    <w:rsid w:val="006E4BE2"/>
    <w:rsid w:val="006E52B5"/>
    <w:rsid w:val="006E52CC"/>
    <w:rsid w:val="006E58B9"/>
    <w:rsid w:val="006E58FD"/>
    <w:rsid w:val="006E6064"/>
    <w:rsid w:val="006E6E30"/>
    <w:rsid w:val="006E7625"/>
    <w:rsid w:val="006F0B4B"/>
    <w:rsid w:val="006F0DBC"/>
    <w:rsid w:val="006F0F53"/>
    <w:rsid w:val="006F10FD"/>
    <w:rsid w:val="006F12E3"/>
    <w:rsid w:val="006F1543"/>
    <w:rsid w:val="006F1772"/>
    <w:rsid w:val="006F1A1E"/>
    <w:rsid w:val="006F1B19"/>
    <w:rsid w:val="006F1EDE"/>
    <w:rsid w:val="006F1F4D"/>
    <w:rsid w:val="006F2709"/>
    <w:rsid w:val="006F2E62"/>
    <w:rsid w:val="006F39BD"/>
    <w:rsid w:val="006F3A8D"/>
    <w:rsid w:val="006F3BA3"/>
    <w:rsid w:val="006F3C92"/>
    <w:rsid w:val="006F4483"/>
    <w:rsid w:val="006F46D3"/>
    <w:rsid w:val="006F4CC4"/>
    <w:rsid w:val="006F4D0D"/>
    <w:rsid w:val="006F4D1C"/>
    <w:rsid w:val="006F57F6"/>
    <w:rsid w:val="006F5E2C"/>
    <w:rsid w:val="006F6D96"/>
    <w:rsid w:val="006F6E47"/>
    <w:rsid w:val="006F7153"/>
    <w:rsid w:val="006F7183"/>
    <w:rsid w:val="006F7339"/>
    <w:rsid w:val="006F75FA"/>
    <w:rsid w:val="006F7878"/>
    <w:rsid w:val="006F7B44"/>
    <w:rsid w:val="00700258"/>
    <w:rsid w:val="00700294"/>
    <w:rsid w:val="00700720"/>
    <w:rsid w:val="007007BB"/>
    <w:rsid w:val="00700969"/>
    <w:rsid w:val="00700B95"/>
    <w:rsid w:val="00700DF3"/>
    <w:rsid w:val="007014D3"/>
    <w:rsid w:val="00701556"/>
    <w:rsid w:val="00702229"/>
    <w:rsid w:val="00702A99"/>
    <w:rsid w:val="00702ACE"/>
    <w:rsid w:val="00702F77"/>
    <w:rsid w:val="00703222"/>
    <w:rsid w:val="007032D8"/>
    <w:rsid w:val="0070338F"/>
    <w:rsid w:val="007037FE"/>
    <w:rsid w:val="007039C4"/>
    <w:rsid w:val="00703A99"/>
    <w:rsid w:val="00703E4A"/>
    <w:rsid w:val="00704732"/>
    <w:rsid w:val="00704AD7"/>
    <w:rsid w:val="00704B36"/>
    <w:rsid w:val="007050F5"/>
    <w:rsid w:val="00705533"/>
    <w:rsid w:val="0070578C"/>
    <w:rsid w:val="00706578"/>
    <w:rsid w:val="007069C5"/>
    <w:rsid w:val="00706B9A"/>
    <w:rsid w:val="00707378"/>
    <w:rsid w:val="00707936"/>
    <w:rsid w:val="00707A43"/>
    <w:rsid w:val="00707B1D"/>
    <w:rsid w:val="0071057D"/>
    <w:rsid w:val="00710D1B"/>
    <w:rsid w:val="00711015"/>
    <w:rsid w:val="0071153B"/>
    <w:rsid w:val="00711720"/>
    <w:rsid w:val="00711CA9"/>
    <w:rsid w:val="007129AD"/>
    <w:rsid w:val="00712C35"/>
    <w:rsid w:val="0071301E"/>
    <w:rsid w:val="00713249"/>
    <w:rsid w:val="0071324C"/>
    <w:rsid w:val="0071324F"/>
    <w:rsid w:val="0071412A"/>
    <w:rsid w:val="00714376"/>
    <w:rsid w:val="0071443A"/>
    <w:rsid w:val="00714771"/>
    <w:rsid w:val="00714A98"/>
    <w:rsid w:val="00714BAA"/>
    <w:rsid w:val="0071580B"/>
    <w:rsid w:val="00715A06"/>
    <w:rsid w:val="00716188"/>
    <w:rsid w:val="00716615"/>
    <w:rsid w:val="007166AD"/>
    <w:rsid w:val="0071756F"/>
    <w:rsid w:val="00717B5E"/>
    <w:rsid w:val="00717D60"/>
    <w:rsid w:val="00717FA8"/>
    <w:rsid w:val="00720384"/>
    <w:rsid w:val="00720770"/>
    <w:rsid w:val="00721AA6"/>
    <w:rsid w:val="00721ABE"/>
    <w:rsid w:val="00721B71"/>
    <w:rsid w:val="00721BF2"/>
    <w:rsid w:val="00722112"/>
    <w:rsid w:val="0072212E"/>
    <w:rsid w:val="007224A4"/>
    <w:rsid w:val="00722D76"/>
    <w:rsid w:val="007239AE"/>
    <w:rsid w:val="00723CC7"/>
    <w:rsid w:val="00723D3A"/>
    <w:rsid w:val="007241C9"/>
    <w:rsid w:val="00724315"/>
    <w:rsid w:val="00724860"/>
    <w:rsid w:val="00724CA6"/>
    <w:rsid w:val="00725C92"/>
    <w:rsid w:val="00725CA7"/>
    <w:rsid w:val="00726204"/>
    <w:rsid w:val="00726772"/>
    <w:rsid w:val="007267E2"/>
    <w:rsid w:val="00726950"/>
    <w:rsid w:val="0072698E"/>
    <w:rsid w:val="00726B53"/>
    <w:rsid w:val="0072744D"/>
    <w:rsid w:val="007279C1"/>
    <w:rsid w:val="00727C28"/>
    <w:rsid w:val="00731232"/>
    <w:rsid w:val="007315D0"/>
    <w:rsid w:val="00731CCA"/>
    <w:rsid w:val="00732669"/>
    <w:rsid w:val="00732F93"/>
    <w:rsid w:val="007333A9"/>
    <w:rsid w:val="00733542"/>
    <w:rsid w:val="00733602"/>
    <w:rsid w:val="007336CB"/>
    <w:rsid w:val="00733936"/>
    <w:rsid w:val="00733A1E"/>
    <w:rsid w:val="007347F5"/>
    <w:rsid w:val="00734D23"/>
    <w:rsid w:val="00735B83"/>
    <w:rsid w:val="00735EBE"/>
    <w:rsid w:val="00736267"/>
    <w:rsid w:val="007364AD"/>
    <w:rsid w:val="00736691"/>
    <w:rsid w:val="00737039"/>
    <w:rsid w:val="007372B2"/>
    <w:rsid w:val="0073762F"/>
    <w:rsid w:val="00737973"/>
    <w:rsid w:val="00737EAB"/>
    <w:rsid w:val="00740D27"/>
    <w:rsid w:val="00740E7E"/>
    <w:rsid w:val="007415B1"/>
    <w:rsid w:val="00741670"/>
    <w:rsid w:val="0074172C"/>
    <w:rsid w:val="007421D0"/>
    <w:rsid w:val="0074311A"/>
    <w:rsid w:val="00743AC0"/>
    <w:rsid w:val="00743E12"/>
    <w:rsid w:val="00744919"/>
    <w:rsid w:val="00744DE9"/>
    <w:rsid w:val="00745016"/>
    <w:rsid w:val="00745373"/>
    <w:rsid w:val="0074545E"/>
    <w:rsid w:val="00745BF3"/>
    <w:rsid w:val="007465F7"/>
    <w:rsid w:val="00746A1F"/>
    <w:rsid w:val="00746CD8"/>
    <w:rsid w:val="00746FCC"/>
    <w:rsid w:val="007477CD"/>
    <w:rsid w:val="00747928"/>
    <w:rsid w:val="00747CE1"/>
    <w:rsid w:val="00750255"/>
    <w:rsid w:val="007503D2"/>
    <w:rsid w:val="007504BE"/>
    <w:rsid w:val="007508C4"/>
    <w:rsid w:val="0075126C"/>
    <w:rsid w:val="0075152D"/>
    <w:rsid w:val="0075173B"/>
    <w:rsid w:val="00751959"/>
    <w:rsid w:val="00751EC9"/>
    <w:rsid w:val="007522EC"/>
    <w:rsid w:val="00752442"/>
    <w:rsid w:val="00752464"/>
    <w:rsid w:val="0075273E"/>
    <w:rsid w:val="0075285A"/>
    <w:rsid w:val="00752903"/>
    <w:rsid w:val="0075298C"/>
    <w:rsid w:val="00752B9E"/>
    <w:rsid w:val="007538CC"/>
    <w:rsid w:val="00754AA5"/>
    <w:rsid w:val="007550FB"/>
    <w:rsid w:val="00756788"/>
    <w:rsid w:val="0075681F"/>
    <w:rsid w:val="00756820"/>
    <w:rsid w:val="00756C09"/>
    <w:rsid w:val="00756E23"/>
    <w:rsid w:val="00757A13"/>
    <w:rsid w:val="00757A72"/>
    <w:rsid w:val="00757E53"/>
    <w:rsid w:val="00757E9A"/>
    <w:rsid w:val="007600C3"/>
    <w:rsid w:val="007600E6"/>
    <w:rsid w:val="0076086A"/>
    <w:rsid w:val="00760C28"/>
    <w:rsid w:val="007617C9"/>
    <w:rsid w:val="007618F7"/>
    <w:rsid w:val="00762657"/>
    <w:rsid w:val="007627B6"/>
    <w:rsid w:val="00762814"/>
    <w:rsid w:val="00762ABF"/>
    <w:rsid w:val="00763273"/>
    <w:rsid w:val="007639E9"/>
    <w:rsid w:val="00763D51"/>
    <w:rsid w:val="00763F62"/>
    <w:rsid w:val="007644FF"/>
    <w:rsid w:val="00764701"/>
    <w:rsid w:val="00764803"/>
    <w:rsid w:val="00764E4D"/>
    <w:rsid w:val="00765933"/>
    <w:rsid w:val="00765DC4"/>
    <w:rsid w:val="00765DFC"/>
    <w:rsid w:val="00766081"/>
    <w:rsid w:val="00766ABA"/>
    <w:rsid w:val="00766E99"/>
    <w:rsid w:val="00766EF3"/>
    <w:rsid w:val="007673AA"/>
    <w:rsid w:val="00767423"/>
    <w:rsid w:val="00767762"/>
    <w:rsid w:val="00770070"/>
    <w:rsid w:val="007700BC"/>
    <w:rsid w:val="00770295"/>
    <w:rsid w:val="0077089A"/>
    <w:rsid w:val="007708ED"/>
    <w:rsid w:val="00770F1B"/>
    <w:rsid w:val="0077144A"/>
    <w:rsid w:val="007714C8"/>
    <w:rsid w:val="007715FA"/>
    <w:rsid w:val="00771602"/>
    <w:rsid w:val="00771B35"/>
    <w:rsid w:val="00771B91"/>
    <w:rsid w:val="00772730"/>
    <w:rsid w:val="00772CF4"/>
    <w:rsid w:val="00772ED8"/>
    <w:rsid w:val="00773094"/>
    <w:rsid w:val="00773DDF"/>
    <w:rsid w:val="00773F7E"/>
    <w:rsid w:val="007742E2"/>
    <w:rsid w:val="007745F0"/>
    <w:rsid w:val="00774960"/>
    <w:rsid w:val="00774F94"/>
    <w:rsid w:val="00774FDF"/>
    <w:rsid w:val="007750AE"/>
    <w:rsid w:val="0077522A"/>
    <w:rsid w:val="007755F7"/>
    <w:rsid w:val="007756B6"/>
    <w:rsid w:val="007757A0"/>
    <w:rsid w:val="00775865"/>
    <w:rsid w:val="00775A34"/>
    <w:rsid w:val="00775C7A"/>
    <w:rsid w:val="00775D6C"/>
    <w:rsid w:val="00775F41"/>
    <w:rsid w:val="007762D7"/>
    <w:rsid w:val="007767BD"/>
    <w:rsid w:val="00776BFD"/>
    <w:rsid w:val="00776DEE"/>
    <w:rsid w:val="007772A0"/>
    <w:rsid w:val="00777688"/>
    <w:rsid w:val="007776A5"/>
    <w:rsid w:val="00777717"/>
    <w:rsid w:val="0078022B"/>
    <w:rsid w:val="00780294"/>
    <w:rsid w:val="00780832"/>
    <w:rsid w:val="007808D6"/>
    <w:rsid w:val="007825F3"/>
    <w:rsid w:val="00782680"/>
    <w:rsid w:val="00782BC5"/>
    <w:rsid w:val="0078315B"/>
    <w:rsid w:val="00783185"/>
    <w:rsid w:val="0078321A"/>
    <w:rsid w:val="00783AC2"/>
    <w:rsid w:val="00784091"/>
    <w:rsid w:val="0078419A"/>
    <w:rsid w:val="007841AB"/>
    <w:rsid w:val="0078557A"/>
    <w:rsid w:val="007855EA"/>
    <w:rsid w:val="007857B1"/>
    <w:rsid w:val="00785CE0"/>
    <w:rsid w:val="00785D7D"/>
    <w:rsid w:val="00786200"/>
    <w:rsid w:val="0078637B"/>
    <w:rsid w:val="007863D0"/>
    <w:rsid w:val="00786469"/>
    <w:rsid w:val="00786C61"/>
    <w:rsid w:val="0078742F"/>
    <w:rsid w:val="00787CDC"/>
    <w:rsid w:val="00787F71"/>
    <w:rsid w:val="007900B8"/>
    <w:rsid w:val="00791DD5"/>
    <w:rsid w:val="00792090"/>
    <w:rsid w:val="007920C4"/>
    <w:rsid w:val="0079224D"/>
    <w:rsid w:val="007927D7"/>
    <w:rsid w:val="00793222"/>
    <w:rsid w:val="007933F4"/>
    <w:rsid w:val="0079377F"/>
    <w:rsid w:val="00793816"/>
    <w:rsid w:val="00793C6B"/>
    <w:rsid w:val="00793DD5"/>
    <w:rsid w:val="007947AD"/>
    <w:rsid w:val="00794B50"/>
    <w:rsid w:val="00794F51"/>
    <w:rsid w:val="00795143"/>
    <w:rsid w:val="00795D1B"/>
    <w:rsid w:val="00795EC2"/>
    <w:rsid w:val="00795ED2"/>
    <w:rsid w:val="00796286"/>
    <w:rsid w:val="007963B5"/>
    <w:rsid w:val="007965A5"/>
    <w:rsid w:val="00796617"/>
    <w:rsid w:val="007966A5"/>
    <w:rsid w:val="007967AE"/>
    <w:rsid w:val="00796AB1"/>
    <w:rsid w:val="00796DF1"/>
    <w:rsid w:val="00796E02"/>
    <w:rsid w:val="00796E66"/>
    <w:rsid w:val="0079724B"/>
    <w:rsid w:val="00797B20"/>
    <w:rsid w:val="00797DD2"/>
    <w:rsid w:val="007A0587"/>
    <w:rsid w:val="007A0913"/>
    <w:rsid w:val="007A0945"/>
    <w:rsid w:val="007A0B3E"/>
    <w:rsid w:val="007A0B55"/>
    <w:rsid w:val="007A0B6D"/>
    <w:rsid w:val="007A0D3F"/>
    <w:rsid w:val="007A1B6B"/>
    <w:rsid w:val="007A2997"/>
    <w:rsid w:val="007A29E6"/>
    <w:rsid w:val="007A2C6D"/>
    <w:rsid w:val="007A2E10"/>
    <w:rsid w:val="007A36CC"/>
    <w:rsid w:val="007A3B35"/>
    <w:rsid w:val="007A42AE"/>
    <w:rsid w:val="007A461D"/>
    <w:rsid w:val="007A491D"/>
    <w:rsid w:val="007A5136"/>
    <w:rsid w:val="007A5A7B"/>
    <w:rsid w:val="007A6227"/>
    <w:rsid w:val="007A6A42"/>
    <w:rsid w:val="007A7256"/>
    <w:rsid w:val="007B002E"/>
    <w:rsid w:val="007B0494"/>
    <w:rsid w:val="007B136F"/>
    <w:rsid w:val="007B14C6"/>
    <w:rsid w:val="007B1660"/>
    <w:rsid w:val="007B1830"/>
    <w:rsid w:val="007B19E4"/>
    <w:rsid w:val="007B1CCD"/>
    <w:rsid w:val="007B1DCD"/>
    <w:rsid w:val="007B2146"/>
    <w:rsid w:val="007B2357"/>
    <w:rsid w:val="007B2A40"/>
    <w:rsid w:val="007B33C0"/>
    <w:rsid w:val="007B3CA8"/>
    <w:rsid w:val="007B5319"/>
    <w:rsid w:val="007B5A69"/>
    <w:rsid w:val="007B5D9A"/>
    <w:rsid w:val="007B62F9"/>
    <w:rsid w:val="007B6B92"/>
    <w:rsid w:val="007B6D12"/>
    <w:rsid w:val="007B761C"/>
    <w:rsid w:val="007B7663"/>
    <w:rsid w:val="007B768B"/>
    <w:rsid w:val="007B7855"/>
    <w:rsid w:val="007C0060"/>
    <w:rsid w:val="007C02DF"/>
    <w:rsid w:val="007C094D"/>
    <w:rsid w:val="007C0F0B"/>
    <w:rsid w:val="007C1515"/>
    <w:rsid w:val="007C1B31"/>
    <w:rsid w:val="007C1D47"/>
    <w:rsid w:val="007C2547"/>
    <w:rsid w:val="007C278F"/>
    <w:rsid w:val="007C28E0"/>
    <w:rsid w:val="007C2EE9"/>
    <w:rsid w:val="007C30C6"/>
    <w:rsid w:val="007C3198"/>
    <w:rsid w:val="007C33BA"/>
    <w:rsid w:val="007C3DB2"/>
    <w:rsid w:val="007C4450"/>
    <w:rsid w:val="007C4548"/>
    <w:rsid w:val="007C4C5B"/>
    <w:rsid w:val="007C52AD"/>
    <w:rsid w:val="007C5752"/>
    <w:rsid w:val="007C5D47"/>
    <w:rsid w:val="007C6294"/>
    <w:rsid w:val="007C6364"/>
    <w:rsid w:val="007C6B74"/>
    <w:rsid w:val="007C6E6E"/>
    <w:rsid w:val="007C739D"/>
    <w:rsid w:val="007C79BC"/>
    <w:rsid w:val="007C7AD5"/>
    <w:rsid w:val="007D0837"/>
    <w:rsid w:val="007D08B2"/>
    <w:rsid w:val="007D0C18"/>
    <w:rsid w:val="007D0C62"/>
    <w:rsid w:val="007D0CCC"/>
    <w:rsid w:val="007D0FC1"/>
    <w:rsid w:val="007D1E00"/>
    <w:rsid w:val="007D1F40"/>
    <w:rsid w:val="007D2108"/>
    <w:rsid w:val="007D21C8"/>
    <w:rsid w:val="007D2587"/>
    <w:rsid w:val="007D297F"/>
    <w:rsid w:val="007D2BF9"/>
    <w:rsid w:val="007D2DB8"/>
    <w:rsid w:val="007D2E9D"/>
    <w:rsid w:val="007D3084"/>
    <w:rsid w:val="007D3406"/>
    <w:rsid w:val="007D3B57"/>
    <w:rsid w:val="007D3E5F"/>
    <w:rsid w:val="007D3F46"/>
    <w:rsid w:val="007D4CBB"/>
    <w:rsid w:val="007D4F38"/>
    <w:rsid w:val="007D5417"/>
    <w:rsid w:val="007D5B4A"/>
    <w:rsid w:val="007D64CB"/>
    <w:rsid w:val="007D6CFA"/>
    <w:rsid w:val="007D6D0A"/>
    <w:rsid w:val="007D6D76"/>
    <w:rsid w:val="007D7371"/>
    <w:rsid w:val="007D7401"/>
    <w:rsid w:val="007D7535"/>
    <w:rsid w:val="007E099F"/>
    <w:rsid w:val="007E0B48"/>
    <w:rsid w:val="007E0D5A"/>
    <w:rsid w:val="007E11B9"/>
    <w:rsid w:val="007E1E65"/>
    <w:rsid w:val="007E2AA9"/>
    <w:rsid w:val="007E3700"/>
    <w:rsid w:val="007E3839"/>
    <w:rsid w:val="007E3DD0"/>
    <w:rsid w:val="007E48F7"/>
    <w:rsid w:val="007E4C5B"/>
    <w:rsid w:val="007E4CB8"/>
    <w:rsid w:val="007E4D13"/>
    <w:rsid w:val="007E54F6"/>
    <w:rsid w:val="007E5D16"/>
    <w:rsid w:val="007E6108"/>
    <w:rsid w:val="007E688E"/>
    <w:rsid w:val="007E6E10"/>
    <w:rsid w:val="007E7220"/>
    <w:rsid w:val="007E76DB"/>
    <w:rsid w:val="007E7726"/>
    <w:rsid w:val="007E77B5"/>
    <w:rsid w:val="007E7E92"/>
    <w:rsid w:val="007E7FFA"/>
    <w:rsid w:val="007F066A"/>
    <w:rsid w:val="007F08B2"/>
    <w:rsid w:val="007F0941"/>
    <w:rsid w:val="007F0EAD"/>
    <w:rsid w:val="007F0FA2"/>
    <w:rsid w:val="007F11E3"/>
    <w:rsid w:val="007F181D"/>
    <w:rsid w:val="007F1948"/>
    <w:rsid w:val="007F1988"/>
    <w:rsid w:val="007F19D3"/>
    <w:rsid w:val="007F2255"/>
    <w:rsid w:val="007F23FA"/>
    <w:rsid w:val="007F26CC"/>
    <w:rsid w:val="007F2E17"/>
    <w:rsid w:val="007F3894"/>
    <w:rsid w:val="007F43B3"/>
    <w:rsid w:val="007F449D"/>
    <w:rsid w:val="007F45CB"/>
    <w:rsid w:val="007F4B36"/>
    <w:rsid w:val="007F4C87"/>
    <w:rsid w:val="007F507B"/>
    <w:rsid w:val="007F525C"/>
    <w:rsid w:val="007F52A9"/>
    <w:rsid w:val="007F5563"/>
    <w:rsid w:val="007F5B4C"/>
    <w:rsid w:val="007F7C98"/>
    <w:rsid w:val="00800301"/>
    <w:rsid w:val="0080070D"/>
    <w:rsid w:val="00800C44"/>
    <w:rsid w:val="00800E24"/>
    <w:rsid w:val="008017C0"/>
    <w:rsid w:val="00801818"/>
    <w:rsid w:val="008019D2"/>
    <w:rsid w:val="00801E16"/>
    <w:rsid w:val="00801FC8"/>
    <w:rsid w:val="008033C1"/>
    <w:rsid w:val="0080349C"/>
    <w:rsid w:val="00803870"/>
    <w:rsid w:val="00804144"/>
    <w:rsid w:val="00804AE0"/>
    <w:rsid w:val="00804DF2"/>
    <w:rsid w:val="00805154"/>
    <w:rsid w:val="00805545"/>
    <w:rsid w:val="008055B2"/>
    <w:rsid w:val="00805973"/>
    <w:rsid w:val="00805E31"/>
    <w:rsid w:val="008062F9"/>
    <w:rsid w:val="008064CF"/>
    <w:rsid w:val="0080679B"/>
    <w:rsid w:val="008075AB"/>
    <w:rsid w:val="008076DB"/>
    <w:rsid w:val="008077A3"/>
    <w:rsid w:val="00807D74"/>
    <w:rsid w:val="00810363"/>
    <w:rsid w:val="008103DC"/>
    <w:rsid w:val="0081044B"/>
    <w:rsid w:val="008109BA"/>
    <w:rsid w:val="008114C4"/>
    <w:rsid w:val="00811958"/>
    <w:rsid w:val="0081199F"/>
    <w:rsid w:val="00811EA7"/>
    <w:rsid w:val="00811FE7"/>
    <w:rsid w:val="00812263"/>
    <w:rsid w:val="00812BB8"/>
    <w:rsid w:val="00812E4A"/>
    <w:rsid w:val="008134BE"/>
    <w:rsid w:val="008134C1"/>
    <w:rsid w:val="008138E8"/>
    <w:rsid w:val="00813CD4"/>
    <w:rsid w:val="00814074"/>
    <w:rsid w:val="00814C03"/>
    <w:rsid w:val="00814F0A"/>
    <w:rsid w:val="0081501E"/>
    <w:rsid w:val="008155DD"/>
    <w:rsid w:val="00815804"/>
    <w:rsid w:val="00815897"/>
    <w:rsid w:val="00815D91"/>
    <w:rsid w:val="00816291"/>
    <w:rsid w:val="008163B6"/>
    <w:rsid w:val="008167D9"/>
    <w:rsid w:val="00816955"/>
    <w:rsid w:val="0081699A"/>
    <w:rsid w:val="00816AB7"/>
    <w:rsid w:val="00816F9A"/>
    <w:rsid w:val="0081717B"/>
    <w:rsid w:val="008172FB"/>
    <w:rsid w:val="0081744F"/>
    <w:rsid w:val="00817B86"/>
    <w:rsid w:val="008201F6"/>
    <w:rsid w:val="00821281"/>
    <w:rsid w:val="00821532"/>
    <w:rsid w:val="00821C89"/>
    <w:rsid w:val="00821CF2"/>
    <w:rsid w:val="00821FEC"/>
    <w:rsid w:val="008221E9"/>
    <w:rsid w:val="008223CA"/>
    <w:rsid w:val="00823088"/>
    <w:rsid w:val="008235A1"/>
    <w:rsid w:val="00823FF0"/>
    <w:rsid w:val="0082407E"/>
    <w:rsid w:val="008244AD"/>
    <w:rsid w:val="00824E64"/>
    <w:rsid w:val="0082522F"/>
    <w:rsid w:val="00825960"/>
    <w:rsid w:val="00826781"/>
    <w:rsid w:val="008277B5"/>
    <w:rsid w:val="00827CD6"/>
    <w:rsid w:val="0083009F"/>
    <w:rsid w:val="00830226"/>
    <w:rsid w:val="0083049E"/>
    <w:rsid w:val="0083161A"/>
    <w:rsid w:val="00831642"/>
    <w:rsid w:val="00831A04"/>
    <w:rsid w:val="00832379"/>
    <w:rsid w:val="008324ED"/>
    <w:rsid w:val="008325CB"/>
    <w:rsid w:val="0083271E"/>
    <w:rsid w:val="0083275C"/>
    <w:rsid w:val="0083294B"/>
    <w:rsid w:val="00833278"/>
    <w:rsid w:val="008332C6"/>
    <w:rsid w:val="00833B8B"/>
    <w:rsid w:val="0083405C"/>
    <w:rsid w:val="008344E5"/>
    <w:rsid w:val="00834638"/>
    <w:rsid w:val="00834A51"/>
    <w:rsid w:val="00834E7C"/>
    <w:rsid w:val="008350D1"/>
    <w:rsid w:val="00835392"/>
    <w:rsid w:val="00835928"/>
    <w:rsid w:val="00835DCC"/>
    <w:rsid w:val="008367D3"/>
    <w:rsid w:val="00836A62"/>
    <w:rsid w:val="00836ED9"/>
    <w:rsid w:val="00836FF9"/>
    <w:rsid w:val="008377A1"/>
    <w:rsid w:val="00837B0C"/>
    <w:rsid w:val="00837C2E"/>
    <w:rsid w:val="00840E88"/>
    <w:rsid w:val="00841608"/>
    <w:rsid w:val="00841AF0"/>
    <w:rsid w:val="008422B4"/>
    <w:rsid w:val="008425B2"/>
    <w:rsid w:val="0084269B"/>
    <w:rsid w:val="00842871"/>
    <w:rsid w:val="00842AC2"/>
    <w:rsid w:val="00842BD3"/>
    <w:rsid w:val="00842E34"/>
    <w:rsid w:val="00842ED8"/>
    <w:rsid w:val="00842F48"/>
    <w:rsid w:val="00843535"/>
    <w:rsid w:val="00843553"/>
    <w:rsid w:val="0084477D"/>
    <w:rsid w:val="008450E7"/>
    <w:rsid w:val="0084514D"/>
    <w:rsid w:val="0084544C"/>
    <w:rsid w:val="0084594D"/>
    <w:rsid w:val="00845F8B"/>
    <w:rsid w:val="00846180"/>
    <w:rsid w:val="00846513"/>
    <w:rsid w:val="008466A0"/>
    <w:rsid w:val="008466CB"/>
    <w:rsid w:val="008475BA"/>
    <w:rsid w:val="00847759"/>
    <w:rsid w:val="00847762"/>
    <w:rsid w:val="0085016E"/>
    <w:rsid w:val="008502BA"/>
    <w:rsid w:val="00850401"/>
    <w:rsid w:val="008505EA"/>
    <w:rsid w:val="00850A19"/>
    <w:rsid w:val="00850A33"/>
    <w:rsid w:val="008513CE"/>
    <w:rsid w:val="008517A6"/>
    <w:rsid w:val="00851A76"/>
    <w:rsid w:val="008525C8"/>
    <w:rsid w:val="00852718"/>
    <w:rsid w:val="00852A97"/>
    <w:rsid w:val="00852C17"/>
    <w:rsid w:val="008531D3"/>
    <w:rsid w:val="00853258"/>
    <w:rsid w:val="00853885"/>
    <w:rsid w:val="00853BDA"/>
    <w:rsid w:val="00853F85"/>
    <w:rsid w:val="00854006"/>
    <w:rsid w:val="0085403E"/>
    <w:rsid w:val="008544B5"/>
    <w:rsid w:val="0085461E"/>
    <w:rsid w:val="00854AC5"/>
    <w:rsid w:val="00854AEF"/>
    <w:rsid w:val="008557AA"/>
    <w:rsid w:val="008558FC"/>
    <w:rsid w:val="0085591A"/>
    <w:rsid w:val="00855B6F"/>
    <w:rsid w:val="00855D9B"/>
    <w:rsid w:val="00856064"/>
    <w:rsid w:val="0085710F"/>
    <w:rsid w:val="0085742A"/>
    <w:rsid w:val="008574FC"/>
    <w:rsid w:val="008577E5"/>
    <w:rsid w:val="00857988"/>
    <w:rsid w:val="0086062A"/>
    <w:rsid w:val="00860B54"/>
    <w:rsid w:val="00860D47"/>
    <w:rsid w:val="00861326"/>
    <w:rsid w:val="00861A96"/>
    <w:rsid w:val="00862214"/>
    <w:rsid w:val="00862542"/>
    <w:rsid w:val="008629F9"/>
    <w:rsid w:val="00862A97"/>
    <w:rsid w:val="00862B7A"/>
    <w:rsid w:val="00863171"/>
    <w:rsid w:val="00863586"/>
    <w:rsid w:val="008636CA"/>
    <w:rsid w:val="00864019"/>
    <w:rsid w:val="0086429C"/>
    <w:rsid w:val="008647A9"/>
    <w:rsid w:val="00864B62"/>
    <w:rsid w:val="00865709"/>
    <w:rsid w:val="00865B8A"/>
    <w:rsid w:val="008660A8"/>
    <w:rsid w:val="00866636"/>
    <w:rsid w:val="0086669D"/>
    <w:rsid w:val="00866BF4"/>
    <w:rsid w:val="00866D16"/>
    <w:rsid w:val="00866E20"/>
    <w:rsid w:val="00867814"/>
    <w:rsid w:val="00867B5E"/>
    <w:rsid w:val="00867E11"/>
    <w:rsid w:val="008707DE"/>
    <w:rsid w:val="00871351"/>
    <w:rsid w:val="00871D3D"/>
    <w:rsid w:val="008725F6"/>
    <w:rsid w:val="00872B08"/>
    <w:rsid w:val="00872E44"/>
    <w:rsid w:val="00872F17"/>
    <w:rsid w:val="0087332A"/>
    <w:rsid w:val="00873692"/>
    <w:rsid w:val="0087390F"/>
    <w:rsid w:val="00873B89"/>
    <w:rsid w:val="00874419"/>
    <w:rsid w:val="0087538D"/>
    <w:rsid w:val="008753E7"/>
    <w:rsid w:val="00875404"/>
    <w:rsid w:val="008758B2"/>
    <w:rsid w:val="00876169"/>
    <w:rsid w:val="0087676B"/>
    <w:rsid w:val="00876872"/>
    <w:rsid w:val="00876ED5"/>
    <w:rsid w:val="00876F80"/>
    <w:rsid w:val="008772DC"/>
    <w:rsid w:val="00877359"/>
    <w:rsid w:val="00877492"/>
    <w:rsid w:val="008775E7"/>
    <w:rsid w:val="008776A5"/>
    <w:rsid w:val="008803FE"/>
    <w:rsid w:val="008807B7"/>
    <w:rsid w:val="008807FF"/>
    <w:rsid w:val="00880BDE"/>
    <w:rsid w:val="00880E3A"/>
    <w:rsid w:val="00881E24"/>
    <w:rsid w:val="008822E8"/>
    <w:rsid w:val="008828DB"/>
    <w:rsid w:val="00882DBE"/>
    <w:rsid w:val="00883003"/>
    <w:rsid w:val="00883908"/>
    <w:rsid w:val="00883EC2"/>
    <w:rsid w:val="00884C8E"/>
    <w:rsid w:val="00885238"/>
    <w:rsid w:val="008853DA"/>
    <w:rsid w:val="0088553A"/>
    <w:rsid w:val="008865F7"/>
    <w:rsid w:val="0088678A"/>
    <w:rsid w:val="00886E8D"/>
    <w:rsid w:val="008871C2"/>
    <w:rsid w:val="008900F1"/>
    <w:rsid w:val="008904D5"/>
    <w:rsid w:val="00890760"/>
    <w:rsid w:val="008909D7"/>
    <w:rsid w:val="00891260"/>
    <w:rsid w:val="00891A64"/>
    <w:rsid w:val="00891DD9"/>
    <w:rsid w:val="00891EB6"/>
    <w:rsid w:val="0089217B"/>
    <w:rsid w:val="008926F0"/>
    <w:rsid w:val="00893149"/>
    <w:rsid w:val="0089321D"/>
    <w:rsid w:val="00893B57"/>
    <w:rsid w:val="00894120"/>
    <w:rsid w:val="0089412D"/>
    <w:rsid w:val="008941A3"/>
    <w:rsid w:val="00894210"/>
    <w:rsid w:val="0089464A"/>
    <w:rsid w:val="008949B1"/>
    <w:rsid w:val="00895218"/>
    <w:rsid w:val="008952EB"/>
    <w:rsid w:val="00895A35"/>
    <w:rsid w:val="00895C2C"/>
    <w:rsid w:val="00895DFB"/>
    <w:rsid w:val="00896071"/>
    <w:rsid w:val="008960F9"/>
    <w:rsid w:val="00896154"/>
    <w:rsid w:val="0089621B"/>
    <w:rsid w:val="008964FF"/>
    <w:rsid w:val="0089652B"/>
    <w:rsid w:val="00896A23"/>
    <w:rsid w:val="00896E47"/>
    <w:rsid w:val="0089727B"/>
    <w:rsid w:val="008973CC"/>
    <w:rsid w:val="00897D4D"/>
    <w:rsid w:val="008A04FE"/>
    <w:rsid w:val="008A067C"/>
    <w:rsid w:val="008A0C12"/>
    <w:rsid w:val="008A1365"/>
    <w:rsid w:val="008A1610"/>
    <w:rsid w:val="008A188E"/>
    <w:rsid w:val="008A1E8D"/>
    <w:rsid w:val="008A21CA"/>
    <w:rsid w:val="008A2DCA"/>
    <w:rsid w:val="008A3914"/>
    <w:rsid w:val="008A39CD"/>
    <w:rsid w:val="008A39CE"/>
    <w:rsid w:val="008A3AFB"/>
    <w:rsid w:val="008A40F1"/>
    <w:rsid w:val="008A46F0"/>
    <w:rsid w:val="008A46F7"/>
    <w:rsid w:val="008A484D"/>
    <w:rsid w:val="008A53C6"/>
    <w:rsid w:val="008A54A2"/>
    <w:rsid w:val="008A57C4"/>
    <w:rsid w:val="008A5FA4"/>
    <w:rsid w:val="008A5FF2"/>
    <w:rsid w:val="008A635C"/>
    <w:rsid w:val="008A66FA"/>
    <w:rsid w:val="008A6C3B"/>
    <w:rsid w:val="008A7B22"/>
    <w:rsid w:val="008A7BAD"/>
    <w:rsid w:val="008A7F45"/>
    <w:rsid w:val="008B021F"/>
    <w:rsid w:val="008B07BD"/>
    <w:rsid w:val="008B1578"/>
    <w:rsid w:val="008B1BD4"/>
    <w:rsid w:val="008B23F1"/>
    <w:rsid w:val="008B2535"/>
    <w:rsid w:val="008B26D8"/>
    <w:rsid w:val="008B272D"/>
    <w:rsid w:val="008B2E29"/>
    <w:rsid w:val="008B310A"/>
    <w:rsid w:val="008B3277"/>
    <w:rsid w:val="008B349B"/>
    <w:rsid w:val="008B46F4"/>
    <w:rsid w:val="008B472E"/>
    <w:rsid w:val="008B4CDC"/>
    <w:rsid w:val="008B58C6"/>
    <w:rsid w:val="008B5A17"/>
    <w:rsid w:val="008B5C78"/>
    <w:rsid w:val="008B5D70"/>
    <w:rsid w:val="008B61D6"/>
    <w:rsid w:val="008B6507"/>
    <w:rsid w:val="008B6943"/>
    <w:rsid w:val="008B6D02"/>
    <w:rsid w:val="008B6EEB"/>
    <w:rsid w:val="008B7111"/>
    <w:rsid w:val="008B72EF"/>
    <w:rsid w:val="008B77CD"/>
    <w:rsid w:val="008B789C"/>
    <w:rsid w:val="008C027C"/>
    <w:rsid w:val="008C072E"/>
    <w:rsid w:val="008C1192"/>
    <w:rsid w:val="008C16F6"/>
    <w:rsid w:val="008C18E6"/>
    <w:rsid w:val="008C19C3"/>
    <w:rsid w:val="008C1CD1"/>
    <w:rsid w:val="008C2233"/>
    <w:rsid w:val="008C24A7"/>
    <w:rsid w:val="008C2E22"/>
    <w:rsid w:val="008C348C"/>
    <w:rsid w:val="008C359A"/>
    <w:rsid w:val="008C35E8"/>
    <w:rsid w:val="008C3C11"/>
    <w:rsid w:val="008C423D"/>
    <w:rsid w:val="008C4A83"/>
    <w:rsid w:val="008C4AE3"/>
    <w:rsid w:val="008C4E01"/>
    <w:rsid w:val="008C4F2F"/>
    <w:rsid w:val="008C535C"/>
    <w:rsid w:val="008C554E"/>
    <w:rsid w:val="008C5661"/>
    <w:rsid w:val="008C5673"/>
    <w:rsid w:val="008C5738"/>
    <w:rsid w:val="008C597B"/>
    <w:rsid w:val="008C673C"/>
    <w:rsid w:val="008C6A57"/>
    <w:rsid w:val="008C6FDC"/>
    <w:rsid w:val="008C735B"/>
    <w:rsid w:val="008C7905"/>
    <w:rsid w:val="008C7D51"/>
    <w:rsid w:val="008C7FA9"/>
    <w:rsid w:val="008D005A"/>
    <w:rsid w:val="008D00B2"/>
    <w:rsid w:val="008D010B"/>
    <w:rsid w:val="008D0AE2"/>
    <w:rsid w:val="008D0FC7"/>
    <w:rsid w:val="008D120E"/>
    <w:rsid w:val="008D1542"/>
    <w:rsid w:val="008D1620"/>
    <w:rsid w:val="008D16FC"/>
    <w:rsid w:val="008D2AA3"/>
    <w:rsid w:val="008D378A"/>
    <w:rsid w:val="008D3B16"/>
    <w:rsid w:val="008D3E63"/>
    <w:rsid w:val="008D4C92"/>
    <w:rsid w:val="008D5039"/>
    <w:rsid w:val="008D5790"/>
    <w:rsid w:val="008D5908"/>
    <w:rsid w:val="008D5B12"/>
    <w:rsid w:val="008D625F"/>
    <w:rsid w:val="008D68BD"/>
    <w:rsid w:val="008D691B"/>
    <w:rsid w:val="008D6CEC"/>
    <w:rsid w:val="008D7ABF"/>
    <w:rsid w:val="008D7CAE"/>
    <w:rsid w:val="008E02D1"/>
    <w:rsid w:val="008E03C1"/>
    <w:rsid w:val="008E0576"/>
    <w:rsid w:val="008E0875"/>
    <w:rsid w:val="008E0F3E"/>
    <w:rsid w:val="008E10EB"/>
    <w:rsid w:val="008E120C"/>
    <w:rsid w:val="008E1799"/>
    <w:rsid w:val="008E187F"/>
    <w:rsid w:val="008E1CE1"/>
    <w:rsid w:val="008E1E18"/>
    <w:rsid w:val="008E1E62"/>
    <w:rsid w:val="008E2127"/>
    <w:rsid w:val="008E2334"/>
    <w:rsid w:val="008E23C2"/>
    <w:rsid w:val="008E247B"/>
    <w:rsid w:val="008E302A"/>
    <w:rsid w:val="008E310A"/>
    <w:rsid w:val="008E3133"/>
    <w:rsid w:val="008E3CA7"/>
    <w:rsid w:val="008E3E11"/>
    <w:rsid w:val="008E431C"/>
    <w:rsid w:val="008E45C5"/>
    <w:rsid w:val="008E4B2B"/>
    <w:rsid w:val="008E4C66"/>
    <w:rsid w:val="008E5103"/>
    <w:rsid w:val="008E5AB1"/>
    <w:rsid w:val="008E5C27"/>
    <w:rsid w:val="008E5E4B"/>
    <w:rsid w:val="008E617C"/>
    <w:rsid w:val="008E61EC"/>
    <w:rsid w:val="008E6278"/>
    <w:rsid w:val="008E62D1"/>
    <w:rsid w:val="008E63A8"/>
    <w:rsid w:val="008E64B1"/>
    <w:rsid w:val="008E688D"/>
    <w:rsid w:val="008E6E4E"/>
    <w:rsid w:val="008E7084"/>
    <w:rsid w:val="008E74C1"/>
    <w:rsid w:val="008E7504"/>
    <w:rsid w:val="008E7A4C"/>
    <w:rsid w:val="008E7B40"/>
    <w:rsid w:val="008E7BB7"/>
    <w:rsid w:val="008F026A"/>
    <w:rsid w:val="008F0503"/>
    <w:rsid w:val="008F0579"/>
    <w:rsid w:val="008F057C"/>
    <w:rsid w:val="008F09B4"/>
    <w:rsid w:val="008F0A2D"/>
    <w:rsid w:val="008F0E3A"/>
    <w:rsid w:val="008F100F"/>
    <w:rsid w:val="008F117F"/>
    <w:rsid w:val="008F1212"/>
    <w:rsid w:val="008F15DD"/>
    <w:rsid w:val="008F1F0B"/>
    <w:rsid w:val="008F27B4"/>
    <w:rsid w:val="008F2B06"/>
    <w:rsid w:val="008F305C"/>
    <w:rsid w:val="008F33CE"/>
    <w:rsid w:val="008F36EC"/>
    <w:rsid w:val="008F4181"/>
    <w:rsid w:val="008F519D"/>
    <w:rsid w:val="008F684A"/>
    <w:rsid w:val="008F69BD"/>
    <w:rsid w:val="008F6DF5"/>
    <w:rsid w:val="008F708F"/>
    <w:rsid w:val="008F7254"/>
    <w:rsid w:val="008F726E"/>
    <w:rsid w:val="008F7410"/>
    <w:rsid w:val="008F7CD9"/>
    <w:rsid w:val="0090014F"/>
    <w:rsid w:val="00900310"/>
    <w:rsid w:val="0090095C"/>
    <w:rsid w:val="00900B09"/>
    <w:rsid w:val="00900D4B"/>
    <w:rsid w:val="00901736"/>
    <w:rsid w:val="00901CBE"/>
    <w:rsid w:val="00901D0A"/>
    <w:rsid w:val="0090201F"/>
    <w:rsid w:val="00902038"/>
    <w:rsid w:val="00902363"/>
    <w:rsid w:val="009023C3"/>
    <w:rsid w:val="0090263A"/>
    <w:rsid w:val="00902890"/>
    <w:rsid w:val="00902B1B"/>
    <w:rsid w:val="009033CB"/>
    <w:rsid w:val="0090418B"/>
    <w:rsid w:val="00904864"/>
    <w:rsid w:val="00905439"/>
    <w:rsid w:val="00906016"/>
    <w:rsid w:val="009064DE"/>
    <w:rsid w:val="009076BE"/>
    <w:rsid w:val="00907777"/>
    <w:rsid w:val="009077B0"/>
    <w:rsid w:val="00907B9E"/>
    <w:rsid w:val="00907BA2"/>
    <w:rsid w:val="0091101E"/>
    <w:rsid w:val="00911151"/>
    <w:rsid w:val="0091144D"/>
    <w:rsid w:val="009117C6"/>
    <w:rsid w:val="009119BC"/>
    <w:rsid w:val="00911B11"/>
    <w:rsid w:val="00912320"/>
    <w:rsid w:val="00912500"/>
    <w:rsid w:val="00912769"/>
    <w:rsid w:val="0091332D"/>
    <w:rsid w:val="009137DF"/>
    <w:rsid w:val="009141F2"/>
    <w:rsid w:val="009146B6"/>
    <w:rsid w:val="0091485F"/>
    <w:rsid w:val="00914FFD"/>
    <w:rsid w:val="00915394"/>
    <w:rsid w:val="00915430"/>
    <w:rsid w:val="00915511"/>
    <w:rsid w:val="009155F9"/>
    <w:rsid w:val="00915BE0"/>
    <w:rsid w:val="00916694"/>
    <w:rsid w:val="00916744"/>
    <w:rsid w:val="0091678E"/>
    <w:rsid w:val="00916BE8"/>
    <w:rsid w:val="009173CA"/>
    <w:rsid w:val="009177D2"/>
    <w:rsid w:val="00917DE9"/>
    <w:rsid w:val="00920273"/>
    <w:rsid w:val="009208ED"/>
    <w:rsid w:val="00921E6C"/>
    <w:rsid w:val="00921F1A"/>
    <w:rsid w:val="00922726"/>
    <w:rsid w:val="00922B37"/>
    <w:rsid w:val="00922EF0"/>
    <w:rsid w:val="00923852"/>
    <w:rsid w:val="00923F40"/>
    <w:rsid w:val="0092449C"/>
    <w:rsid w:val="00924935"/>
    <w:rsid w:val="00924C2B"/>
    <w:rsid w:val="009251CE"/>
    <w:rsid w:val="00925672"/>
    <w:rsid w:val="00925965"/>
    <w:rsid w:val="0092599D"/>
    <w:rsid w:val="009268FE"/>
    <w:rsid w:val="00926EF7"/>
    <w:rsid w:val="0092700B"/>
    <w:rsid w:val="00927215"/>
    <w:rsid w:val="0092773B"/>
    <w:rsid w:val="00927DF6"/>
    <w:rsid w:val="00930027"/>
    <w:rsid w:val="0093025D"/>
    <w:rsid w:val="00930526"/>
    <w:rsid w:val="0093074D"/>
    <w:rsid w:val="009308FA"/>
    <w:rsid w:val="0093094E"/>
    <w:rsid w:val="009311AF"/>
    <w:rsid w:val="00931A52"/>
    <w:rsid w:val="00931AF8"/>
    <w:rsid w:val="0093200F"/>
    <w:rsid w:val="009321E9"/>
    <w:rsid w:val="009322A8"/>
    <w:rsid w:val="009324C6"/>
    <w:rsid w:val="009331CE"/>
    <w:rsid w:val="00933503"/>
    <w:rsid w:val="0093361D"/>
    <w:rsid w:val="009336A6"/>
    <w:rsid w:val="00933AFC"/>
    <w:rsid w:val="00933C0A"/>
    <w:rsid w:val="00933EAD"/>
    <w:rsid w:val="009342B2"/>
    <w:rsid w:val="0093489C"/>
    <w:rsid w:val="00936152"/>
    <w:rsid w:val="00936741"/>
    <w:rsid w:val="009369F5"/>
    <w:rsid w:val="0093700C"/>
    <w:rsid w:val="00937191"/>
    <w:rsid w:val="0093763B"/>
    <w:rsid w:val="009378B6"/>
    <w:rsid w:val="00937DBF"/>
    <w:rsid w:val="00940891"/>
    <w:rsid w:val="0094126F"/>
    <w:rsid w:val="00942021"/>
    <w:rsid w:val="0094216B"/>
    <w:rsid w:val="009422E2"/>
    <w:rsid w:val="0094252E"/>
    <w:rsid w:val="00942699"/>
    <w:rsid w:val="00942A24"/>
    <w:rsid w:val="00942EAB"/>
    <w:rsid w:val="009434B1"/>
    <w:rsid w:val="00943A18"/>
    <w:rsid w:val="00943ECE"/>
    <w:rsid w:val="00944389"/>
    <w:rsid w:val="009447DB"/>
    <w:rsid w:val="00944953"/>
    <w:rsid w:val="00944BFA"/>
    <w:rsid w:val="009451D7"/>
    <w:rsid w:val="00945422"/>
    <w:rsid w:val="00945D05"/>
    <w:rsid w:val="00945E43"/>
    <w:rsid w:val="00946066"/>
    <w:rsid w:val="00946548"/>
    <w:rsid w:val="0094691B"/>
    <w:rsid w:val="0094697B"/>
    <w:rsid w:val="00946B22"/>
    <w:rsid w:val="0094795F"/>
    <w:rsid w:val="00947A48"/>
    <w:rsid w:val="00947DB6"/>
    <w:rsid w:val="00947F7E"/>
    <w:rsid w:val="00950866"/>
    <w:rsid w:val="0095138F"/>
    <w:rsid w:val="009513CF"/>
    <w:rsid w:val="00951608"/>
    <w:rsid w:val="00951703"/>
    <w:rsid w:val="00951AC0"/>
    <w:rsid w:val="00951BF6"/>
    <w:rsid w:val="00951E82"/>
    <w:rsid w:val="00952A5F"/>
    <w:rsid w:val="00952E3B"/>
    <w:rsid w:val="00953724"/>
    <w:rsid w:val="00953A77"/>
    <w:rsid w:val="00953ADC"/>
    <w:rsid w:val="00953B2F"/>
    <w:rsid w:val="00953ED3"/>
    <w:rsid w:val="009542B4"/>
    <w:rsid w:val="00954B08"/>
    <w:rsid w:val="00955E62"/>
    <w:rsid w:val="0095636C"/>
    <w:rsid w:val="009563FD"/>
    <w:rsid w:val="00956745"/>
    <w:rsid w:val="0095697E"/>
    <w:rsid w:val="00956B32"/>
    <w:rsid w:val="00956C00"/>
    <w:rsid w:val="00956E3D"/>
    <w:rsid w:val="00956F8A"/>
    <w:rsid w:val="00957221"/>
    <w:rsid w:val="0095724D"/>
    <w:rsid w:val="00957409"/>
    <w:rsid w:val="009578B1"/>
    <w:rsid w:val="00957ACB"/>
    <w:rsid w:val="00957BFD"/>
    <w:rsid w:val="009600A8"/>
    <w:rsid w:val="009602B2"/>
    <w:rsid w:val="0096105F"/>
    <w:rsid w:val="00961191"/>
    <w:rsid w:val="009612CA"/>
    <w:rsid w:val="00961ED4"/>
    <w:rsid w:val="00961F8C"/>
    <w:rsid w:val="0096276A"/>
    <w:rsid w:val="00963596"/>
    <w:rsid w:val="009636B3"/>
    <w:rsid w:val="00963F50"/>
    <w:rsid w:val="00963FB4"/>
    <w:rsid w:val="009642AF"/>
    <w:rsid w:val="009643DC"/>
    <w:rsid w:val="00964C8C"/>
    <w:rsid w:val="00964FE0"/>
    <w:rsid w:val="009658F3"/>
    <w:rsid w:val="00965AAB"/>
    <w:rsid w:val="00965F72"/>
    <w:rsid w:val="009660D9"/>
    <w:rsid w:val="009662A9"/>
    <w:rsid w:val="0096724D"/>
    <w:rsid w:val="00967568"/>
    <w:rsid w:val="00967970"/>
    <w:rsid w:val="00967F21"/>
    <w:rsid w:val="009704ED"/>
    <w:rsid w:val="00970A99"/>
    <w:rsid w:val="00970B8C"/>
    <w:rsid w:val="00970E9A"/>
    <w:rsid w:val="00971467"/>
    <w:rsid w:val="0097176B"/>
    <w:rsid w:val="009719DF"/>
    <w:rsid w:val="00971AD0"/>
    <w:rsid w:val="00972292"/>
    <w:rsid w:val="0097254D"/>
    <w:rsid w:val="00972B81"/>
    <w:rsid w:val="00973FB3"/>
    <w:rsid w:val="009749C7"/>
    <w:rsid w:val="00974A99"/>
    <w:rsid w:val="00976269"/>
    <w:rsid w:val="009765E1"/>
    <w:rsid w:val="00976720"/>
    <w:rsid w:val="0097681F"/>
    <w:rsid w:val="00976CD3"/>
    <w:rsid w:val="0097783B"/>
    <w:rsid w:val="00977C5C"/>
    <w:rsid w:val="00977DD9"/>
    <w:rsid w:val="00977F21"/>
    <w:rsid w:val="00980509"/>
    <w:rsid w:val="009812C3"/>
    <w:rsid w:val="00981A87"/>
    <w:rsid w:val="00981D5B"/>
    <w:rsid w:val="0098243E"/>
    <w:rsid w:val="009836F4"/>
    <w:rsid w:val="00983E4E"/>
    <w:rsid w:val="00984FC2"/>
    <w:rsid w:val="009851BD"/>
    <w:rsid w:val="0098603D"/>
    <w:rsid w:val="00986359"/>
    <w:rsid w:val="009863CF"/>
    <w:rsid w:val="0098672A"/>
    <w:rsid w:val="00986E99"/>
    <w:rsid w:val="00987672"/>
    <w:rsid w:val="0098780D"/>
    <w:rsid w:val="00987D6F"/>
    <w:rsid w:val="0099006F"/>
    <w:rsid w:val="0099008D"/>
    <w:rsid w:val="009900B0"/>
    <w:rsid w:val="009906DD"/>
    <w:rsid w:val="00990982"/>
    <w:rsid w:val="0099139D"/>
    <w:rsid w:val="00991957"/>
    <w:rsid w:val="00991BF9"/>
    <w:rsid w:val="00991DAB"/>
    <w:rsid w:val="00991F36"/>
    <w:rsid w:val="009922E5"/>
    <w:rsid w:val="00992F63"/>
    <w:rsid w:val="009931BD"/>
    <w:rsid w:val="00993699"/>
    <w:rsid w:val="00993BE6"/>
    <w:rsid w:val="00994470"/>
    <w:rsid w:val="009947BD"/>
    <w:rsid w:val="00995286"/>
    <w:rsid w:val="00995C23"/>
    <w:rsid w:val="00995CFE"/>
    <w:rsid w:val="00996668"/>
    <w:rsid w:val="00996866"/>
    <w:rsid w:val="00996BFD"/>
    <w:rsid w:val="00996EB1"/>
    <w:rsid w:val="00996EB3"/>
    <w:rsid w:val="00997001"/>
    <w:rsid w:val="00997109"/>
    <w:rsid w:val="009972FB"/>
    <w:rsid w:val="0099799D"/>
    <w:rsid w:val="00997A23"/>
    <w:rsid w:val="009A03BF"/>
    <w:rsid w:val="009A0C9C"/>
    <w:rsid w:val="009A0D00"/>
    <w:rsid w:val="009A1532"/>
    <w:rsid w:val="009A179B"/>
    <w:rsid w:val="009A1AE1"/>
    <w:rsid w:val="009A1B9C"/>
    <w:rsid w:val="009A227B"/>
    <w:rsid w:val="009A2371"/>
    <w:rsid w:val="009A23DB"/>
    <w:rsid w:val="009A251B"/>
    <w:rsid w:val="009A25CB"/>
    <w:rsid w:val="009A2930"/>
    <w:rsid w:val="009A31CB"/>
    <w:rsid w:val="009A3CA5"/>
    <w:rsid w:val="009A3EC7"/>
    <w:rsid w:val="009A4B46"/>
    <w:rsid w:val="009A4F3D"/>
    <w:rsid w:val="009A5363"/>
    <w:rsid w:val="009A5A73"/>
    <w:rsid w:val="009A5C9E"/>
    <w:rsid w:val="009A5D74"/>
    <w:rsid w:val="009A5FF3"/>
    <w:rsid w:val="009A6943"/>
    <w:rsid w:val="009A6B98"/>
    <w:rsid w:val="009A6BEC"/>
    <w:rsid w:val="009A6E71"/>
    <w:rsid w:val="009A6FC2"/>
    <w:rsid w:val="009A7262"/>
    <w:rsid w:val="009A73C2"/>
    <w:rsid w:val="009A752C"/>
    <w:rsid w:val="009A7BBB"/>
    <w:rsid w:val="009B04F1"/>
    <w:rsid w:val="009B0DB8"/>
    <w:rsid w:val="009B15B2"/>
    <w:rsid w:val="009B19C8"/>
    <w:rsid w:val="009B1E44"/>
    <w:rsid w:val="009B2136"/>
    <w:rsid w:val="009B2957"/>
    <w:rsid w:val="009B2DBA"/>
    <w:rsid w:val="009B3144"/>
    <w:rsid w:val="009B3247"/>
    <w:rsid w:val="009B326A"/>
    <w:rsid w:val="009B4754"/>
    <w:rsid w:val="009B4C8A"/>
    <w:rsid w:val="009B5910"/>
    <w:rsid w:val="009B5AB0"/>
    <w:rsid w:val="009B5CF9"/>
    <w:rsid w:val="009B61ED"/>
    <w:rsid w:val="009B6B84"/>
    <w:rsid w:val="009B6F87"/>
    <w:rsid w:val="009B7B6A"/>
    <w:rsid w:val="009B7E3C"/>
    <w:rsid w:val="009C0B0C"/>
    <w:rsid w:val="009C0E14"/>
    <w:rsid w:val="009C1230"/>
    <w:rsid w:val="009C12DD"/>
    <w:rsid w:val="009C18B2"/>
    <w:rsid w:val="009C20F9"/>
    <w:rsid w:val="009C232A"/>
    <w:rsid w:val="009C26D8"/>
    <w:rsid w:val="009C26DC"/>
    <w:rsid w:val="009C3113"/>
    <w:rsid w:val="009C40A8"/>
    <w:rsid w:val="009C40AD"/>
    <w:rsid w:val="009C421E"/>
    <w:rsid w:val="009C42C2"/>
    <w:rsid w:val="009C47B9"/>
    <w:rsid w:val="009C4808"/>
    <w:rsid w:val="009C4874"/>
    <w:rsid w:val="009C4DA8"/>
    <w:rsid w:val="009C57A2"/>
    <w:rsid w:val="009C5965"/>
    <w:rsid w:val="009C60B5"/>
    <w:rsid w:val="009C65F9"/>
    <w:rsid w:val="009C6614"/>
    <w:rsid w:val="009C6909"/>
    <w:rsid w:val="009C774A"/>
    <w:rsid w:val="009C7BB6"/>
    <w:rsid w:val="009C7C5B"/>
    <w:rsid w:val="009C7F9D"/>
    <w:rsid w:val="009D0002"/>
    <w:rsid w:val="009D04A0"/>
    <w:rsid w:val="009D0F76"/>
    <w:rsid w:val="009D11D2"/>
    <w:rsid w:val="009D1263"/>
    <w:rsid w:val="009D12A2"/>
    <w:rsid w:val="009D1366"/>
    <w:rsid w:val="009D1376"/>
    <w:rsid w:val="009D19F9"/>
    <w:rsid w:val="009D34CB"/>
    <w:rsid w:val="009D3968"/>
    <w:rsid w:val="009D3EFE"/>
    <w:rsid w:val="009D42E3"/>
    <w:rsid w:val="009D4972"/>
    <w:rsid w:val="009D4A63"/>
    <w:rsid w:val="009D5727"/>
    <w:rsid w:val="009D6502"/>
    <w:rsid w:val="009D6841"/>
    <w:rsid w:val="009D7052"/>
    <w:rsid w:val="009D7A30"/>
    <w:rsid w:val="009D7F76"/>
    <w:rsid w:val="009D7FCA"/>
    <w:rsid w:val="009E0245"/>
    <w:rsid w:val="009E07FD"/>
    <w:rsid w:val="009E1203"/>
    <w:rsid w:val="009E126C"/>
    <w:rsid w:val="009E1EB6"/>
    <w:rsid w:val="009E239B"/>
    <w:rsid w:val="009E27E7"/>
    <w:rsid w:val="009E2A29"/>
    <w:rsid w:val="009E349A"/>
    <w:rsid w:val="009E3EF4"/>
    <w:rsid w:val="009E460C"/>
    <w:rsid w:val="009E46B5"/>
    <w:rsid w:val="009E4729"/>
    <w:rsid w:val="009E49C8"/>
    <w:rsid w:val="009E4C71"/>
    <w:rsid w:val="009E4D8C"/>
    <w:rsid w:val="009E539C"/>
    <w:rsid w:val="009E6084"/>
    <w:rsid w:val="009E6524"/>
    <w:rsid w:val="009E7096"/>
    <w:rsid w:val="009E73A0"/>
    <w:rsid w:val="009E7730"/>
    <w:rsid w:val="009E7B95"/>
    <w:rsid w:val="009E7FBC"/>
    <w:rsid w:val="009F0242"/>
    <w:rsid w:val="009F031A"/>
    <w:rsid w:val="009F0589"/>
    <w:rsid w:val="009F05D8"/>
    <w:rsid w:val="009F098C"/>
    <w:rsid w:val="009F0D62"/>
    <w:rsid w:val="009F102D"/>
    <w:rsid w:val="009F106D"/>
    <w:rsid w:val="009F11C3"/>
    <w:rsid w:val="009F23BF"/>
    <w:rsid w:val="009F2509"/>
    <w:rsid w:val="009F2795"/>
    <w:rsid w:val="009F291F"/>
    <w:rsid w:val="009F2C8D"/>
    <w:rsid w:val="009F2D2D"/>
    <w:rsid w:val="009F2F9E"/>
    <w:rsid w:val="009F3386"/>
    <w:rsid w:val="009F356F"/>
    <w:rsid w:val="009F3703"/>
    <w:rsid w:val="009F39DD"/>
    <w:rsid w:val="009F3A31"/>
    <w:rsid w:val="009F3CDA"/>
    <w:rsid w:val="009F4083"/>
    <w:rsid w:val="009F4507"/>
    <w:rsid w:val="009F483B"/>
    <w:rsid w:val="009F49AE"/>
    <w:rsid w:val="009F4C20"/>
    <w:rsid w:val="009F4DEF"/>
    <w:rsid w:val="009F5046"/>
    <w:rsid w:val="009F50BC"/>
    <w:rsid w:val="009F5AA4"/>
    <w:rsid w:val="009F5CAA"/>
    <w:rsid w:val="009F5E42"/>
    <w:rsid w:val="009F5EA0"/>
    <w:rsid w:val="009F64F2"/>
    <w:rsid w:val="009F66E1"/>
    <w:rsid w:val="009F6CE9"/>
    <w:rsid w:val="009F73BD"/>
    <w:rsid w:val="009F7666"/>
    <w:rsid w:val="009F789F"/>
    <w:rsid w:val="009F7A4E"/>
    <w:rsid w:val="009F7A60"/>
    <w:rsid w:val="00A00188"/>
    <w:rsid w:val="00A005CD"/>
    <w:rsid w:val="00A0080E"/>
    <w:rsid w:val="00A00ABF"/>
    <w:rsid w:val="00A00E19"/>
    <w:rsid w:val="00A01275"/>
    <w:rsid w:val="00A013AF"/>
    <w:rsid w:val="00A01965"/>
    <w:rsid w:val="00A0210B"/>
    <w:rsid w:val="00A02377"/>
    <w:rsid w:val="00A026E3"/>
    <w:rsid w:val="00A026EE"/>
    <w:rsid w:val="00A0318B"/>
    <w:rsid w:val="00A0333D"/>
    <w:rsid w:val="00A03751"/>
    <w:rsid w:val="00A03842"/>
    <w:rsid w:val="00A03A59"/>
    <w:rsid w:val="00A03B4F"/>
    <w:rsid w:val="00A03D73"/>
    <w:rsid w:val="00A044A8"/>
    <w:rsid w:val="00A0478B"/>
    <w:rsid w:val="00A0481C"/>
    <w:rsid w:val="00A04950"/>
    <w:rsid w:val="00A04A75"/>
    <w:rsid w:val="00A04F8D"/>
    <w:rsid w:val="00A0586A"/>
    <w:rsid w:val="00A0594A"/>
    <w:rsid w:val="00A05AB2"/>
    <w:rsid w:val="00A05F17"/>
    <w:rsid w:val="00A0625B"/>
    <w:rsid w:val="00A062FB"/>
    <w:rsid w:val="00A06EAE"/>
    <w:rsid w:val="00A0797C"/>
    <w:rsid w:val="00A10122"/>
    <w:rsid w:val="00A102D4"/>
    <w:rsid w:val="00A104D8"/>
    <w:rsid w:val="00A10863"/>
    <w:rsid w:val="00A1095A"/>
    <w:rsid w:val="00A1095D"/>
    <w:rsid w:val="00A10D45"/>
    <w:rsid w:val="00A1102F"/>
    <w:rsid w:val="00A1105D"/>
    <w:rsid w:val="00A110D3"/>
    <w:rsid w:val="00A11506"/>
    <w:rsid w:val="00A11972"/>
    <w:rsid w:val="00A11A89"/>
    <w:rsid w:val="00A11DD7"/>
    <w:rsid w:val="00A12589"/>
    <w:rsid w:val="00A1263F"/>
    <w:rsid w:val="00A1286E"/>
    <w:rsid w:val="00A12A72"/>
    <w:rsid w:val="00A12B40"/>
    <w:rsid w:val="00A1341E"/>
    <w:rsid w:val="00A134FD"/>
    <w:rsid w:val="00A139A4"/>
    <w:rsid w:val="00A13D1F"/>
    <w:rsid w:val="00A14468"/>
    <w:rsid w:val="00A149EC"/>
    <w:rsid w:val="00A15869"/>
    <w:rsid w:val="00A15B28"/>
    <w:rsid w:val="00A15B50"/>
    <w:rsid w:val="00A15CDC"/>
    <w:rsid w:val="00A162D9"/>
    <w:rsid w:val="00A166E1"/>
    <w:rsid w:val="00A16B15"/>
    <w:rsid w:val="00A17027"/>
    <w:rsid w:val="00A171DA"/>
    <w:rsid w:val="00A1736E"/>
    <w:rsid w:val="00A1778C"/>
    <w:rsid w:val="00A20124"/>
    <w:rsid w:val="00A20A42"/>
    <w:rsid w:val="00A21A38"/>
    <w:rsid w:val="00A2208F"/>
    <w:rsid w:val="00A223A7"/>
    <w:rsid w:val="00A22658"/>
    <w:rsid w:val="00A227F2"/>
    <w:rsid w:val="00A22AC7"/>
    <w:rsid w:val="00A22D7B"/>
    <w:rsid w:val="00A23125"/>
    <w:rsid w:val="00A23A34"/>
    <w:rsid w:val="00A241C3"/>
    <w:rsid w:val="00A247BF"/>
    <w:rsid w:val="00A24982"/>
    <w:rsid w:val="00A24A24"/>
    <w:rsid w:val="00A25235"/>
    <w:rsid w:val="00A256A4"/>
    <w:rsid w:val="00A25B39"/>
    <w:rsid w:val="00A25E18"/>
    <w:rsid w:val="00A26762"/>
    <w:rsid w:val="00A26881"/>
    <w:rsid w:val="00A26CBF"/>
    <w:rsid w:val="00A26E07"/>
    <w:rsid w:val="00A2737C"/>
    <w:rsid w:val="00A274E5"/>
    <w:rsid w:val="00A27E5D"/>
    <w:rsid w:val="00A27F8D"/>
    <w:rsid w:val="00A300D9"/>
    <w:rsid w:val="00A3012B"/>
    <w:rsid w:val="00A30207"/>
    <w:rsid w:val="00A302E4"/>
    <w:rsid w:val="00A3036C"/>
    <w:rsid w:val="00A30C8A"/>
    <w:rsid w:val="00A3195B"/>
    <w:rsid w:val="00A31C4B"/>
    <w:rsid w:val="00A31DFA"/>
    <w:rsid w:val="00A31EB0"/>
    <w:rsid w:val="00A32009"/>
    <w:rsid w:val="00A322C5"/>
    <w:rsid w:val="00A32433"/>
    <w:rsid w:val="00A32874"/>
    <w:rsid w:val="00A33ACF"/>
    <w:rsid w:val="00A33B74"/>
    <w:rsid w:val="00A33BA0"/>
    <w:rsid w:val="00A342BD"/>
    <w:rsid w:val="00A344CC"/>
    <w:rsid w:val="00A3481D"/>
    <w:rsid w:val="00A349DB"/>
    <w:rsid w:val="00A34FCE"/>
    <w:rsid w:val="00A351F2"/>
    <w:rsid w:val="00A35853"/>
    <w:rsid w:val="00A359AB"/>
    <w:rsid w:val="00A36148"/>
    <w:rsid w:val="00A36312"/>
    <w:rsid w:val="00A36440"/>
    <w:rsid w:val="00A36E1A"/>
    <w:rsid w:val="00A36E58"/>
    <w:rsid w:val="00A370AB"/>
    <w:rsid w:val="00A37503"/>
    <w:rsid w:val="00A375EB"/>
    <w:rsid w:val="00A3784A"/>
    <w:rsid w:val="00A37F1E"/>
    <w:rsid w:val="00A40C70"/>
    <w:rsid w:val="00A410B1"/>
    <w:rsid w:val="00A411BA"/>
    <w:rsid w:val="00A41A54"/>
    <w:rsid w:val="00A41BBE"/>
    <w:rsid w:val="00A41E37"/>
    <w:rsid w:val="00A41FCE"/>
    <w:rsid w:val="00A4211F"/>
    <w:rsid w:val="00A426A5"/>
    <w:rsid w:val="00A42BE5"/>
    <w:rsid w:val="00A42E6D"/>
    <w:rsid w:val="00A430DF"/>
    <w:rsid w:val="00A4320B"/>
    <w:rsid w:val="00A437F0"/>
    <w:rsid w:val="00A43823"/>
    <w:rsid w:val="00A448DA"/>
    <w:rsid w:val="00A45736"/>
    <w:rsid w:val="00A4579B"/>
    <w:rsid w:val="00A4581E"/>
    <w:rsid w:val="00A4613F"/>
    <w:rsid w:val="00A463B3"/>
    <w:rsid w:val="00A4647D"/>
    <w:rsid w:val="00A46923"/>
    <w:rsid w:val="00A46AC2"/>
    <w:rsid w:val="00A46E78"/>
    <w:rsid w:val="00A46E93"/>
    <w:rsid w:val="00A46F64"/>
    <w:rsid w:val="00A473E4"/>
    <w:rsid w:val="00A47709"/>
    <w:rsid w:val="00A47A11"/>
    <w:rsid w:val="00A47FCE"/>
    <w:rsid w:val="00A5002B"/>
    <w:rsid w:val="00A5045A"/>
    <w:rsid w:val="00A506FF"/>
    <w:rsid w:val="00A51CEC"/>
    <w:rsid w:val="00A51D5E"/>
    <w:rsid w:val="00A51EF6"/>
    <w:rsid w:val="00A5213B"/>
    <w:rsid w:val="00A52440"/>
    <w:rsid w:val="00A524CD"/>
    <w:rsid w:val="00A529A5"/>
    <w:rsid w:val="00A52D95"/>
    <w:rsid w:val="00A52F79"/>
    <w:rsid w:val="00A53DBE"/>
    <w:rsid w:val="00A53EFA"/>
    <w:rsid w:val="00A54523"/>
    <w:rsid w:val="00A54870"/>
    <w:rsid w:val="00A54C6F"/>
    <w:rsid w:val="00A54E29"/>
    <w:rsid w:val="00A551BE"/>
    <w:rsid w:val="00A554D2"/>
    <w:rsid w:val="00A55892"/>
    <w:rsid w:val="00A55A19"/>
    <w:rsid w:val="00A55D11"/>
    <w:rsid w:val="00A56066"/>
    <w:rsid w:val="00A561BF"/>
    <w:rsid w:val="00A565D2"/>
    <w:rsid w:val="00A578E3"/>
    <w:rsid w:val="00A57A3D"/>
    <w:rsid w:val="00A57CE5"/>
    <w:rsid w:val="00A57D05"/>
    <w:rsid w:val="00A602CC"/>
    <w:rsid w:val="00A6080E"/>
    <w:rsid w:val="00A60811"/>
    <w:rsid w:val="00A609DE"/>
    <w:rsid w:val="00A60B28"/>
    <w:rsid w:val="00A60DB8"/>
    <w:rsid w:val="00A612D6"/>
    <w:rsid w:val="00A6146D"/>
    <w:rsid w:val="00A61B67"/>
    <w:rsid w:val="00A623B2"/>
    <w:rsid w:val="00A627E9"/>
    <w:rsid w:val="00A629E1"/>
    <w:rsid w:val="00A62C54"/>
    <w:rsid w:val="00A63152"/>
    <w:rsid w:val="00A63371"/>
    <w:rsid w:val="00A63F33"/>
    <w:rsid w:val="00A64391"/>
    <w:rsid w:val="00A647A2"/>
    <w:rsid w:val="00A648B6"/>
    <w:rsid w:val="00A64EE3"/>
    <w:rsid w:val="00A65322"/>
    <w:rsid w:val="00A65368"/>
    <w:rsid w:val="00A65388"/>
    <w:rsid w:val="00A653FF"/>
    <w:rsid w:val="00A6543D"/>
    <w:rsid w:val="00A65A10"/>
    <w:rsid w:val="00A66566"/>
    <w:rsid w:val="00A67067"/>
    <w:rsid w:val="00A6707F"/>
    <w:rsid w:val="00A672B9"/>
    <w:rsid w:val="00A67330"/>
    <w:rsid w:val="00A6739C"/>
    <w:rsid w:val="00A70757"/>
    <w:rsid w:val="00A70BD7"/>
    <w:rsid w:val="00A712DE"/>
    <w:rsid w:val="00A715D4"/>
    <w:rsid w:val="00A72571"/>
    <w:rsid w:val="00A725C2"/>
    <w:rsid w:val="00A727EB"/>
    <w:rsid w:val="00A728E9"/>
    <w:rsid w:val="00A738E1"/>
    <w:rsid w:val="00A73B4D"/>
    <w:rsid w:val="00A73B7E"/>
    <w:rsid w:val="00A73E8A"/>
    <w:rsid w:val="00A73FCA"/>
    <w:rsid w:val="00A74196"/>
    <w:rsid w:val="00A74760"/>
    <w:rsid w:val="00A75310"/>
    <w:rsid w:val="00A75672"/>
    <w:rsid w:val="00A75A5C"/>
    <w:rsid w:val="00A75B67"/>
    <w:rsid w:val="00A75F35"/>
    <w:rsid w:val="00A76304"/>
    <w:rsid w:val="00A7667D"/>
    <w:rsid w:val="00A766D5"/>
    <w:rsid w:val="00A76BF6"/>
    <w:rsid w:val="00A76C74"/>
    <w:rsid w:val="00A77271"/>
    <w:rsid w:val="00A77851"/>
    <w:rsid w:val="00A77E70"/>
    <w:rsid w:val="00A804E0"/>
    <w:rsid w:val="00A808D0"/>
    <w:rsid w:val="00A80FFC"/>
    <w:rsid w:val="00A81495"/>
    <w:rsid w:val="00A814F1"/>
    <w:rsid w:val="00A81ADF"/>
    <w:rsid w:val="00A81C82"/>
    <w:rsid w:val="00A821F5"/>
    <w:rsid w:val="00A82465"/>
    <w:rsid w:val="00A82746"/>
    <w:rsid w:val="00A82893"/>
    <w:rsid w:val="00A82C15"/>
    <w:rsid w:val="00A832E0"/>
    <w:rsid w:val="00A8375E"/>
    <w:rsid w:val="00A837FC"/>
    <w:rsid w:val="00A83D36"/>
    <w:rsid w:val="00A83DEA"/>
    <w:rsid w:val="00A83F2C"/>
    <w:rsid w:val="00A8415C"/>
    <w:rsid w:val="00A84A14"/>
    <w:rsid w:val="00A84D62"/>
    <w:rsid w:val="00A85569"/>
    <w:rsid w:val="00A85611"/>
    <w:rsid w:val="00A8652D"/>
    <w:rsid w:val="00A90536"/>
    <w:rsid w:val="00A905A3"/>
    <w:rsid w:val="00A90C34"/>
    <w:rsid w:val="00A90DFA"/>
    <w:rsid w:val="00A911FB"/>
    <w:rsid w:val="00A91A18"/>
    <w:rsid w:val="00A91C88"/>
    <w:rsid w:val="00A91D8B"/>
    <w:rsid w:val="00A92813"/>
    <w:rsid w:val="00A92B1E"/>
    <w:rsid w:val="00A93263"/>
    <w:rsid w:val="00A93450"/>
    <w:rsid w:val="00A934B9"/>
    <w:rsid w:val="00A93A49"/>
    <w:rsid w:val="00A93EB8"/>
    <w:rsid w:val="00A940C0"/>
    <w:rsid w:val="00A940D9"/>
    <w:rsid w:val="00A94752"/>
    <w:rsid w:val="00A95622"/>
    <w:rsid w:val="00A95746"/>
    <w:rsid w:val="00A9590A"/>
    <w:rsid w:val="00A95B9E"/>
    <w:rsid w:val="00A95FB2"/>
    <w:rsid w:val="00A9696D"/>
    <w:rsid w:val="00A97383"/>
    <w:rsid w:val="00A97677"/>
    <w:rsid w:val="00A97F8D"/>
    <w:rsid w:val="00AA01DA"/>
    <w:rsid w:val="00AA05DC"/>
    <w:rsid w:val="00AA0969"/>
    <w:rsid w:val="00AA16D3"/>
    <w:rsid w:val="00AA199D"/>
    <w:rsid w:val="00AA1A27"/>
    <w:rsid w:val="00AA1CD2"/>
    <w:rsid w:val="00AA2363"/>
    <w:rsid w:val="00AA2598"/>
    <w:rsid w:val="00AA280D"/>
    <w:rsid w:val="00AA2CCE"/>
    <w:rsid w:val="00AA2D05"/>
    <w:rsid w:val="00AA2FD1"/>
    <w:rsid w:val="00AA3010"/>
    <w:rsid w:val="00AA33FA"/>
    <w:rsid w:val="00AA34C9"/>
    <w:rsid w:val="00AA363D"/>
    <w:rsid w:val="00AA38AE"/>
    <w:rsid w:val="00AA3BB1"/>
    <w:rsid w:val="00AA400E"/>
    <w:rsid w:val="00AA4383"/>
    <w:rsid w:val="00AA4CFE"/>
    <w:rsid w:val="00AA519F"/>
    <w:rsid w:val="00AA5335"/>
    <w:rsid w:val="00AA5C5F"/>
    <w:rsid w:val="00AA5CA1"/>
    <w:rsid w:val="00AA5D5B"/>
    <w:rsid w:val="00AA6640"/>
    <w:rsid w:val="00AA6758"/>
    <w:rsid w:val="00AA68DB"/>
    <w:rsid w:val="00AA6904"/>
    <w:rsid w:val="00AA69EE"/>
    <w:rsid w:val="00AA6A7C"/>
    <w:rsid w:val="00AA6F3D"/>
    <w:rsid w:val="00AA72A2"/>
    <w:rsid w:val="00AA7703"/>
    <w:rsid w:val="00AA7D56"/>
    <w:rsid w:val="00AA7E35"/>
    <w:rsid w:val="00AB001E"/>
    <w:rsid w:val="00AB01F6"/>
    <w:rsid w:val="00AB0A5C"/>
    <w:rsid w:val="00AB0C01"/>
    <w:rsid w:val="00AB16A0"/>
    <w:rsid w:val="00AB1DC6"/>
    <w:rsid w:val="00AB2267"/>
    <w:rsid w:val="00AB2414"/>
    <w:rsid w:val="00AB26C6"/>
    <w:rsid w:val="00AB2CB3"/>
    <w:rsid w:val="00AB3932"/>
    <w:rsid w:val="00AB3D91"/>
    <w:rsid w:val="00AB4308"/>
    <w:rsid w:val="00AB46E2"/>
    <w:rsid w:val="00AB4961"/>
    <w:rsid w:val="00AB4CCB"/>
    <w:rsid w:val="00AB4E88"/>
    <w:rsid w:val="00AB4FDD"/>
    <w:rsid w:val="00AB51F2"/>
    <w:rsid w:val="00AB524E"/>
    <w:rsid w:val="00AB52BC"/>
    <w:rsid w:val="00AB59DE"/>
    <w:rsid w:val="00AB5CDB"/>
    <w:rsid w:val="00AB6012"/>
    <w:rsid w:val="00AB663E"/>
    <w:rsid w:val="00AB6BFF"/>
    <w:rsid w:val="00AB729E"/>
    <w:rsid w:val="00AB746B"/>
    <w:rsid w:val="00AB7B02"/>
    <w:rsid w:val="00AB7B1F"/>
    <w:rsid w:val="00AB7E8D"/>
    <w:rsid w:val="00AC1303"/>
    <w:rsid w:val="00AC14B0"/>
    <w:rsid w:val="00AC1577"/>
    <w:rsid w:val="00AC1935"/>
    <w:rsid w:val="00AC1D04"/>
    <w:rsid w:val="00AC2AD8"/>
    <w:rsid w:val="00AC2B72"/>
    <w:rsid w:val="00AC2D56"/>
    <w:rsid w:val="00AC392B"/>
    <w:rsid w:val="00AC3EEA"/>
    <w:rsid w:val="00AC4453"/>
    <w:rsid w:val="00AC446B"/>
    <w:rsid w:val="00AC464A"/>
    <w:rsid w:val="00AC4FDB"/>
    <w:rsid w:val="00AC5189"/>
    <w:rsid w:val="00AC548B"/>
    <w:rsid w:val="00AC570A"/>
    <w:rsid w:val="00AC57D8"/>
    <w:rsid w:val="00AC644A"/>
    <w:rsid w:val="00AC68D5"/>
    <w:rsid w:val="00AC69BD"/>
    <w:rsid w:val="00AC69D7"/>
    <w:rsid w:val="00AC6BA3"/>
    <w:rsid w:val="00AC7F8C"/>
    <w:rsid w:val="00AD02C1"/>
    <w:rsid w:val="00AD0457"/>
    <w:rsid w:val="00AD0914"/>
    <w:rsid w:val="00AD1AD5"/>
    <w:rsid w:val="00AD1D0E"/>
    <w:rsid w:val="00AD1D19"/>
    <w:rsid w:val="00AD2394"/>
    <w:rsid w:val="00AD2B9B"/>
    <w:rsid w:val="00AD2C10"/>
    <w:rsid w:val="00AD31C1"/>
    <w:rsid w:val="00AD43B3"/>
    <w:rsid w:val="00AD44D8"/>
    <w:rsid w:val="00AD4D8F"/>
    <w:rsid w:val="00AD4F5E"/>
    <w:rsid w:val="00AD50DA"/>
    <w:rsid w:val="00AD5261"/>
    <w:rsid w:val="00AD52EF"/>
    <w:rsid w:val="00AD57E6"/>
    <w:rsid w:val="00AD5B07"/>
    <w:rsid w:val="00AD5CA8"/>
    <w:rsid w:val="00AD67C2"/>
    <w:rsid w:val="00AD689D"/>
    <w:rsid w:val="00AD71D5"/>
    <w:rsid w:val="00AD7339"/>
    <w:rsid w:val="00AD733B"/>
    <w:rsid w:val="00AD79D8"/>
    <w:rsid w:val="00AE0035"/>
    <w:rsid w:val="00AE03EF"/>
    <w:rsid w:val="00AE05A6"/>
    <w:rsid w:val="00AE0BA1"/>
    <w:rsid w:val="00AE0F10"/>
    <w:rsid w:val="00AE0FE1"/>
    <w:rsid w:val="00AE1243"/>
    <w:rsid w:val="00AE146B"/>
    <w:rsid w:val="00AE1AFB"/>
    <w:rsid w:val="00AE1D8D"/>
    <w:rsid w:val="00AE25D3"/>
    <w:rsid w:val="00AE276C"/>
    <w:rsid w:val="00AE30C9"/>
    <w:rsid w:val="00AE34F3"/>
    <w:rsid w:val="00AE3D99"/>
    <w:rsid w:val="00AE44E4"/>
    <w:rsid w:val="00AE4570"/>
    <w:rsid w:val="00AE4BBC"/>
    <w:rsid w:val="00AE4D0B"/>
    <w:rsid w:val="00AE4FDF"/>
    <w:rsid w:val="00AE530C"/>
    <w:rsid w:val="00AE5A0F"/>
    <w:rsid w:val="00AE647C"/>
    <w:rsid w:val="00AE6AED"/>
    <w:rsid w:val="00AE702A"/>
    <w:rsid w:val="00AE757C"/>
    <w:rsid w:val="00AE7672"/>
    <w:rsid w:val="00AE7E5F"/>
    <w:rsid w:val="00AF01CC"/>
    <w:rsid w:val="00AF034F"/>
    <w:rsid w:val="00AF0FC0"/>
    <w:rsid w:val="00AF1610"/>
    <w:rsid w:val="00AF186D"/>
    <w:rsid w:val="00AF186F"/>
    <w:rsid w:val="00AF2428"/>
    <w:rsid w:val="00AF2649"/>
    <w:rsid w:val="00AF2912"/>
    <w:rsid w:val="00AF2C0B"/>
    <w:rsid w:val="00AF2F38"/>
    <w:rsid w:val="00AF3048"/>
    <w:rsid w:val="00AF31DF"/>
    <w:rsid w:val="00AF3308"/>
    <w:rsid w:val="00AF340D"/>
    <w:rsid w:val="00AF3E2A"/>
    <w:rsid w:val="00AF3FDC"/>
    <w:rsid w:val="00AF44F1"/>
    <w:rsid w:val="00AF4569"/>
    <w:rsid w:val="00AF4619"/>
    <w:rsid w:val="00AF46E3"/>
    <w:rsid w:val="00AF4C4D"/>
    <w:rsid w:val="00AF56AB"/>
    <w:rsid w:val="00AF5A05"/>
    <w:rsid w:val="00AF5D4C"/>
    <w:rsid w:val="00AF6347"/>
    <w:rsid w:val="00AF66C1"/>
    <w:rsid w:val="00AF67B4"/>
    <w:rsid w:val="00AF6EBC"/>
    <w:rsid w:val="00AF7212"/>
    <w:rsid w:val="00AF780B"/>
    <w:rsid w:val="00AF78F7"/>
    <w:rsid w:val="00AF79DA"/>
    <w:rsid w:val="00B0000B"/>
    <w:rsid w:val="00B0060D"/>
    <w:rsid w:val="00B0070D"/>
    <w:rsid w:val="00B00A5E"/>
    <w:rsid w:val="00B00FE0"/>
    <w:rsid w:val="00B0124D"/>
    <w:rsid w:val="00B01395"/>
    <w:rsid w:val="00B01458"/>
    <w:rsid w:val="00B01519"/>
    <w:rsid w:val="00B01627"/>
    <w:rsid w:val="00B0221A"/>
    <w:rsid w:val="00B023FC"/>
    <w:rsid w:val="00B0245D"/>
    <w:rsid w:val="00B028D7"/>
    <w:rsid w:val="00B029A2"/>
    <w:rsid w:val="00B033E7"/>
    <w:rsid w:val="00B0343F"/>
    <w:rsid w:val="00B035AB"/>
    <w:rsid w:val="00B03C78"/>
    <w:rsid w:val="00B0457E"/>
    <w:rsid w:val="00B05413"/>
    <w:rsid w:val="00B054AC"/>
    <w:rsid w:val="00B05B12"/>
    <w:rsid w:val="00B05C42"/>
    <w:rsid w:val="00B062ED"/>
    <w:rsid w:val="00B0669E"/>
    <w:rsid w:val="00B066BD"/>
    <w:rsid w:val="00B068AE"/>
    <w:rsid w:val="00B06A15"/>
    <w:rsid w:val="00B06FB2"/>
    <w:rsid w:val="00B07344"/>
    <w:rsid w:val="00B07413"/>
    <w:rsid w:val="00B07747"/>
    <w:rsid w:val="00B078F5"/>
    <w:rsid w:val="00B1041C"/>
    <w:rsid w:val="00B10A7D"/>
    <w:rsid w:val="00B10A7F"/>
    <w:rsid w:val="00B10CB0"/>
    <w:rsid w:val="00B1101C"/>
    <w:rsid w:val="00B114D7"/>
    <w:rsid w:val="00B115C9"/>
    <w:rsid w:val="00B1168A"/>
    <w:rsid w:val="00B1263D"/>
    <w:rsid w:val="00B133D7"/>
    <w:rsid w:val="00B136D0"/>
    <w:rsid w:val="00B13842"/>
    <w:rsid w:val="00B13CDF"/>
    <w:rsid w:val="00B1447B"/>
    <w:rsid w:val="00B15028"/>
    <w:rsid w:val="00B1523B"/>
    <w:rsid w:val="00B1552B"/>
    <w:rsid w:val="00B15D67"/>
    <w:rsid w:val="00B160DD"/>
    <w:rsid w:val="00B1619F"/>
    <w:rsid w:val="00B167D4"/>
    <w:rsid w:val="00B168EB"/>
    <w:rsid w:val="00B16C21"/>
    <w:rsid w:val="00B16DE7"/>
    <w:rsid w:val="00B171B2"/>
    <w:rsid w:val="00B172C3"/>
    <w:rsid w:val="00B17342"/>
    <w:rsid w:val="00B1751D"/>
    <w:rsid w:val="00B17724"/>
    <w:rsid w:val="00B17D0C"/>
    <w:rsid w:val="00B2017C"/>
    <w:rsid w:val="00B21177"/>
    <w:rsid w:val="00B213EB"/>
    <w:rsid w:val="00B217DE"/>
    <w:rsid w:val="00B221B2"/>
    <w:rsid w:val="00B22449"/>
    <w:rsid w:val="00B22672"/>
    <w:rsid w:val="00B2286F"/>
    <w:rsid w:val="00B2384A"/>
    <w:rsid w:val="00B23F19"/>
    <w:rsid w:val="00B24425"/>
    <w:rsid w:val="00B24466"/>
    <w:rsid w:val="00B24471"/>
    <w:rsid w:val="00B24C6D"/>
    <w:rsid w:val="00B2562A"/>
    <w:rsid w:val="00B2584B"/>
    <w:rsid w:val="00B25B7B"/>
    <w:rsid w:val="00B260C6"/>
    <w:rsid w:val="00B26515"/>
    <w:rsid w:val="00B2666E"/>
    <w:rsid w:val="00B26747"/>
    <w:rsid w:val="00B26881"/>
    <w:rsid w:val="00B27162"/>
    <w:rsid w:val="00B272FC"/>
    <w:rsid w:val="00B27719"/>
    <w:rsid w:val="00B27A78"/>
    <w:rsid w:val="00B27A8C"/>
    <w:rsid w:val="00B27F9E"/>
    <w:rsid w:val="00B30295"/>
    <w:rsid w:val="00B305BC"/>
    <w:rsid w:val="00B3073B"/>
    <w:rsid w:val="00B30790"/>
    <w:rsid w:val="00B30A0F"/>
    <w:rsid w:val="00B31167"/>
    <w:rsid w:val="00B3125C"/>
    <w:rsid w:val="00B31657"/>
    <w:rsid w:val="00B31C4E"/>
    <w:rsid w:val="00B31FFB"/>
    <w:rsid w:val="00B3225A"/>
    <w:rsid w:val="00B32CE7"/>
    <w:rsid w:val="00B32F1B"/>
    <w:rsid w:val="00B33065"/>
    <w:rsid w:val="00B331D2"/>
    <w:rsid w:val="00B3396C"/>
    <w:rsid w:val="00B3492C"/>
    <w:rsid w:val="00B3526B"/>
    <w:rsid w:val="00B352DD"/>
    <w:rsid w:val="00B358BA"/>
    <w:rsid w:val="00B35E04"/>
    <w:rsid w:val="00B35F74"/>
    <w:rsid w:val="00B36109"/>
    <w:rsid w:val="00B3680F"/>
    <w:rsid w:val="00B3693E"/>
    <w:rsid w:val="00B36E38"/>
    <w:rsid w:val="00B37341"/>
    <w:rsid w:val="00B375F9"/>
    <w:rsid w:val="00B37955"/>
    <w:rsid w:val="00B37D5C"/>
    <w:rsid w:val="00B37E73"/>
    <w:rsid w:val="00B37EE7"/>
    <w:rsid w:val="00B4069C"/>
    <w:rsid w:val="00B4086D"/>
    <w:rsid w:val="00B40D5C"/>
    <w:rsid w:val="00B41237"/>
    <w:rsid w:val="00B41378"/>
    <w:rsid w:val="00B41530"/>
    <w:rsid w:val="00B418B1"/>
    <w:rsid w:val="00B4237F"/>
    <w:rsid w:val="00B42A1F"/>
    <w:rsid w:val="00B42AA9"/>
    <w:rsid w:val="00B436CE"/>
    <w:rsid w:val="00B43CCA"/>
    <w:rsid w:val="00B43E76"/>
    <w:rsid w:val="00B4412B"/>
    <w:rsid w:val="00B441FE"/>
    <w:rsid w:val="00B442AF"/>
    <w:rsid w:val="00B443D2"/>
    <w:rsid w:val="00B4444C"/>
    <w:rsid w:val="00B44AEE"/>
    <w:rsid w:val="00B44DAF"/>
    <w:rsid w:val="00B44F35"/>
    <w:rsid w:val="00B451FD"/>
    <w:rsid w:val="00B45256"/>
    <w:rsid w:val="00B453A7"/>
    <w:rsid w:val="00B45680"/>
    <w:rsid w:val="00B45761"/>
    <w:rsid w:val="00B45A06"/>
    <w:rsid w:val="00B468F7"/>
    <w:rsid w:val="00B46CF2"/>
    <w:rsid w:val="00B46F42"/>
    <w:rsid w:val="00B47B2B"/>
    <w:rsid w:val="00B47FC6"/>
    <w:rsid w:val="00B47FF2"/>
    <w:rsid w:val="00B505BA"/>
    <w:rsid w:val="00B507A7"/>
    <w:rsid w:val="00B508D4"/>
    <w:rsid w:val="00B516D8"/>
    <w:rsid w:val="00B5186F"/>
    <w:rsid w:val="00B5194C"/>
    <w:rsid w:val="00B51BB8"/>
    <w:rsid w:val="00B51CB2"/>
    <w:rsid w:val="00B52240"/>
    <w:rsid w:val="00B522FB"/>
    <w:rsid w:val="00B523C9"/>
    <w:rsid w:val="00B52427"/>
    <w:rsid w:val="00B5245E"/>
    <w:rsid w:val="00B52679"/>
    <w:rsid w:val="00B52881"/>
    <w:rsid w:val="00B52BEB"/>
    <w:rsid w:val="00B52E40"/>
    <w:rsid w:val="00B531E9"/>
    <w:rsid w:val="00B53A8C"/>
    <w:rsid w:val="00B53CD7"/>
    <w:rsid w:val="00B53FBB"/>
    <w:rsid w:val="00B53FF3"/>
    <w:rsid w:val="00B54887"/>
    <w:rsid w:val="00B54F72"/>
    <w:rsid w:val="00B554A0"/>
    <w:rsid w:val="00B556D7"/>
    <w:rsid w:val="00B55DB6"/>
    <w:rsid w:val="00B56161"/>
    <w:rsid w:val="00B56397"/>
    <w:rsid w:val="00B56E08"/>
    <w:rsid w:val="00B56E57"/>
    <w:rsid w:val="00B56F07"/>
    <w:rsid w:val="00B571CE"/>
    <w:rsid w:val="00B575A4"/>
    <w:rsid w:val="00B60042"/>
    <w:rsid w:val="00B60471"/>
    <w:rsid w:val="00B6063C"/>
    <w:rsid w:val="00B60A4B"/>
    <w:rsid w:val="00B60AAF"/>
    <w:rsid w:val="00B60E22"/>
    <w:rsid w:val="00B60F11"/>
    <w:rsid w:val="00B616C0"/>
    <w:rsid w:val="00B61870"/>
    <w:rsid w:val="00B619B4"/>
    <w:rsid w:val="00B62670"/>
    <w:rsid w:val="00B62D9E"/>
    <w:rsid w:val="00B637E0"/>
    <w:rsid w:val="00B63981"/>
    <w:rsid w:val="00B63A94"/>
    <w:rsid w:val="00B63AA5"/>
    <w:rsid w:val="00B6478B"/>
    <w:rsid w:val="00B647BB"/>
    <w:rsid w:val="00B65171"/>
    <w:rsid w:val="00B653E6"/>
    <w:rsid w:val="00B657E8"/>
    <w:rsid w:val="00B657FC"/>
    <w:rsid w:val="00B65BCA"/>
    <w:rsid w:val="00B65FC4"/>
    <w:rsid w:val="00B6645C"/>
    <w:rsid w:val="00B6698A"/>
    <w:rsid w:val="00B66FB7"/>
    <w:rsid w:val="00B671C7"/>
    <w:rsid w:val="00B674C2"/>
    <w:rsid w:val="00B67568"/>
    <w:rsid w:val="00B67BDC"/>
    <w:rsid w:val="00B70002"/>
    <w:rsid w:val="00B701A7"/>
    <w:rsid w:val="00B704FD"/>
    <w:rsid w:val="00B70752"/>
    <w:rsid w:val="00B709C5"/>
    <w:rsid w:val="00B70E99"/>
    <w:rsid w:val="00B7107A"/>
    <w:rsid w:val="00B728AE"/>
    <w:rsid w:val="00B72BDF"/>
    <w:rsid w:val="00B72F14"/>
    <w:rsid w:val="00B733E8"/>
    <w:rsid w:val="00B7373C"/>
    <w:rsid w:val="00B7392E"/>
    <w:rsid w:val="00B73941"/>
    <w:rsid w:val="00B73A7A"/>
    <w:rsid w:val="00B74D0E"/>
    <w:rsid w:val="00B75219"/>
    <w:rsid w:val="00B75FBE"/>
    <w:rsid w:val="00B76378"/>
    <w:rsid w:val="00B7644C"/>
    <w:rsid w:val="00B76F3A"/>
    <w:rsid w:val="00B7737A"/>
    <w:rsid w:val="00B77864"/>
    <w:rsid w:val="00B77FBF"/>
    <w:rsid w:val="00B80794"/>
    <w:rsid w:val="00B80C91"/>
    <w:rsid w:val="00B80D16"/>
    <w:rsid w:val="00B81219"/>
    <w:rsid w:val="00B81F89"/>
    <w:rsid w:val="00B82469"/>
    <w:rsid w:val="00B826D0"/>
    <w:rsid w:val="00B82B37"/>
    <w:rsid w:val="00B82B5E"/>
    <w:rsid w:val="00B82BB0"/>
    <w:rsid w:val="00B8309C"/>
    <w:rsid w:val="00B8316F"/>
    <w:rsid w:val="00B836A2"/>
    <w:rsid w:val="00B83B4E"/>
    <w:rsid w:val="00B83B5E"/>
    <w:rsid w:val="00B83D2A"/>
    <w:rsid w:val="00B83E8B"/>
    <w:rsid w:val="00B842E0"/>
    <w:rsid w:val="00B8438E"/>
    <w:rsid w:val="00B84608"/>
    <w:rsid w:val="00B846E7"/>
    <w:rsid w:val="00B84B1D"/>
    <w:rsid w:val="00B84F0E"/>
    <w:rsid w:val="00B85C0D"/>
    <w:rsid w:val="00B869B4"/>
    <w:rsid w:val="00B872D1"/>
    <w:rsid w:val="00B87908"/>
    <w:rsid w:val="00B87AE4"/>
    <w:rsid w:val="00B9036C"/>
    <w:rsid w:val="00B90E5C"/>
    <w:rsid w:val="00B91492"/>
    <w:rsid w:val="00B91AA6"/>
    <w:rsid w:val="00B91ADB"/>
    <w:rsid w:val="00B91E46"/>
    <w:rsid w:val="00B91E67"/>
    <w:rsid w:val="00B92047"/>
    <w:rsid w:val="00B921BF"/>
    <w:rsid w:val="00B922E0"/>
    <w:rsid w:val="00B923ED"/>
    <w:rsid w:val="00B9248C"/>
    <w:rsid w:val="00B92548"/>
    <w:rsid w:val="00B92918"/>
    <w:rsid w:val="00B939ED"/>
    <w:rsid w:val="00B93DDD"/>
    <w:rsid w:val="00B93FBB"/>
    <w:rsid w:val="00B9417A"/>
    <w:rsid w:val="00B94715"/>
    <w:rsid w:val="00B95265"/>
    <w:rsid w:val="00B95287"/>
    <w:rsid w:val="00B9571D"/>
    <w:rsid w:val="00B95BD3"/>
    <w:rsid w:val="00B95C65"/>
    <w:rsid w:val="00B962F2"/>
    <w:rsid w:val="00B96A1F"/>
    <w:rsid w:val="00B96B46"/>
    <w:rsid w:val="00B96F18"/>
    <w:rsid w:val="00B97914"/>
    <w:rsid w:val="00B97EFB"/>
    <w:rsid w:val="00B97EFF"/>
    <w:rsid w:val="00B97F8D"/>
    <w:rsid w:val="00BA0680"/>
    <w:rsid w:val="00BA0C07"/>
    <w:rsid w:val="00BA0E92"/>
    <w:rsid w:val="00BA1940"/>
    <w:rsid w:val="00BA1A1E"/>
    <w:rsid w:val="00BA1C30"/>
    <w:rsid w:val="00BA1CF3"/>
    <w:rsid w:val="00BA1E1E"/>
    <w:rsid w:val="00BA1E45"/>
    <w:rsid w:val="00BA1FD6"/>
    <w:rsid w:val="00BA222F"/>
    <w:rsid w:val="00BA2516"/>
    <w:rsid w:val="00BA2973"/>
    <w:rsid w:val="00BA3677"/>
    <w:rsid w:val="00BA3F43"/>
    <w:rsid w:val="00BA411C"/>
    <w:rsid w:val="00BA4D25"/>
    <w:rsid w:val="00BA4EB3"/>
    <w:rsid w:val="00BA4F53"/>
    <w:rsid w:val="00BA5397"/>
    <w:rsid w:val="00BA582E"/>
    <w:rsid w:val="00BA5E7D"/>
    <w:rsid w:val="00BA6961"/>
    <w:rsid w:val="00BA6D49"/>
    <w:rsid w:val="00BA6DD4"/>
    <w:rsid w:val="00BA71B7"/>
    <w:rsid w:val="00BA762D"/>
    <w:rsid w:val="00BA76E8"/>
    <w:rsid w:val="00BB0AB4"/>
    <w:rsid w:val="00BB0D16"/>
    <w:rsid w:val="00BB0FCC"/>
    <w:rsid w:val="00BB13DF"/>
    <w:rsid w:val="00BB1F72"/>
    <w:rsid w:val="00BB218F"/>
    <w:rsid w:val="00BB240F"/>
    <w:rsid w:val="00BB2C97"/>
    <w:rsid w:val="00BB2E00"/>
    <w:rsid w:val="00BB33BE"/>
    <w:rsid w:val="00BB352E"/>
    <w:rsid w:val="00BB384D"/>
    <w:rsid w:val="00BB3DD5"/>
    <w:rsid w:val="00BB4D1A"/>
    <w:rsid w:val="00BB4EDC"/>
    <w:rsid w:val="00BB5F1A"/>
    <w:rsid w:val="00BB5F4A"/>
    <w:rsid w:val="00BB628D"/>
    <w:rsid w:val="00BB6536"/>
    <w:rsid w:val="00BB6777"/>
    <w:rsid w:val="00BB67BD"/>
    <w:rsid w:val="00BB681F"/>
    <w:rsid w:val="00BB687A"/>
    <w:rsid w:val="00BB7642"/>
    <w:rsid w:val="00BB794E"/>
    <w:rsid w:val="00BB7A37"/>
    <w:rsid w:val="00BB7D65"/>
    <w:rsid w:val="00BB7D7A"/>
    <w:rsid w:val="00BC02EA"/>
    <w:rsid w:val="00BC06A9"/>
    <w:rsid w:val="00BC08F0"/>
    <w:rsid w:val="00BC0D6C"/>
    <w:rsid w:val="00BC142B"/>
    <w:rsid w:val="00BC17FD"/>
    <w:rsid w:val="00BC1A39"/>
    <w:rsid w:val="00BC1F34"/>
    <w:rsid w:val="00BC2180"/>
    <w:rsid w:val="00BC2510"/>
    <w:rsid w:val="00BC267F"/>
    <w:rsid w:val="00BC28CC"/>
    <w:rsid w:val="00BC3385"/>
    <w:rsid w:val="00BC4543"/>
    <w:rsid w:val="00BC4720"/>
    <w:rsid w:val="00BC4D4B"/>
    <w:rsid w:val="00BC5222"/>
    <w:rsid w:val="00BC5300"/>
    <w:rsid w:val="00BC53E5"/>
    <w:rsid w:val="00BC53EE"/>
    <w:rsid w:val="00BC5523"/>
    <w:rsid w:val="00BC59A8"/>
    <w:rsid w:val="00BC5D22"/>
    <w:rsid w:val="00BC5E4B"/>
    <w:rsid w:val="00BC5EE5"/>
    <w:rsid w:val="00BC61AC"/>
    <w:rsid w:val="00BC6321"/>
    <w:rsid w:val="00BC67A2"/>
    <w:rsid w:val="00BC683B"/>
    <w:rsid w:val="00BC6DBE"/>
    <w:rsid w:val="00BC6F46"/>
    <w:rsid w:val="00BC7283"/>
    <w:rsid w:val="00BC799D"/>
    <w:rsid w:val="00BD0014"/>
    <w:rsid w:val="00BD0151"/>
    <w:rsid w:val="00BD1123"/>
    <w:rsid w:val="00BD1191"/>
    <w:rsid w:val="00BD2D7F"/>
    <w:rsid w:val="00BD308B"/>
    <w:rsid w:val="00BD32B3"/>
    <w:rsid w:val="00BD35DF"/>
    <w:rsid w:val="00BD4017"/>
    <w:rsid w:val="00BD4C25"/>
    <w:rsid w:val="00BD4D6A"/>
    <w:rsid w:val="00BD4EA2"/>
    <w:rsid w:val="00BD4F29"/>
    <w:rsid w:val="00BD5D3E"/>
    <w:rsid w:val="00BD66A6"/>
    <w:rsid w:val="00BD697A"/>
    <w:rsid w:val="00BD6A77"/>
    <w:rsid w:val="00BD6E2A"/>
    <w:rsid w:val="00BD6EC4"/>
    <w:rsid w:val="00BD7279"/>
    <w:rsid w:val="00BD7632"/>
    <w:rsid w:val="00BE0452"/>
    <w:rsid w:val="00BE06CC"/>
    <w:rsid w:val="00BE084B"/>
    <w:rsid w:val="00BE0E09"/>
    <w:rsid w:val="00BE0E40"/>
    <w:rsid w:val="00BE104F"/>
    <w:rsid w:val="00BE2329"/>
    <w:rsid w:val="00BE293A"/>
    <w:rsid w:val="00BE2950"/>
    <w:rsid w:val="00BE2E3C"/>
    <w:rsid w:val="00BE3A1D"/>
    <w:rsid w:val="00BE4995"/>
    <w:rsid w:val="00BE4C8A"/>
    <w:rsid w:val="00BE50B4"/>
    <w:rsid w:val="00BE5126"/>
    <w:rsid w:val="00BE5604"/>
    <w:rsid w:val="00BE56AC"/>
    <w:rsid w:val="00BE58AB"/>
    <w:rsid w:val="00BE6238"/>
    <w:rsid w:val="00BE63A6"/>
    <w:rsid w:val="00BE6F34"/>
    <w:rsid w:val="00BE7031"/>
    <w:rsid w:val="00BE71AB"/>
    <w:rsid w:val="00BE7201"/>
    <w:rsid w:val="00BE72C3"/>
    <w:rsid w:val="00BE78F8"/>
    <w:rsid w:val="00BE79E4"/>
    <w:rsid w:val="00BE7D10"/>
    <w:rsid w:val="00BE7FD7"/>
    <w:rsid w:val="00BF004D"/>
    <w:rsid w:val="00BF073A"/>
    <w:rsid w:val="00BF0822"/>
    <w:rsid w:val="00BF0B34"/>
    <w:rsid w:val="00BF0B6C"/>
    <w:rsid w:val="00BF0DFF"/>
    <w:rsid w:val="00BF1865"/>
    <w:rsid w:val="00BF1BDA"/>
    <w:rsid w:val="00BF1D76"/>
    <w:rsid w:val="00BF1F27"/>
    <w:rsid w:val="00BF2460"/>
    <w:rsid w:val="00BF25C4"/>
    <w:rsid w:val="00BF2791"/>
    <w:rsid w:val="00BF2C51"/>
    <w:rsid w:val="00BF2F8F"/>
    <w:rsid w:val="00BF32F4"/>
    <w:rsid w:val="00BF33DB"/>
    <w:rsid w:val="00BF40A6"/>
    <w:rsid w:val="00BF4177"/>
    <w:rsid w:val="00BF4D4A"/>
    <w:rsid w:val="00BF551D"/>
    <w:rsid w:val="00BF58BB"/>
    <w:rsid w:val="00BF5D58"/>
    <w:rsid w:val="00BF65B8"/>
    <w:rsid w:val="00BF672D"/>
    <w:rsid w:val="00BF6F8F"/>
    <w:rsid w:val="00BF6FEA"/>
    <w:rsid w:val="00BF732F"/>
    <w:rsid w:val="00BF7343"/>
    <w:rsid w:val="00BF769A"/>
    <w:rsid w:val="00BF7F4A"/>
    <w:rsid w:val="00C0058C"/>
    <w:rsid w:val="00C00693"/>
    <w:rsid w:val="00C007E6"/>
    <w:rsid w:val="00C009F9"/>
    <w:rsid w:val="00C00B4F"/>
    <w:rsid w:val="00C013C9"/>
    <w:rsid w:val="00C018E4"/>
    <w:rsid w:val="00C01C02"/>
    <w:rsid w:val="00C01D35"/>
    <w:rsid w:val="00C01D8A"/>
    <w:rsid w:val="00C01DE7"/>
    <w:rsid w:val="00C02434"/>
    <w:rsid w:val="00C025F9"/>
    <w:rsid w:val="00C0287B"/>
    <w:rsid w:val="00C02AB7"/>
    <w:rsid w:val="00C02B7F"/>
    <w:rsid w:val="00C02E03"/>
    <w:rsid w:val="00C03165"/>
    <w:rsid w:val="00C03417"/>
    <w:rsid w:val="00C035AC"/>
    <w:rsid w:val="00C03740"/>
    <w:rsid w:val="00C03B3F"/>
    <w:rsid w:val="00C0532A"/>
    <w:rsid w:val="00C05834"/>
    <w:rsid w:val="00C05DF7"/>
    <w:rsid w:val="00C060EB"/>
    <w:rsid w:val="00C060F0"/>
    <w:rsid w:val="00C064C6"/>
    <w:rsid w:val="00C067C8"/>
    <w:rsid w:val="00C06886"/>
    <w:rsid w:val="00C06B77"/>
    <w:rsid w:val="00C06D1B"/>
    <w:rsid w:val="00C072E3"/>
    <w:rsid w:val="00C078D8"/>
    <w:rsid w:val="00C07B9C"/>
    <w:rsid w:val="00C10274"/>
    <w:rsid w:val="00C10DE2"/>
    <w:rsid w:val="00C1104C"/>
    <w:rsid w:val="00C12268"/>
    <w:rsid w:val="00C12620"/>
    <w:rsid w:val="00C1294E"/>
    <w:rsid w:val="00C12F60"/>
    <w:rsid w:val="00C13183"/>
    <w:rsid w:val="00C13C7B"/>
    <w:rsid w:val="00C13E48"/>
    <w:rsid w:val="00C1413A"/>
    <w:rsid w:val="00C144DE"/>
    <w:rsid w:val="00C148F9"/>
    <w:rsid w:val="00C14943"/>
    <w:rsid w:val="00C15DCB"/>
    <w:rsid w:val="00C1621B"/>
    <w:rsid w:val="00C16584"/>
    <w:rsid w:val="00C167DE"/>
    <w:rsid w:val="00C16A13"/>
    <w:rsid w:val="00C16A43"/>
    <w:rsid w:val="00C171FB"/>
    <w:rsid w:val="00C17C01"/>
    <w:rsid w:val="00C17ECC"/>
    <w:rsid w:val="00C20024"/>
    <w:rsid w:val="00C20338"/>
    <w:rsid w:val="00C20776"/>
    <w:rsid w:val="00C20EA5"/>
    <w:rsid w:val="00C21BAA"/>
    <w:rsid w:val="00C224F6"/>
    <w:rsid w:val="00C226DC"/>
    <w:rsid w:val="00C2287C"/>
    <w:rsid w:val="00C22B06"/>
    <w:rsid w:val="00C22D2E"/>
    <w:rsid w:val="00C22FC4"/>
    <w:rsid w:val="00C23031"/>
    <w:rsid w:val="00C2311A"/>
    <w:rsid w:val="00C232F5"/>
    <w:rsid w:val="00C2380C"/>
    <w:rsid w:val="00C23FB4"/>
    <w:rsid w:val="00C243D3"/>
    <w:rsid w:val="00C24497"/>
    <w:rsid w:val="00C248BE"/>
    <w:rsid w:val="00C24E53"/>
    <w:rsid w:val="00C25C9A"/>
    <w:rsid w:val="00C2645A"/>
    <w:rsid w:val="00C26A06"/>
    <w:rsid w:val="00C26C87"/>
    <w:rsid w:val="00C26EE5"/>
    <w:rsid w:val="00C274D0"/>
    <w:rsid w:val="00C27503"/>
    <w:rsid w:val="00C27D47"/>
    <w:rsid w:val="00C3061F"/>
    <w:rsid w:val="00C30957"/>
    <w:rsid w:val="00C30C6A"/>
    <w:rsid w:val="00C3107B"/>
    <w:rsid w:val="00C313FB"/>
    <w:rsid w:val="00C3142A"/>
    <w:rsid w:val="00C31E15"/>
    <w:rsid w:val="00C32AE4"/>
    <w:rsid w:val="00C338F7"/>
    <w:rsid w:val="00C33984"/>
    <w:rsid w:val="00C33C8F"/>
    <w:rsid w:val="00C33D00"/>
    <w:rsid w:val="00C33F4D"/>
    <w:rsid w:val="00C34144"/>
    <w:rsid w:val="00C341BF"/>
    <w:rsid w:val="00C344E6"/>
    <w:rsid w:val="00C346EF"/>
    <w:rsid w:val="00C3488B"/>
    <w:rsid w:val="00C349DD"/>
    <w:rsid w:val="00C34C47"/>
    <w:rsid w:val="00C34C56"/>
    <w:rsid w:val="00C3503E"/>
    <w:rsid w:val="00C35350"/>
    <w:rsid w:val="00C355DA"/>
    <w:rsid w:val="00C35F1E"/>
    <w:rsid w:val="00C36124"/>
    <w:rsid w:val="00C36238"/>
    <w:rsid w:val="00C36347"/>
    <w:rsid w:val="00C373B6"/>
    <w:rsid w:val="00C37B7C"/>
    <w:rsid w:val="00C37B81"/>
    <w:rsid w:val="00C37FC5"/>
    <w:rsid w:val="00C40786"/>
    <w:rsid w:val="00C41008"/>
    <w:rsid w:val="00C4152F"/>
    <w:rsid w:val="00C4171C"/>
    <w:rsid w:val="00C419BB"/>
    <w:rsid w:val="00C41A80"/>
    <w:rsid w:val="00C41A84"/>
    <w:rsid w:val="00C42764"/>
    <w:rsid w:val="00C43097"/>
    <w:rsid w:val="00C43232"/>
    <w:rsid w:val="00C4403F"/>
    <w:rsid w:val="00C44318"/>
    <w:rsid w:val="00C4461C"/>
    <w:rsid w:val="00C449CE"/>
    <w:rsid w:val="00C44A05"/>
    <w:rsid w:val="00C44ABB"/>
    <w:rsid w:val="00C44B98"/>
    <w:rsid w:val="00C44E86"/>
    <w:rsid w:val="00C44E8F"/>
    <w:rsid w:val="00C451C8"/>
    <w:rsid w:val="00C45355"/>
    <w:rsid w:val="00C453BE"/>
    <w:rsid w:val="00C453D7"/>
    <w:rsid w:val="00C4614D"/>
    <w:rsid w:val="00C46284"/>
    <w:rsid w:val="00C46878"/>
    <w:rsid w:val="00C47526"/>
    <w:rsid w:val="00C47D2A"/>
    <w:rsid w:val="00C47F63"/>
    <w:rsid w:val="00C50409"/>
    <w:rsid w:val="00C50AD4"/>
    <w:rsid w:val="00C50DBF"/>
    <w:rsid w:val="00C50F48"/>
    <w:rsid w:val="00C51514"/>
    <w:rsid w:val="00C5261A"/>
    <w:rsid w:val="00C529E7"/>
    <w:rsid w:val="00C52C7D"/>
    <w:rsid w:val="00C52F95"/>
    <w:rsid w:val="00C540DE"/>
    <w:rsid w:val="00C5422C"/>
    <w:rsid w:val="00C542F5"/>
    <w:rsid w:val="00C5444C"/>
    <w:rsid w:val="00C548CA"/>
    <w:rsid w:val="00C5490E"/>
    <w:rsid w:val="00C54DF2"/>
    <w:rsid w:val="00C55022"/>
    <w:rsid w:val="00C55059"/>
    <w:rsid w:val="00C5514D"/>
    <w:rsid w:val="00C5550E"/>
    <w:rsid w:val="00C557CC"/>
    <w:rsid w:val="00C55881"/>
    <w:rsid w:val="00C559AE"/>
    <w:rsid w:val="00C55F56"/>
    <w:rsid w:val="00C56009"/>
    <w:rsid w:val="00C5606C"/>
    <w:rsid w:val="00C56473"/>
    <w:rsid w:val="00C564C2"/>
    <w:rsid w:val="00C5660D"/>
    <w:rsid w:val="00C568E5"/>
    <w:rsid w:val="00C56A53"/>
    <w:rsid w:val="00C56BA9"/>
    <w:rsid w:val="00C56DF6"/>
    <w:rsid w:val="00C56F42"/>
    <w:rsid w:val="00C57021"/>
    <w:rsid w:val="00C570E9"/>
    <w:rsid w:val="00C57292"/>
    <w:rsid w:val="00C57465"/>
    <w:rsid w:val="00C578A3"/>
    <w:rsid w:val="00C602D9"/>
    <w:rsid w:val="00C60C0A"/>
    <w:rsid w:val="00C60E89"/>
    <w:rsid w:val="00C6129A"/>
    <w:rsid w:val="00C612AC"/>
    <w:rsid w:val="00C61B5D"/>
    <w:rsid w:val="00C623A2"/>
    <w:rsid w:val="00C6270B"/>
    <w:rsid w:val="00C627F5"/>
    <w:rsid w:val="00C62896"/>
    <w:rsid w:val="00C6376B"/>
    <w:rsid w:val="00C6411D"/>
    <w:rsid w:val="00C64333"/>
    <w:rsid w:val="00C648C9"/>
    <w:rsid w:val="00C64F34"/>
    <w:rsid w:val="00C64F77"/>
    <w:rsid w:val="00C65030"/>
    <w:rsid w:val="00C65F00"/>
    <w:rsid w:val="00C6648A"/>
    <w:rsid w:val="00C66612"/>
    <w:rsid w:val="00C667BD"/>
    <w:rsid w:val="00C667C6"/>
    <w:rsid w:val="00C67216"/>
    <w:rsid w:val="00C67C51"/>
    <w:rsid w:val="00C7000D"/>
    <w:rsid w:val="00C7041B"/>
    <w:rsid w:val="00C70788"/>
    <w:rsid w:val="00C70818"/>
    <w:rsid w:val="00C70887"/>
    <w:rsid w:val="00C70DC5"/>
    <w:rsid w:val="00C713D7"/>
    <w:rsid w:val="00C71B2E"/>
    <w:rsid w:val="00C7215A"/>
    <w:rsid w:val="00C721F7"/>
    <w:rsid w:val="00C72CC9"/>
    <w:rsid w:val="00C73D4D"/>
    <w:rsid w:val="00C73D71"/>
    <w:rsid w:val="00C73D78"/>
    <w:rsid w:val="00C73FEB"/>
    <w:rsid w:val="00C7447E"/>
    <w:rsid w:val="00C74608"/>
    <w:rsid w:val="00C74806"/>
    <w:rsid w:val="00C748BC"/>
    <w:rsid w:val="00C74968"/>
    <w:rsid w:val="00C749E8"/>
    <w:rsid w:val="00C74D2F"/>
    <w:rsid w:val="00C7578C"/>
    <w:rsid w:val="00C757C2"/>
    <w:rsid w:val="00C7611C"/>
    <w:rsid w:val="00C76860"/>
    <w:rsid w:val="00C76ACB"/>
    <w:rsid w:val="00C770DA"/>
    <w:rsid w:val="00C7782B"/>
    <w:rsid w:val="00C77CF3"/>
    <w:rsid w:val="00C8000D"/>
    <w:rsid w:val="00C800D6"/>
    <w:rsid w:val="00C80E6D"/>
    <w:rsid w:val="00C80F79"/>
    <w:rsid w:val="00C81225"/>
    <w:rsid w:val="00C81480"/>
    <w:rsid w:val="00C814A5"/>
    <w:rsid w:val="00C81766"/>
    <w:rsid w:val="00C8179C"/>
    <w:rsid w:val="00C8186E"/>
    <w:rsid w:val="00C818F3"/>
    <w:rsid w:val="00C81CD3"/>
    <w:rsid w:val="00C826F9"/>
    <w:rsid w:val="00C82A38"/>
    <w:rsid w:val="00C82EA3"/>
    <w:rsid w:val="00C82F44"/>
    <w:rsid w:val="00C832B4"/>
    <w:rsid w:val="00C83654"/>
    <w:rsid w:val="00C83BBC"/>
    <w:rsid w:val="00C84230"/>
    <w:rsid w:val="00C8439F"/>
    <w:rsid w:val="00C8474C"/>
    <w:rsid w:val="00C84AE3"/>
    <w:rsid w:val="00C851D0"/>
    <w:rsid w:val="00C851ED"/>
    <w:rsid w:val="00C85211"/>
    <w:rsid w:val="00C854A1"/>
    <w:rsid w:val="00C854C6"/>
    <w:rsid w:val="00C85B85"/>
    <w:rsid w:val="00C85BA0"/>
    <w:rsid w:val="00C85D03"/>
    <w:rsid w:val="00C86369"/>
    <w:rsid w:val="00C86AAB"/>
    <w:rsid w:val="00C86E16"/>
    <w:rsid w:val="00C86E38"/>
    <w:rsid w:val="00C879D2"/>
    <w:rsid w:val="00C87B9F"/>
    <w:rsid w:val="00C87E57"/>
    <w:rsid w:val="00C87F13"/>
    <w:rsid w:val="00C90A55"/>
    <w:rsid w:val="00C90EDF"/>
    <w:rsid w:val="00C91288"/>
    <w:rsid w:val="00C915FE"/>
    <w:rsid w:val="00C91640"/>
    <w:rsid w:val="00C9225C"/>
    <w:rsid w:val="00C92709"/>
    <w:rsid w:val="00C935DE"/>
    <w:rsid w:val="00C93C3A"/>
    <w:rsid w:val="00C93D22"/>
    <w:rsid w:val="00C93DE7"/>
    <w:rsid w:val="00C93FF4"/>
    <w:rsid w:val="00C946EE"/>
    <w:rsid w:val="00C94816"/>
    <w:rsid w:val="00C94BEB"/>
    <w:rsid w:val="00C950E2"/>
    <w:rsid w:val="00C951EF"/>
    <w:rsid w:val="00C95CC7"/>
    <w:rsid w:val="00C964D9"/>
    <w:rsid w:val="00C9677C"/>
    <w:rsid w:val="00C96789"/>
    <w:rsid w:val="00C967C8"/>
    <w:rsid w:val="00C96A24"/>
    <w:rsid w:val="00C96B08"/>
    <w:rsid w:val="00C96E4D"/>
    <w:rsid w:val="00C96EED"/>
    <w:rsid w:val="00C970A2"/>
    <w:rsid w:val="00C971A2"/>
    <w:rsid w:val="00C9738A"/>
    <w:rsid w:val="00C975C6"/>
    <w:rsid w:val="00C978ED"/>
    <w:rsid w:val="00C97F3B"/>
    <w:rsid w:val="00CA014F"/>
    <w:rsid w:val="00CA0779"/>
    <w:rsid w:val="00CA0A63"/>
    <w:rsid w:val="00CA0EE2"/>
    <w:rsid w:val="00CA106A"/>
    <w:rsid w:val="00CA148A"/>
    <w:rsid w:val="00CA17F0"/>
    <w:rsid w:val="00CA1AA0"/>
    <w:rsid w:val="00CA1B22"/>
    <w:rsid w:val="00CA1B6A"/>
    <w:rsid w:val="00CA2080"/>
    <w:rsid w:val="00CA228A"/>
    <w:rsid w:val="00CA2AB6"/>
    <w:rsid w:val="00CA2E6A"/>
    <w:rsid w:val="00CA385E"/>
    <w:rsid w:val="00CA3898"/>
    <w:rsid w:val="00CA458A"/>
    <w:rsid w:val="00CA4A06"/>
    <w:rsid w:val="00CA4AF1"/>
    <w:rsid w:val="00CA4EC6"/>
    <w:rsid w:val="00CA4F9A"/>
    <w:rsid w:val="00CA4F9B"/>
    <w:rsid w:val="00CA5AE4"/>
    <w:rsid w:val="00CA5BC6"/>
    <w:rsid w:val="00CA5E16"/>
    <w:rsid w:val="00CA676A"/>
    <w:rsid w:val="00CA6777"/>
    <w:rsid w:val="00CA73BB"/>
    <w:rsid w:val="00CA7422"/>
    <w:rsid w:val="00CA795B"/>
    <w:rsid w:val="00CA7B13"/>
    <w:rsid w:val="00CA7B8A"/>
    <w:rsid w:val="00CA7FBC"/>
    <w:rsid w:val="00CB05A5"/>
    <w:rsid w:val="00CB0749"/>
    <w:rsid w:val="00CB09AD"/>
    <w:rsid w:val="00CB0ACD"/>
    <w:rsid w:val="00CB0AFF"/>
    <w:rsid w:val="00CB0D82"/>
    <w:rsid w:val="00CB13EE"/>
    <w:rsid w:val="00CB172E"/>
    <w:rsid w:val="00CB1BB1"/>
    <w:rsid w:val="00CB1CA4"/>
    <w:rsid w:val="00CB238C"/>
    <w:rsid w:val="00CB2461"/>
    <w:rsid w:val="00CB250C"/>
    <w:rsid w:val="00CB2C25"/>
    <w:rsid w:val="00CB2CED"/>
    <w:rsid w:val="00CB32E4"/>
    <w:rsid w:val="00CB335F"/>
    <w:rsid w:val="00CB355D"/>
    <w:rsid w:val="00CB3636"/>
    <w:rsid w:val="00CB3DBF"/>
    <w:rsid w:val="00CB3E26"/>
    <w:rsid w:val="00CB4296"/>
    <w:rsid w:val="00CB4368"/>
    <w:rsid w:val="00CB5042"/>
    <w:rsid w:val="00CB5124"/>
    <w:rsid w:val="00CB538B"/>
    <w:rsid w:val="00CB54CB"/>
    <w:rsid w:val="00CB5A99"/>
    <w:rsid w:val="00CB5CA0"/>
    <w:rsid w:val="00CB6506"/>
    <w:rsid w:val="00CB6780"/>
    <w:rsid w:val="00CB69DE"/>
    <w:rsid w:val="00CB6A0A"/>
    <w:rsid w:val="00CB6DAA"/>
    <w:rsid w:val="00CB6E75"/>
    <w:rsid w:val="00CB70C5"/>
    <w:rsid w:val="00CB7371"/>
    <w:rsid w:val="00CB7652"/>
    <w:rsid w:val="00CB7AD1"/>
    <w:rsid w:val="00CB7C06"/>
    <w:rsid w:val="00CC0C03"/>
    <w:rsid w:val="00CC1074"/>
    <w:rsid w:val="00CC1505"/>
    <w:rsid w:val="00CC1C5E"/>
    <w:rsid w:val="00CC1CEC"/>
    <w:rsid w:val="00CC20DB"/>
    <w:rsid w:val="00CC22AE"/>
    <w:rsid w:val="00CC2EDE"/>
    <w:rsid w:val="00CC36ED"/>
    <w:rsid w:val="00CC454E"/>
    <w:rsid w:val="00CC4A6E"/>
    <w:rsid w:val="00CC4F3B"/>
    <w:rsid w:val="00CC5218"/>
    <w:rsid w:val="00CC546F"/>
    <w:rsid w:val="00CC5A2A"/>
    <w:rsid w:val="00CC5F25"/>
    <w:rsid w:val="00CC611B"/>
    <w:rsid w:val="00CC6306"/>
    <w:rsid w:val="00CC6600"/>
    <w:rsid w:val="00CC67B8"/>
    <w:rsid w:val="00CC6D95"/>
    <w:rsid w:val="00CC709F"/>
    <w:rsid w:val="00CC733E"/>
    <w:rsid w:val="00CC775C"/>
    <w:rsid w:val="00CC77B0"/>
    <w:rsid w:val="00CC786F"/>
    <w:rsid w:val="00CC7B91"/>
    <w:rsid w:val="00CC7C79"/>
    <w:rsid w:val="00CC7CE2"/>
    <w:rsid w:val="00CD02B6"/>
    <w:rsid w:val="00CD0CD0"/>
    <w:rsid w:val="00CD10F5"/>
    <w:rsid w:val="00CD11E0"/>
    <w:rsid w:val="00CD2D0C"/>
    <w:rsid w:val="00CD34A5"/>
    <w:rsid w:val="00CD4224"/>
    <w:rsid w:val="00CD43C3"/>
    <w:rsid w:val="00CD4488"/>
    <w:rsid w:val="00CD59EC"/>
    <w:rsid w:val="00CD5DF5"/>
    <w:rsid w:val="00CD61B5"/>
    <w:rsid w:val="00CD6251"/>
    <w:rsid w:val="00CD63DB"/>
    <w:rsid w:val="00CD6458"/>
    <w:rsid w:val="00CD703D"/>
    <w:rsid w:val="00CD761D"/>
    <w:rsid w:val="00CD790B"/>
    <w:rsid w:val="00CD7A94"/>
    <w:rsid w:val="00CD7B22"/>
    <w:rsid w:val="00CE041B"/>
    <w:rsid w:val="00CE07A1"/>
    <w:rsid w:val="00CE08F6"/>
    <w:rsid w:val="00CE0D41"/>
    <w:rsid w:val="00CE1546"/>
    <w:rsid w:val="00CE1731"/>
    <w:rsid w:val="00CE1835"/>
    <w:rsid w:val="00CE1D52"/>
    <w:rsid w:val="00CE204D"/>
    <w:rsid w:val="00CE29C1"/>
    <w:rsid w:val="00CE2DF7"/>
    <w:rsid w:val="00CE3684"/>
    <w:rsid w:val="00CE3790"/>
    <w:rsid w:val="00CE3A7D"/>
    <w:rsid w:val="00CE3E6F"/>
    <w:rsid w:val="00CE4906"/>
    <w:rsid w:val="00CE4A5B"/>
    <w:rsid w:val="00CE4C2F"/>
    <w:rsid w:val="00CE50D3"/>
    <w:rsid w:val="00CE52ED"/>
    <w:rsid w:val="00CE54BB"/>
    <w:rsid w:val="00CE5857"/>
    <w:rsid w:val="00CE6A1B"/>
    <w:rsid w:val="00CE722A"/>
    <w:rsid w:val="00CE736D"/>
    <w:rsid w:val="00CE7953"/>
    <w:rsid w:val="00CE7A5C"/>
    <w:rsid w:val="00CE7E10"/>
    <w:rsid w:val="00CF00B8"/>
    <w:rsid w:val="00CF0233"/>
    <w:rsid w:val="00CF0467"/>
    <w:rsid w:val="00CF04AB"/>
    <w:rsid w:val="00CF0731"/>
    <w:rsid w:val="00CF08FF"/>
    <w:rsid w:val="00CF0AAF"/>
    <w:rsid w:val="00CF0B86"/>
    <w:rsid w:val="00CF113D"/>
    <w:rsid w:val="00CF12E3"/>
    <w:rsid w:val="00CF16CB"/>
    <w:rsid w:val="00CF17FC"/>
    <w:rsid w:val="00CF1809"/>
    <w:rsid w:val="00CF1AFF"/>
    <w:rsid w:val="00CF1E06"/>
    <w:rsid w:val="00CF1F82"/>
    <w:rsid w:val="00CF26B1"/>
    <w:rsid w:val="00CF3C4A"/>
    <w:rsid w:val="00CF44AF"/>
    <w:rsid w:val="00CF44D4"/>
    <w:rsid w:val="00CF45DF"/>
    <w:rsid w:val="00CF547B"/>
    <w:rsid w:val="00CF5713"/>
    <w:rsid w:val="00CF5B6F"/>
    <w:rsid w:val="00CF5EFD"/>
    <w:rsid w:val="00CF62CE"/>
    <w:rsid w:val="00CF683B"/>
    <w:rsid w:val="00CF7367"/>
    <w:rsid w:val="00CF742E"/>
    <w:rsid w:val="00CF7726"/>
    <w:rsid w:val="00CF7865"/>
    <w:rsid w:val="00CF796F"/>
    <w:rsid w:val="00CF7991"/>
    <w:rsid w:val="00CF7B93"/>
    <w:rsid w:val="00CF7D3F"/>
    <w:rsid w:val="00D00CE0"/>
    <w:rsid w:val="00D00FA1"/>
    <w:rsid w:val="00D0117A"/>
    <w:rsid w:val="00D01208"/>
    <w:rsid w:val="00D01D01"/>
    <w:rsid w:val="00D021B3"/>
    <w:rsid w:val="00D02957"/>
    <w:rsid w:val="00D02D46"/>
    <w:rsid w:val="00D0303B"/>
    <w:rsid w:val="00D033C7"/>
    <w:rsid w:val="00D034DC"/>
    <w:rsid w:val="00D034FB"/>
    <w:rsid w:val="00D037D9"/>
    <w:rsid w:val="00D0408A"/>
    <w:rsid w:val="00D043B6"/>
    <w:rsid w:val="00D04626"/>
    <w:rsid w:val="00D0529D"/>
    <w:rsid w:val="00D05F5B"/>
    <w:rsid w:val="00D05F8A"/>
    <w:rsid w:val="00D07341"/>
    <w:rsid w:val="00D07519"/>
    <w:rsid w:val="00D07700"/>
    <w:rsid w:val="00D0774F"/>
    <w:rsid w:val="00D07B1B"/>
    <w:rsid w:val="00D104E4"/>
    <w:rsid w:val="00D11012"/>
    <w:rsid w:val="00D1118B"/>
    <w:rsid w:val="00D11230"/>
    <w:rsid w:val="00D113C7"/>
    <w:rsid w:val="00D117B3"/>
    <w:rsid w:val="00D119E4"/>
    <w:rsid w:val="00D11E86"/>
    <w:rsid w:val="00D123A6"/>
    <w:rsid w:val="00D123F3"/>
    <w:rsid w:val="00D12E3C"/>
    <w:rsid w:val="00D132D3"/>
    <w:rsid w:val="00D133B6"/>
    <w:rsid w:val="00D1493B"/>
    <w:rsid w:val="00D15B03"/>
    <w:rsid w:val="00D15B08"/>
    <w:rsid w:val="00D1611B"/>
    <w:rsid w:val="00D16D14"/>
    <w:rsid w:val="00D171CC"/>
    <w:rsid w:val="00D177F0"/>
    <w:rsid w:val="00D179A5"/>
    <w:rsid w:val="00D17D42"/>
    <w:rsid w:val="00D17FA6"/>
    <w:rsid w:val="00D2016A"/>
    <w:rsid w:val="00D20257"/>
    <w:rsid w:val="00D21082"/>
    <w:rsid w:val="00D2112B"/>
    <w:rsid w:val="00D21157"/>
    <w:rsid w:val="00D21662"/>
    <w:rsid w:val="00D21665"/>
    <w:rsid w:val="00D2179E"/>
    <w:rsid w:val="00D2180E"/>
    <w:rsid w:val="00D218A1"/>
    <w:rsid w:val="00D219A5"/>
    <w:rsid w:val="00D21C3D"/>
    <w:rsid w:val="00D21FF3"/>
    <w:rsid w:val="00D227F4"/>
    <w:rsid w:val="00D23286"/>
    <w:rsid w:val="00D234C2"/>
    <w:rsid w:val="00D23511"/>
    <w:rsid w:val="00D23A3A"/>
    <w:rsid w:val="00D25048"/>
    <w:rsid w:val="00D2508B"/>
    <w:rsid w:val="00D253EC"/>
    <w:rsid w:val="00D25F37"/>
    <w:rsid w:val="00D25FC5"/>
    <w:rsid w:val="00D2615B"/>
    <w:rsid w:val="00D26625"/>
    <w:rsid w:val="00D2685F"/>
    <w:rsid w:val="00D26987"/>
    <w:rsid w:val="00D27A99"/>
    <w:rsid w:val="00D27CF0"/>
    <w:rsid w:val="00D3091F"/>
    <w:rsid w:val="00D31431"/>
    <w:rsid w:val="00D31791"/>
    <w:rsid w:val="00D318C6"/>
    <w:rsid w:val="00D31C91"/>
    <w:rsid w:val="00D323AB"/>
    <w:rsid w:val="00D329DF"/>
    <w:rsid w:val="00D332D5"/>
    <w:rsid w:val="00D33507"/>
    <w:rsid w:val="00D33A25"/>
    <w:rsid w:val="00D33CBC"/>
    <w:rsid w:val="00D33D77"/>
    <w:rsid w:val="00D342CE"/>
    <w:rsid w:val="00D34506"/>
    <w:rsid w:val="00D34521"/>
    <w:rsid w:val="00D34D15"/>
    <w:rsid w:val="00D34D60"/>
    <w:rsid w:val="00D34E64"/>
    <w:rsid w:val="00D35056"/>
    <w:rsid w:val="00D35CDA"/>
    <w:rsid w:val="00D35EDA"/>
    <w:rsid w:val="00D35F2E"/>
    <w:rsid w:val="00D36CCB"/>
    <w:rsid w:val="00D36DD1"/>
    <w:rsid w:val="00D36FC2"/>
    <w:rsid w:val="00D374D9"/>
    <w:rsid w:val="00D41269"/>
    <w:rsid w:val="00D412A2"/>
    <w:rsid w:val="00D412BB"/>
    <w:rsid w:val="00D41355"/>
    <w:rsid w:val="00D41BCC"/>
    <w:rsid w:val="00D41CD0"/>
    <w:rsid w:val="00D42110"/>
    <w:rsid w:val="00D424E2"/>
    <w:rsid w:val="00D427BF"/>
    <w:rsid w:val="00D42AEA"/>
    <w:rsid w:val="00D43920"/>
    <w:rsid w:val="00D43AF4"/>
    <w:rsid w:val="00D43FC7"/>
    <w:rsid w:val="00D4401A"/>
    <w:rsid w:val="00D44084"/>
    <w:rsid w:val="00D442BC"/>
    <w:rsid w:val="00D450F4"/>
    <w:rsid w:val="00D4568C"/>
    <w:rsid w:val="00D457AF"/>
    <w:rsid w:val="00D45973"/>
    <w:rsid w:val="00D4677A"/>
    <w:rsid w:val="00D47427"/>
    <w:rsid w:val="00D47AA4"/>
    <w:rsid w:val="00D47AAC"/>
    <w:rsid w:val="00D47AE3"/>
    <w:rsid w:val="00D47B4C"/>
    <w:rsid w:val="00D47CCA"/>
    <w:rsid w:val="00D47DE9"/>
    <w:rsid w:val="00D500E6"/>
    <w:rsid w:val="00D50BF2"/>
    <w:rsid w:val="00D50FCC"/>
    <w:rsid w:val="00D516D2"/>
    <w:rsid w:val="00D51B10"/>
    <w:rsid w:val="00D51EF9"/>
    <w:rsid w:val="00D52178"/>
    <w:rsid w:val="00D5222D"/>
    <w:rsid w:val="00D522AB"/>
    <w:rsid w:val="00D52548"/>
    <w:rsid w:val="00D530D5"/>
    <w:rsid w:val="00D53F05"/>
    <w:rsid w:val="00D540C1"/>
    <w:rsid w:val="00D543D9"/>
    <w:rsid w:val="00D549F1"/>
    <w:rsid w:val="00D55D57"/>
    <w:rsid w:val="00D56821"/>
    <w:rsid w:val="00D56B3E"/>
    <w:rsid w:val="00D56E94"/>
    <w:rsid w:val="00D57683"/>
    <w:rsid w:val="00D57B92"/>
    <w:rsid w:val="00D57CA2"/>
    <w:rsid w:val="00D60578"/>
    <w:rsid w:val="00D60A46"/>
    <w:rsid w:val="00D614E6"/>
    <w:rsid w:val="00D6187E"/>
    <w:rsid w:val="00D618DF"/>
    <w:rsid w:val="00D6191C"/>
    <w:rsid w:val="00D61B15"/>
    <w:rsid w:val="00D61D21"/>
    <w:rsid w:val="00D61F86"/>
    <w:rsid w:val="00D62259"/>
    <w:rsid w:val="00D622EF"/>
    <w:rsid w:val="00D6256F"/>
    <w:rsid w:val="00D62B50"/>
    <w:rsid w:val="00D639E7"/>
    <w:rsid w:val="00D63BF7"/>
    <w:rsid w:val="00D63CA7"/>
    <w:rsid w:val="00D63E3F"/>
    <w:rsid w:val="00D63FD3"/>
    <w:rsid w:val="00D64351"/>
    <w:rsid w:val="00D646A3"/>
    <w:rsid w:val="00D6534C"/>
    <w:rsid w:val="00D65BEB"/>
    <w:rsid w:val="00D65CB2"/>
    <w:rsid w:val="00D66284"/>
    <w:rsid w:val="00D66520"/>
    <w:rsid w:val="00D66A6A"/>
    <w:rsid w:val="00D66C6E"/>
    <w:rsid w:val="00D67605"/>
    <w:rsid w:val="00D678BA"/>
    <w:rsid w:val="00D67E4A"/>
    <w:rsid w:val="00D67FD1"/>
    <w:rsid w:val="00D67FDA"/>
    <w:rsid w:val="00D700FB"/>
    <w:rsid w:val="00D706EE"/>
    <w:rsid w:val="00D70934"/>
    <w:rsid w:val="00D70E75"/>
    <w:rsid w:val="00D71428"/>
    <w:rsid w:val="00D7143E"/>
    <w:rsid w:val="00D7172E"/>
    <w:rsid w:val="00D729A4"/>
    <w:rsid w:val="00D73EFC"/>
    <w:rsid w:val="00D74435"/>
    <w:rsid w:val="00D747B3"/>
    <w:rsid w:val="00D74849"/>
    <w:rsid w:val="00D749DC"/>
    <w:rsid w:val="00D766E7"/>
    <w:rsid w:val="00D773AE"/>
    <w:rsid w:val="00D7795B"/>
    <w:rsid w:val="00D77EC6"/>
    <w:rsid w:val="00D77FC5"/>
    <w:rsid w:val="00D800D1"/>
    <w:rsid w:val="00D802CD"/>
    <w:rsid w:val="00D803D8"/>
    <w:rsid w:val="00D80445"/>
    <w:rsid w:val="00D80C27"/>
    <w:rsid w:val="00D80F94"/>
    <w:rsid w:val="00D810B2"/>
    <w:rsid w:val="00D818AA"/>
    <w:rsid w:val="00D81C41"/>
    <w:rsid w:val="00D81C46"/>
    <w:rsid w:val="00D81DE8"/>
    <w:rsid w:val="00D82207"/>
    <w:rsid w:val="00D826CB"/>
    <w:rsid w:val="00D829BB"/>
    <w:rsid w:val="00D83529"/>
    <w:rsid w:val="00D83696"/>
    <w:rsid w:val="00D83B24"/>
    <w:rsid w:val="00D83CC6"/>
    <w:rsid w:val="00D8488F"/>
    <w:rsid w:val="00D84FDB"/>
    <w:rsid w:val="00D8542A"/>
    <w:rsid w:val="00D85DD3"/>
    <w:rsid w:val="00D85F23"/>
    <w:rsid w:val="00D860BD"/>
    <w:rsid w:val="00D863FB"/>
    <w:rsid w:val="00D86BA1"/>
    <w:rsid w:val="00D86C2C"/>
    <w:rsid w:val="00D86FDB"/>
    <w:rsid w:val="00D8721A"/>
    <w:rsid w:val="00D87556"/>
    <w:rsid w:val="00D875DD"/>
    <w:rsid w:val="00D87AB3"/>
    <w:rsid w:val="00D87AF5"/>
    <w:rsid w:val="00D8F58B"/>
    <w:rsid w:val="00D904C9"/>
    <w:rsid w:val="00D917C3"/>
    <w:rsid w:val="00D91975"/>
    <w:rsid w:val="00D91B03"/>
    <w:rsid w:val="00D91BD4"/>
    <w:rsid w:val="00D9270B"/>
    <w:rsid w:val="00D92CF5"/>
    <w:rsid w:val="00D92E1C"/>
    <w:rsid w:val="00D93F16"/>
    <w:rsid w:val="00D93FB7"/>
    <w:rsid w:val="00D9452D"/>
    <w:rsid w:val="00D94F97"/>
    <w:rsid w:val="00D953AE"/>
    <w:rsid w:val="00D9598B"/>
    <w:rsid w:val="00D95CC2"/>
    <w:rsid w:val="00D96036"/>
    <w:rsid w:val="00D9603F"/>
    <w:rsid w:val="00D960FC"/>
    <w:rsid w:val="00D96157"/>
    <w:rsid w:val="00D962DF"/>
    <w:rsid w:val="00D9664E"/>
    <w:rsid w:val="00D96937"/>
    <w:rsid w:val="00D96ADB"/>
    <w:rsid w:val="00D96C5E"/>
    <w:rsid w:val="00D96E66"/>
    <w:rsid w:val="00D973CF"/>
    <w:rsid w:val="00D975B0"/>
    <w:rsid w:val="00D97844"/>
    <w:rsid w:val="00D97CC0"/>
    <w:rsid w:val="00DA01FF"/>
    <w:rsid w:val="00DA03C3"/>
    <w:rsid w:val="00DA0C0C"/>
    <w:rsid w:val="00DA0FF3"/>
    <w:rsid w:val="00DA1636"/>
    <w:rsid w:val="00DA1790"/>
    <w:rsid w:val="00DA1B73"/>
    <w:rsid w:val="00DA1D94"/>
    <w:rsid w:val="00DA1E9A"/>
    <w:rsid w:val="00DA2743"/>
    <w:rsid w:val="00DA2759"/>
    <w:rsid w:val="00DA29C4"/>
    <w:rsid w:val="00DA3104"/>
    <w:rsid w:val="00DA3B2B"/>
    <w:rsid w:val="00DA3DA3"/>
    <w:rsid w:val="00DA3ED6"/>
    <w:rsid w:val="00DA469F"/>
    <w:rsid w:val="00DA4D4B"/>
    <w:rsid w:val="00DA62B8"/>
    <w:rsid w:val="00DA66F4"/>
    <w:rsid w:val="00DA6935"/>
    <w:rsid w:val="00DA6A8B"/>
    <w:rsid w:val="00DA6B5D"/>
    <w:rsid w:val="00DA72DB"/>
    <w:rsid w:val="00DA78E4"/>
    <w:rsid w:val="00DA7AB8"/>
    <w:rsid w:val="00DB0B3A"/>
    <w:rsid w:val="00DB0D08"/>
    <w:rsid w:val="00DB0EA5"/>
    <w:rsid w:val="00DB1191"/>
    <w:rsid w:val="00DB2585"/>
    <w:rsid w:val="00DB2911"/>
    <w:rsid w:val="00DB298F"/>
    <w:rsid w:val="00DB301A"/>
    <w:rsid w:val="00DB33CC"/>
    <w:rsid w:val="00DB3527"/>
    <w:rsid w:val="00DB3599"/>
    <w:rsid w:val="00DB3902"/>
    <w:rsid w:val="00DB39CB"/>
    <w:rsid w:val="00DB3A6B"/>
    <w:rsid w:val="00DB3BE9"/>
    <w:rsid w:val="00DB3D25"/>
    <w:rsid w:val="00DB3EF8"/>
    <w:rsid w:val="00DB3EFD"/>
    <w:rsid w:val="00DB51EF"/>
    <w:rsid w:val="00DB53C0"/>
    <w:rsid w:val="00DB54A7"/>
    <w:rsid w:val="00DB555A"/>
    <w:rsid w:val="00DB5C74"/>
    <w:rsid w:val="00DB5E3F"/>
    <w:rsid w:val="00DB67BF"/>
    <w:rsid w:val="00DB69A6"/>
    <w:rsid w:val="00DB6B6A"/>
    <w:rsid w:val="00DB6FF4"/>
    <w:rsid w:val="00DB7701"/>
    <w:rsid w:val="00DB7CB7"/>
    <w:rsid w:val="00DB7E80"/>
    <w:rsid w:val="00DB7F39"/>
    <w:rsid w:val="00DC01EE"/>
    <w:rsid w:val="00DC023F"/>
    <w:rsid w:val="00DC0E7E"/>
    <w:rsid w:val="00DC0F07"/>
    <w:rsid w:val="00DC1373"/>
    <w:rsid w:val="00DC1ADE"/>
    <w:rsid w:val="00DC1B72"/>
    <w:rsid w:val="00DC1EF0"/>
    <w:rsid w:val="00DC2052"/>
    <w:rsid w:val="00DC2190"/>
    <w:rsid w:val="00DC22C1"/>
    <w:rsid w:val="00DC2434"/>
    <w:rsid w:val="00DC3482"/>
    <w:rsid w:val="00DC35D2"/>
    <w:rsid w:val="00DC3C22"/>
    <w:rsid w:val="00DC4376"/>
    <w:rsid w:val="00DC43E8"/>
    <w:rsid w:val="00DC4586"/>
    <w:rsid w:val="00DC4948"/>
    <w:rsid w:val="00DC4ED4"/>
    <w:rsid w:val="00DC50E9"/>
    <w:rsid w:val="00DC514E"/>
    <w:rsid w:val="00DC5550"/>
    <w:rsid w:val="00DC586B"/>
    <w:rsid w:val="00DC59DB"/>
    <w:rsid w:val="00DC6498"/>
    <w:rsid w:val="00DC6575"/>
    <w:rsid w:val="00DC6BFE"/>
    <w:rsid w:val="00DC6DDE"/>
    <w:rsid w:val="00DC6F7C"/>
    <w:rsid w:val="00DC72DD"/>
    <w:rsid w:val="00DC73DA"/>
    <w:rsid w:val="00DC75CD"/>
    <w:rsid w:val="00DC786C"/>
    <w:rsid w:val="00DC7919"/>
    <w:rsid w:val="00DC7ADE"/>
    <w:rsid w:val="00DD0702"/>
    <w:rsid w:val="00DD102E"/>
    <w:rsid w:val="00DD119C"/>
    <w:rsid w:val="00DD15E4"/>
    <w:rsid w:val="00DD1834"/>
    <w:rsid w:val="00DD1A72"/>
    <w:rsid w:val="00DD1AEF"/>
    <w:rsid w:val="00DD1F67"/>
    <w:rsid w:val="00DD26DC"/>
    <w:rsid w:val="00DD2B18"/>
    <w:rsid w:val="00DD3274"/>
    <w:rsid w:val="00DD3A96"/>
    <w:rsid w:val="00DD4C8E"/>
    <w:rsid w:val="00DD4CBB"/>
    <w:rsid w:val="00DD4DBB"/>
    <w:rsid w:val="00DD4EE5"/>
    <w:rsid w:val="00DD4EF9"/>
    <w:rsid w:val="00DD586D"/>
    <w:rsid w:val="00DD592B"/>
    <w:rsid w:val="00DD5D4F"/>
    <w:rsid w:val="00DD676A"/>
    <w:rsid w:val="00DD6794"/>
    <w:rsid w:val="00DD6C7D"/>
    <w:rsid w:val="00DD71B9"/>
    <w:rsid w:val="00DD7211"/>
    <w:rsid w:val="00DD721D"/>
    <w:rsid w:val="00DE12B1"/>
    <w:rsid w:val="00DE1358"/>
    <w:rsid w:val="00DE1BB4"/>
    <w:rsid w:val="00DE2F04"/>
    <w:rsid w:val="00DE34FE"/>
    <w:rsid w:val="00DE3B7B"/>
    <w:rsid w:val="00DE4029"/>
    <w:rsid w:val="00DE45EF"/>
    <w:rsid w:val="00DE4934"/>
    <w:rsid w:val="00DE4BF4"/>
    <w:rsid w:val="00DE4D9E"/>
    <w:rsid w:val="00DE4F83"/>
    <w:rsid w:val="00DE51D7"/>
    <w:rsid w:val="00DE533F"/>
    <w:rsid w:val="00DE5381"/>
    <w:rsid w:val="00DE5698"/>
    <w:rsid w:val="00DE5B89"/>
    <w:rsid w:val="00DE650F"/>
    <w:rsid w:val="00DE6D6B"/>
    <w:rsid w:val="00DE6E89"/>
    <w:rsid w:val="00DE6EC8"/>
    <w:rsid w:val="00DE77E7"/>
    <w:rsid w:val="00DF0370"/>
    <w:rsid w:val="00DF07F1"/>
    <w:rsid w:val="00DF0E54"/>
    <w:rsid w:val="00DF0FE7"/>
    <w:rsid w:val="00DF0FEB"/>
    <w:rsid w:val="00DF1019"/>
    <w:rsid w:val="00DF109F"/>
    <w:rsid w:val="00DF18BE"/>
    <w:rsid w:val="00DF18E1"/>
    <w:rsid w:val="00DF20DA"/>
    <w:rsid w:val="00DF2792"/>
    <w:rsid w:val="00DF2873"/>
    <w:rsid w:val="00DF31DE"/>
    <w:rsid w:val="00DF33AF"/>
    <w:rsid w:val="00DF3943"/>
    <w:rsid w:val="00DF3C1E"/>
    <w:rsid w:val="00DF3CF5"/>
    <w:rsid w:val="00DF3EB1"/>
    <w:rsid w:val="00DF4036"/>
    <w:rsid w:val="00DF4192"/>
    <w:rsid w:val="00DF45F0"/>
    <w:rsid w:val="00DF5344"/>
    <w:rsid w:val="00DF542A"/>
    <w:rsid w:val="00DF5D7E"/>
    <w:rsid w:val="00DF6A23"/>
    <w:rsid w:val="00DF6D36"/>
    <w:rsid w:val="00DF71A9"/>
    <w:rsid w:val="00DF77F0"/>
    <w:rsid w:val="00DF7E1D"/>
    <w:rsid w:val="00E004C5"/>
    <w:rsid w:val="00E00BFB"/>
    <w:rsid w:val="00E00C5B"/>
    <w:rsid w:val="00E00C7E"/>
    <w:rsid w:val="00E00CCD"/>
    <w:rsid w:val="00E00F9A"/>
    <w:rsid w:val="00E01653"/>
    <w:rsid w:val="00E016ED"/>
    <w:rsid w:val="00E01AC0"/>
    <w:rsid w:val="00E01BD1"/>
    <w:rsid w:val="00E01C4D"/>
    <w:rsid w:val="00E01ED1"/>
    <w:rsid w:val="00E0202F"/>
    <w:rsid w:val="00E02319"/>
    <w:rsid w:val="00E02A53"/>
    <w:rsid w:val="00E02C44"/>
    <w:rsid w:val="00E02DB0"/>
    <w:rsid w:val="00E02DDE"/>
    <w:rsid w:val="00E03EB1"/>
    <w:rsid w:val="00E041BB"/>
    <w:rsid w:val="00E043D1"/>
    <w:rsid w:val="00E04599"/>
    <w:rsid w:val="00E045EB"/>
    <w:rsid w:val="00E04853"/>
    <w:rsid w:val="00E04950"/>
    <w:rsid w:val="00E04CC6"/>
    <w:rsid w:val="00E052EE"/>
    <w:rsid w:val="00E0543A"/>
    <w:rsid w:val="00E05C51"/>
    <w:rsid w:val="00E05D94"/>
    <w:rsid w:val="00E063E6"/>
    <w:rsid w:val="00E068AA"/>
    <w:rsid w:val="00E069B1"/>
    <w:rsid w:val="00E07142"/>
    <w:rsid w:val="00E105CB"/>
    <w:rsid w:val="00E108D1"/>
    <w:rsid w:val="00E11130"/>
    <w:rsid w:val="00E11BCF"/>
    <w:rsid w:val="00E12007"/>
    <w:rsid w:val="00E120A1"/>
    <w:rsid w:val="00E12409"/>
    <w:rsid w:val="00E125A9"/>
    <w:rsid w:val="00E12987"/>
    <w:rsid w:val="00E1346B"/>
    <w:rsid w:val="00E1365D"/>
    <w:rsid w:val="00E13B1A"/>
    <w:rsid w:val="00E13F78"/>
    <w:rsid w:val="00E1488D"/>
    <w:rsid w:val="00E1512B"/>
    <w:rsid w:val="00E151D5"/>
    <w:rsid w:val="00E155F1"/>
    <w:rsid w:val="00E15A7D"/>
    <w:rsid w:val="00E15A8D"/>
    <w:rsid w:val="00E15C73"/>
    <w:rsid w:val="00E15F96"/>
    <w:rsid w:val="00E16A0E"/>
    <w:rsid w:val="00E16A1B"/>
    <w:rsid w:val="00E16B65"/>
    <w:rsid w:val="00E16CDC"/>
    <w:rsid w:val="00E174A3"/>
    <w:rsid w:val="00E200A5"/>
    <w:rsid w:val="00E20805"/>
    <w:rsid w:val="00E20B32"/>
    <w:rsid w:val="00E20C8C"/>
    <w:rsid w:val="00E20EDF"/>
    <w:rsid w:val="00E2119D"/>
    <w:rsid w:val="00E21BBC"/>
    <w:rsid w:val="00E21ED4"/>
    <w:rsid w:val="00E222F5"/>
    <w:rsid w:val="00E22509"/>
    <w:rsid w:val="00E22714"/>
    <w:rsid w:val="00E233F1"/>
    <w:rsid w:val="00E236D4"/>
    <w:rsid w:val="00E239B2"/>
    <w:rsid w:val="00E23B01"/>
    <w:rsid w:val="00E23F2B"/>
    <w:rsid w:val="00E24079"/>
    <w:rsid w:val="00E24384"/>
    <w:rsid w:val="00E24A08"/>
    <w:rsid w:val="00E25978"/>
    <w:rsid w:val="00E25A59"/>
    <w:rsid w:val="00E25AC5"/>
    <w:rsid w:val="00E25C77"/>
    <w:rsid w:val="00E25D8C"/>
    <w:rsid w:val="00E25DD2"/>
    <w:rsid w:val="00E2658D"/>
    <w:rsid w:val="00E265AC"/>
    <w:rsid w:val="00E268A4"/>
    <w:rsid w:val="00E26942"/>
    <w:rsid w:val="00E2730F"/>
    <w:rsid w:val="00E27663"/>
    <w:rsid w:val="00E276D5"/>
    <w:rsid w:val="00E27E8C"/>
    <w:rsid w:val="00E3108A"/>
    <w:rsid w:val="00E3139D"/>
    <w:rsid w:val="00E31F46"/>
    <w:rsid w:val="00E32254"/>
    <w:rsid w:val="00E32269"/>
    <w:rsid w:val="00E32A3F"/>
    <w:rsid w:val="00E32BAC"/>
    <w:rsid w:val="00E32D2D"/>
    <w:rsid w:val="00E32F64"/>
    <w:rsid w:val="00E33257"/>
    <w:rsid w:val="00E33CE8"/>
    <w:rsid w:val="00E34101"/>
    <w:rsid w:val="00E346AE"/>
    <w:rsid w:val="00E34781"/>
    <w:rsid w:val="00E34BCF"/>
    <w:rsid w:val="00E34FD5"/>
    <w:rsid w:val="00E35356"/>
    <w:rsid w:val="00E35A61"/>
    <w:rsid w:val="00E35AF2"/>
    <w:rsid w:val="00E35D79"/>
    <w:rsid w:val="00E35DAB"/>
    <w:rsid w:val="00E36631"/>
    <w:rsid w:val="00E36A09"/>
    <w:rsid w:val="00E36CAF"/>
    <w:rsid w:val="00E37197"/>
    <w:rsid w:val="00E37765"/>
    <w:rsid w:val="00E377E8"/>
    <w:rsid w:val="00E37F36"/>
    <w:rsid w:val="00E4000D"/>
    <w:rsid w:val="00E400C6"/>
    <w:rsid w:val="00E402F0"/>
    <w:rsid w:val="00E4059D"/>
    <w:rsid w:val="00E40637"/>
    <w:rsid w:val="00E40845"/>
    <w:rsid w:val="00E40853"/>
    <w:rsid w:val="00E40F25"/>
    <w:rsid w:val="00E4133B"/>
    <w:rsid w:val="00E419D8"/>
    <w:rsid w:val="00E42625"/>
    <w:rsid w:val="00E429AB"/>
    <w:rsid w:val="00E42A5F"/>
    <w:rsid w:val="00E42BAD"/>
    <w:rsid w:val="00E42BB4"/>
    <w:rsid w:val="00E43E9A"/>
    <w:rsid w:val="00E43FC5"/>
    <w:rsid w:val="00E441C0"/>
    <w:rsid w:val="00E44E09"/>
    <w:rsid w:val="00E47534"/>
    <w:rsid w:val="00E47725"/>
    <w:rsid w:val="00E47E59"/>
    <w:rsid w:val="00E47E64"/>
    <w:rsid w:val="00E50635"/>
    <w:rsid w:val="00E5139C"/>
    <w:rsid w:val="00E51534"/>
    <w:rsid w:val="00E51627"/>
    <w:rsid w:val="00E51AD4"/>
    <w:rsid w:val="00E528B1"/>
    <w:rsid w:val="00E52C11"/>
    <w:rsid w:val="00E52D83"/>
    <w:rsid w:val="00E52DA9"/>
    <w:rsid w:val="00E52F89"/>
    <w:rsid w:val="00E53054"/>
    <w:rsid w:val="00E53416"/>
    <w:rsid w:val="00E53996"/>
    <w:rsid w:val="00E53B50"/>
    <w:rsid w:val="00E54181"/>
    <w:rsid w:val="00E5494A"/>
    <w:rsid w:val="00E549BD"/>
    <w:rsid w:val="00E54C1B"/>
    <w:rsid w:val="00E553FE"/>
    <w:rsid w:val="00E55628"/>
    <w:rsid w:val="00E559EF"/>
    <w:rsid w:val="00E55A2B"/>
    <w:rsid w:val="00E56637"/>
    <w:rsid w:val="00E566D4"/>
    <w:rsid w:val="00E56865"/>
    <w:rsid w:val="00E579D0"/>
    <w:rsid w:val="00E57A30"/>
    <w:rsid w:val="00E57AA1"/>
    <w:rsid w:val="00E600C8"/>
    <w:rsid w:val="00E60641"/>
    <w:rsid w:val="00E606D8"/>
    <w:rsid w:val="00E60AE3"/>
    <w:rsid w:val="00E60D2A"/>
    <w:rsid w:val="00E60DBC"/>
    <w:rsid w:val="00E61047"/>
    <w:rsid w:val="00E61052"/>
    <w:rsid w:val="00E61A54"/>
    <w:rsid w:val="00E6295B"/>
    <w:rsid w:val="00E62A4A"/>
    <w:rsid w:val="00E62AEA"/>
    <w:rsid w:val="00E62B68"/>
    <w:rsid w:val="00E62B8E"/>
    <w:rsid w:val="00E630DF"/>
    <w:rsid w:val="00E63208"/>
    <w:rsid w:val="00E63EF0"/>
    <w:rsid w:val="00E647B2"/>
    <w:rsid w:val="00E6543D"/>
    <w:rsid w:val="00E654CA"/>
    <w:rsid w:val="00E65804"/>
    <w:rsid w:val="00E65A08"/>
    <w:rsid w:val="00E6679F"/>
    <w:rsid w:val="00E6688C"/>
    <w:rsid w:val="00E66D13"/>
    <w:rsid w:val="00E6706C"/>
    <w:rsid w:val="00E67524"/>
    <w:rsid w:val="00E67AA4"/>
    <w:rsid w:val="00E7070D"/>
    <w:rsid w:val="00E70CB1"/>
    <w:rsid w:val="00E711EB"/>
    <w:rsid w:val="00E712FF"/>
    <w:rsid w:val="00E7137C"/>
    <w:rsid w:val="00E7156F"/>
    <w:rsid w:val="00E7260C"/>
    <w:rsid w:val="00E729B8"/>
    <w:rsid w:val="00E72E37"/>
    <w:rsid w:val="00E72EEE"/>
    <w:rsid w:val="00E73B0F"/>
    <w:rsid w:val="00E73CE4"/>
    <w:rsid w:val="00E74868"/>
    <w:rsid w:val="00E7489E"/>
    <w:rsid w:val="00E74F7A"/>
    <w:rsid w:val="00E75101"/>
    <w:rsid w:val="00E752A3"/>
    <w:rsid w:val="00E7538A"/>
    <w:rsid w:val="00E7589A"/>
    <w:rsid w:val="00E75B3B"/>
    <w:rsid w:val="00E76247"/>
    <w:rsid w:val="00E76394"/>
    <w:rsid w:val="00E764DD"/>
    <w:rsid w:val="00E76EBD"/>
    <w:rsid w:val="00E76F27"/>
    <w:rsid w:val="00E76F59"/>
    <w:rsid w:val="00E77275"/>
    <w:rsid w:val="00E77A84"/>
    <w:rsid w:val="00E77DF8"/>
    <w:rsid w:val="00E800E5"/>
    <w:rsid w:val="00E8012B"/>
    <w:rsid w:val="00E80A8F"/>
    <w:rsid w:val="00E80D32"/>
    <w:rsid w:val="00E815A5"/>
    <w:rsid w:val="00E815CE"/>
    <w:rsid w:val="00E81920"/>
    <w:rsid w:val="00E825B4"/>
    <w:rsid w:val="00E8374B"/>
    <w:rsid w:val="00E83C84"/>
    <w:rsid w:val="00E83ED8"/>
    <w:rsid w:val="00E8483F"/>
    <w:rsid w:val="00E850C4"/>
    <w:rsid w:val="00E854EF"/>
    <w:rsid w:val="00E8569A"/>
    <w:rsid w:val="00E85787"/>
    <w:rsid w:val="00E85CA4"/>
    <w:rsid w:val="00E861BE"/>
    <w:rsid w:val="00E861DB"/>
    <w:rsid w:val="00E8698C"/>
    <w:rsid w:val="00E86A22"/>
    <w:rsid w:val="00E86D1B"/>
    <w:rsid w:val="00E87A48"/>
    <w:rsid w:val="00E87EF0"/>
    <w:rsid w:val="00E90E04"/>
    <w:rsid w:val="00E90E38"/>
    <w:rsid w:val="00E91102"/>
    <w:rsid w:val="00E91B2A"/>
    <w:rsid w:val="00E9228F"/>
    <w:rsid w:val="00E92D63"/>
    <w:rsid w:val="00E92DCB"/>
    <w:rsid w:val="00E9307E"/>
    <w:rsid w:val="00E93285"/>
    <w:rsid w:val="00E93348"/>
    <w:rsid w:val="00E93490"/>
    <w:rsid w:val="00E93778"/>
    <w:rsid w:val="00E939FF"/>
    <w:rsid w:val="00E93D11"/>
    <w:rsid w:val="00E94015"/>
    <w:rsid w:val="00E943E2"/>
    <w:rsid w:val="00E9477D"/>
    <w:rsid w:val="00E94EA5"/>
    <w:rsid w:val="00E95494"/>
    <w:rsid w:val="00E960C8"/>
    <w:rsid w:val="00E961BC"/>
    <w:rsid w:val="00E964C8"/>
    <w:rsid w:val="00E96619"/>
    <w:rsid w:val="00E96A32"/>
    <w:rsid w:val="00E96D30"/>
    <w:rsid w:val="00E96D94"/>
    <w:rsid w:val="00E96E4A"/>
    <w:rsid w:val="00E96F91"/>
    <w:rsid w:val="00E97086"/>
    <w:rsid w:val="00E975BF"/>
    <w:rsid w:val="00E97EF7"/>
    <w:rsid w:val="00EA038A"/>
    <w:rsid w:val="00EA087B"/>
    <w:rsid w:val="00EA1327"/>
    <w:rsid w:val="00EA14E6"/>
    <w:rsid w:val="00EA1560"/>
    <w:rsid w:val="00EA1C04"/>
    <w:rsid w:val="00EA20A4"/>
    <w:rsid w:val="00EA21B9"/>
    <w:rsid w:val="00EA21F2"/>
    <w:rsid w:val="00EA2935"/>
    <w:rsid w:val="00EA35AA"/>
    <w:rsid w:val="00EA3A90"/>
    <w:rsid w:val="00EA3AEE"/>
    <w:rsid w:val="00EA413D"/>
    <w:rsid w:val="00EA424D"/>
    <w:rsid w:val="00EA4336"/>
    <w:rsid w:val="00EA4671"/>
    <w:rsid w:val="00EA4C8A"/>
    <w:rsid w:val="00EA51BC"/>
    <w:rsid w:val="00EA57F5"/>
    <w:rsid w:val="00EA6EF4"/>
    <w:rsid w:val="00EA71AA"/>
    <w:rsid w:val="00EA7525"/>
    <w:rsid w:val="00EA7562"/>
    <w:rsid w:val="00EB04D6"/>
    <w:rsid w:val="00EB109F"/>
    <w:rsid w:val="00EB1A9B"/>
    <w:rsid w:val="00EB1B22"/>
    <w:rsid w:val="00EB1EF7"/>
    <w:rsid w:val="00EB2175"/>
    <w:rsid w:val="00EB23A2"/>
    <w:rsid w:val="00EB2C88"/>
    <w:rsid w:val="00EB3154"/>
    <w:rsid w:val="00EB369B"/>
    <w:rsid w:val="00EB3943"/>
    <w:rsid w:val="00EB41DE"/>
    <w:rsid w:val="00EB43B2"/>
    <w:rsid w:val="00EB44DE"/>
    <w:rsid w:val="00EB49BA"/>
    <w:rsid w:val="00EB4FD5"/>
    <w:rsid w:val="00EB560F"/>
    <w:rsid w:val="00EB5771"/>
    <w:rsid w:val="00EB596F"/>
    <w:rsid w:val="00EB5A5B"/>
    <w:rsid w:val="00EB5F79"/>
    <w:rsid w:val="00EB63C3"/>
    <w:rsid w:val="00EB676D"/>
    <w:rsid w:val="00EB6C5F"/>
    <w:rsid w:val="00EB7062"/>
    <w:rsid w:val="00EB7DAE"/>
    <w:rsid w:val="00EB7DFA"/>
    <w:rsid w:val="00EC0548"/>
    <w:rsid w:val="00EC0E98"/>
    <w:rsid w:val="00EC14C9"/>
    <w:rsid w:val="00EC1F24"/>
    <w:rsid w:val="00EC1FF1"/>
    <w:rsid w:val="00EC301B"/>
    <w:rsid w:val="00EC3266"/>
    <w:rsid w:val="00EC3306"/>
    <w:rsid w:val="00EC397E"/>
    <w:rsid w:val="00EC3AAC"/>
    <w:rsid w:val="00EC3B3C"/>
    <w:rsid w:val="00EC3F0F"/>
    <w:rsid w:val="00EC403D"/>
    <w:rsid w:val="00EC4114"/>
    <w:rsid w:val="00EC4190"/>
    <w:rsid w:val="00EC4561"/>
    <w:rsid w:val="00EC45BA"/>
    <w:rsid w:val="00EC4AD1"/>
    <w:rsid w:val="00EC4E66"/>
    <w:rsid w:val="00EC5272"/>
    <w:rsid w:val="00EC6B29"/>
    <w:rsid w:val="00EC7202"/>
    <w:rsid w:val="00EC72E8"/>
    <w:rsid w:val="00EC743D"/>
    <w:rsid w:val="00EC777C"/>
    <w:rsid w:val="00EC7E66"/>
    <w:rsid w:val="00ED05F4"/>
    <w:rsid w:val="00ED0E48"/>
    <w:rsid w:val="00ED11C1"/>
    <w:rsid w:val="00ED1790"/>
    <w:rsid w:val="00ED1A95"/>
    <w:rsid w:val="00ED1DB9"/>
    <w:rsid w:val="00ED1ECC"/>
    <w:rsid w:val="00ED1FC4"/>
    <w:rsid w:val="00ED2459"/>
    <w:rsid w:val="00ED270A"/>
    <w:rsid w:val="00ED2B44"/>
    <w:rsid w:val="00ED351B"/>
    <w:rsid w:val="00ED388C"/>
    <w:rsid w:val="00ED3E3A"/>
    <w:rsid w:val="00ED4205"/>
    <w:rsid w:val="00ED4ABE"/>
    <w:rsid w:val="00ED4B37"/>
    <w:rsid w:val="00ED4DD1"/>
    <w:rsid w:val="00ED5FF7"/>
    <w:rsid w:val="00ED6B3C"/>
    <w:rsid w:val="00ED713E"/>
    <w:rsid w:val="00ED720B"/>
    <w:rsid w:val="00ED774E"/>
    <w:rsid w:val="00ED777D"/>
    <w:rsid w:val="00ED792F"/>
    <w:rsid w:val="00EE0699"/>
    <w:rsid w:val="00EE1259"/>
    <w:rsid w:val="00EE20B9"/>
    <w:rsid w:val="00EE3452"/>
    <w:rsid w:val="00EE3750"/>
    <w:rsid w:val="00EE37C6"/>
    <w:rsid w:val="00EE3B25"/>
    <w:rsid w:val="00EE4CA6"/>
    <w:rsid w:val="00EE55BE"/>
    <w:rsid w:val="00EE5DC2"/>
    <w:rsid w:val="00EE5EBB"/>
    <w:rsid w:val="00EE61F2"/>
    <w:rsid w:val="00EE685D"/>
    <w:rsid w:val="00EE6C97"/>
    <w:rsid w:val="00EE6F02"/>
    <w:rsid w:val="00EE752C"/>
    <w:rsid w:val="00EE7999"/>
    <w:rsid w:val="00EE7A6E"/>
    <w:rsid w:val="00EE7B68"/>
    <w:rsid w:val="00EF0121"/>
    <w:rsid w:val="00EF06F9"/>
    <w:rsid w:val="00EF0AD9"/>
    <w:rsid w:val="00EF0EE1"/>
    <w:rsid w:val="00EF1098"/>
    <w:rsid w:val="00EF18AE"/>
    <w:rsid w:val="00EF1BE2"/>
    <w:rsid w:val="00EF1D89"/>
    <w:rsid w:val="00EF1F41"/>
    <w:rsid w:val="00EF1F50"/>
    <w:rsid w:val="00EF1FF7"/>
    <w:rsid w:val="00EF224D"/>
    <w:rsid w:val="00EF2337"/>
    <w:rsid w:val="00EF251D"/>
    <w:rsid w:val="00EF2EBB"/>
    <w:rsid w:val="00EF35A7"/>
    <w:rsid w:val="00EF3A34"/>
    <w:rsid w:val="00EF3BA4"/>
    <w:rsid w:val="00EF3C45"/>
    <w:rsid w:val="00EF404A"/>
    <w:rsid w:val="00EF40A2"/>
    <w:rsid w:val="00EF40E1"/>
    <w:rsid w:val="00EF4519"/>
    <w:rsid w:val="00EF4968"/>
    <w:rsid w:val="00EF5174"/>
    <w:rsid w:val="00EF51BB"/>
    <w:rsid w:val="00EF5AED"/>
    <w:rsid w:val="00EF5E19"/>
    <w:rsid w:val="00EF6007"/>
    <w:rsid w:val="00EF60FE"/>
    <w:rsid w:val="00EF61C5"/>
    <w:rsid w:val="00EF663F"/>
    <w:rsid w:val="00EF66C7"/>
    <w:rsid w:val="00EF66E9"/>
    <w:rsid w:val="00EF66F1"/>
    <w:rsid w:val="00EF6AF2"/>
    <w:rsid w:val="00EF7024"/>
    <w:rsid w:val="00EF7AFD"/>
    <w:rsid w:val="00EF7C97"/>
    <w:rsid w:val="00EF7DDD"/>
    <w:rsid w:val="00F001C9"/>
    <w:rsid w:val="00F00D46"/>
    <w:rsid w:val="00F00DF9"/>
    <w:rsid w:val="00F00EBF"/>
    <w:rsid w:val="00F01186"/>
    <w:rsid w:val="00F01995"/>
    <w:rsid w:val="00F01D6B"/>
    <w:rsid w:val="00F01F04"/>
    <w:rsid w:val="00F0271F"/>
    <w:rsid w:val="00F029C8"/>
    <w:rsid w:val="00F02CF2"/>
    <w:rsid w:val="00F03063"/>
    <w:rsid w:val="00F03390"/>
    <w:rsid w:val="00F033C3"/>
    <w:rsid w:val="00F03603"/>
    <w:rsid w:val="00F03742"/>
    <w:rsid w:val="00F037BA"/>
    <w:rsid w:val="00F03930"/>
    <w:rsid w:val="00F0439C"/>
    <w:rsid w:val="00F0455F"/>
    <w:rsid w:val="00F04A10"/>
    <w:rsid w:val="00F04B5C"/>
    <w:rsid w:val="00F058E5"/>
    <w:rsid w:val="00F05CD1"/>
    <w:rsid w:val="00F05FDA"/>
    <w:rsid w:val="00F065C6"/>
    <w:rsid w:val="00F0691F"/>
    <w:rsid w:val="00F06B4E"/>
    <w:rsid w:val="00F10C14"/>
    <w:rsid w:val="00F10CC1"/>
    <w:rsid w:val="00F11376"/>
    <w:rsid w:val="00F113E9"/>
    <w:rsid w:val="00F1167C"/>
    <w:rsid w:val="00F116E5"/>
    <w:rsid w:val="00F118C5"/>
    <w:rsid w:val="00F11D29"/>
    <w:rsid w:val="00F12225"/>
    <w:rsid w:val="00F125E0"/>
    <w:rsid w:val="00F1276B"/>
    <w:rsid w:val="00F128E7"/>
    <w:rsid w:val="00F13877"/>
    <w:rsid w:val="00F13A48"/>
    <w:rsid w:val="00F13B1A"/>
    <w:rsid w:val="00F14A94"/>
    <w:rsid w:val="00F14BC2"/>
    <w:rsid w:val="00F152D0"/>
    <w:rsid w:val="00F1571C"/>
    <w:rsid w:val="00F15A5C"/>
    <w:rsid w:val="00F15E8F"/>
    <w:rsid w:val="00F16543"/>
    <w:rsid w:val="00F16B45"/>
    <w:rsid w:val="00F16C66"/>
    <w:rsid w:val="00F17756"/>
    <w:rsid w:val="00F17A32"/>
    <w:rsid w:val="00F202A0"/>
    <w:rsid w:val="00F218E4"/>
    <w:rsid w:val="00F21BA4"/>
    <w:rsid w:val="00F21DBC"/>
    <w:rsid w:val="00F2243C"/>
    <w:rsid w:val="00F225E2"/>
    <w:rsid w:val="00F22848"/>
    <w:rsid w:val="00F22E5F"/>
    <w:rsid w:val="00F22F83"/>
    <w:rsid w:val="00F241DE"/>
    <w:rsid w:val="00F244BF"/>
    <w:rsid w:val="00F24627"/>
    <w:rsid w:val="00F25207"/>
    <w:rsid w:val="00F2554F"/>
    <w:rsid w:val="00F255E7"/>
    <w:rsid w:val="00F2563C"/>
    <w:rsid w:val="00F257CC"/>
    <w:rsid w:val="00F259A9"/>
    <w:rsid w:val="00F25A6A"/>
    <w:rsid w:val="00F25B9E"/>
    <w:rsid w:val="00F25BCE"/>
    <w:rsid w:val="00F25DB6"/>
    <w:rsid w:val="00F260BE"/>
    <w:rsid w:val="00F26274"/>
    <w:rsid w:val="00F262C1"/>
    <w:rsid w:val="00F27027"/>
    <w:rsid w:val="00F270DF"/>
    <w:rsid w:val="00F27CE4"/>
    <w:rsid w:val="00F27E3F"/>
    <w:rsid w:val="00F3050E"/>
    <w:rsid w:val="00F30637"/>
    <w:rsid w:val="00F30D01"/>
    <w:rsid w:val="00F312C0"/>
    <w:rsid w:val="00F314F5"/>
    <w:rsid w:val="00F31BCF"/>
    <w:rsid w:val="00F31DAF"/>
    <w:rsid w:val="00F31F4C"/>
    <w:rsid w:val="00F320FD"/>
    <w:rsid w:val="00F32797"/>
    <w:rsid w:val="00F32B21"/>
    <w:rsid w:val="00F330CF"/>
    <w:rsid w:val="00F33115"/>
    <w:rsid w:val="00F332F4"/>
    <w:rsid w:val="00F339ED"/>
    <w:rsid w:val="00F33A93"/>
    <w:rsid w:val="00F34519"/>
    <w:rsid w:val="00F3479C"/>
    <w:rsid w:val="00F3505A"/>
    <w:rsid w:val="00F35555"/>
    <w:rsid w:val="00F3579E"/>
    <w:rsid w:val="00F35A2F"/>
    <w:rsid w:val="00F35A97"/>
    <w:rsid w:val="00F3688C"/>
    <w:rsid w:val="00F368AF"/>
    <w:rsid w:val="00F36FD2"/>
    <w:rsid w:val="00F37634"/>
    <w:rsid w:val="00F3789E"/>
    <w:rsid w:val="00F379EC"/>
    <w:rsid w:val="00F402D4"/>
    <w:rsid w:val="00F4090D"/>
    <w:rsid w:val="00F40FA1"/>
    <w:rsid w:val="00F41291"/>
    <w:rsid w:val="00F416B2"/>
    <w:rsid w:val="00F41897"/>
    <w:rsid w:val="00F418B0"/>
    <w:rsid w:val="00F418D8"/>
    <w:rsid w:val="00F42272"/>
    <w:rsid w:val="00F42568"/>
    <w:rsid w:val="00F42D62"/>
    <w:rsid w:val="00F42F5F"/>
    <w:rsid w:val="00F43732"/>
    <w:rsid w:val="00F43E38"/>
    <w:rsid w:val="00F446F6"/>
    <w:rsid w:val="00F44BBA"/>
    <w:rsid w:val="00F44DAF"/>
    <w:rsid w:val="00F45229"/>
    <w:rsid w:val="00F454DA"/>
    <w:rsid w:val="00F459CC"/>
    <w:rsid w:val="00F45CB4"/>
    <w:rsid w:val="00F46240"/>
    <w:rsid w:val="00F46704"/>
    <w:rsid w:val="00F46DE7"/>
    <w:rsid w:val="00F470AF"/>
    <w:rsid w:val="00F47ECA"/>
    <w:rsid w:val="00F5035E"/>
    <w:rsid w:val="00F50451"/>
    <w:rsid w:val="00F512E5"/>
    <w:rsid w:val="00F5157E"/>
    <w:rsid w:val="00F5248C"/>
    <w:rsid w:val="00F524D6"/>
    <w:rsid w:val="00F526FE"/>
    <w:rsid w:val="00F52EF2"/>
    <w:rsid w:val="00F53012"/>
    <w:rsid w:val="00F535EC"/>
    <w:rsid w:val="00F5381B"/>
    <w:rsid w:val="00F54944"/>
    <w:rsid w:val="00F55CD2"/>
    <w:rsid w:val="00F56AEE"/>
    <w:rsid w:val="00F57444"/>
    <w:rsid w:val="00F575C3"/>
    <w:rsid w:val="00F5763E"/>
    <w:rsid w:val="00F57697"/>
    <w:rsid w:val="00F57B44"/>
    <w:rsid w:val="00F57CDA"/>
    <w:rsid w:val="00F60428"/>
    <w:rsid w:val="00F60ABA"/>
    <w:rsid w:val="00F60E12"/>
    <w:rsid w:val="00F6127C"/>
    <w:rsid w:val="00F61289"/>
    <w:rsid w:val="00F61377"/>
    <w:rsid w:val="00F61A67"/>
    <w:rsid w:val="00F61E24"/>
    <w:rsid w:val="00F61FAA"/>
    <w:rsid w:val="00F6210C"/>
    <w:rsid w:val="00F621C7"/>
    <w:rsid w:val="00F62330"/>
    <w:rsid w:val="00F623CE"/>
    <w:rsid w:val="00F624AE"/>
    <w:rsid w:val="00F62B99"/>
    <w:rsid w:val="00F62F30"/>
    <w:rsid w:val="00F63954"/>
    <w:rsid w:val="00F63F11"/>
    <w:rsid w:val="00F647D2"/>
    <w:rsid w:val="00F64C5C"/>
    <w:rsid w:val="00F64C77"/>
    <w:rsid w:val="00F6571B"/>
    <w:rsid w:val="00F6589E"/>
    <w:rsid w:val="00F665A4"/>
    <w:rsid w:val="00F666A3"/>
    <w:rsid w:val="00F667C0"/>
    <w:rsid w:val="00F668A0"/>
    <w:rsid w:val="00F66A6E"/>
    <w:rsid w:val="00F67049"/>
    <w:rsid w:val="00F67111"/>
    <w:rsid w:val="00F67132"/>
    <w:rsid w:val="00F67695"/>
    <w:rsid w:val="00F676E1"/>
    <w:rsid w:val="00F67BC3"/>
    <w:rsid w:val="00F67C2A"/>
    <w:rsid w:val="00F700DB"/>
    <w:rsid w:val="00F701DF"/>
    <w:rsid w:val="00F703A8"/>
    <w:rsid w:val="00F70476"/>
    <w:rsid w:val="00F70500"/>
    <w:rsid w:val="00F70E5C"/>
    <w:rsid w:val="00F7163B"/>
    <w:rsid w:val="00F7183E"/>
    <w:rsid w:val="00F71893"/>
    <w:rsid w:val="00F718B4"/>
    <w:rsid w:val="00F71A81"/>
    <w:rsid w:val="00F71B6F"/>
    <w:rsid w:val="00F71C42"/>
    <w:rsid w:val="00F72C81"/>
    <w:rsid w:val="00F72E86"/>
    <w:rsid w:val="00F72F3D"/>
    <w:rsid w:val="00F7301E"/>
    <w:rsid w:val="00F730C9"/>
    <w:rsid w:val="00F7318D"/>
    <w:rsid w:val="00F732F6"/>
    <w:rsid w:val="00F73D51"/>
    <w:rsid w:val="00F74929"/>
    <w:rsid w:val="00F74A2B"/>
    <w:rsid w:val="00F74B0B"/>
    <w:rsid w:val="00F74BE2"/>
    <w:rsid w:val="00F74D39"/>
    <w:rsid w:val="00F75305"/>
    <w:rsid w:val="00F75BDE"/>
    <w:rsid w:val="00F75E1F"/>
    <w:rsid w:val="00F762FD"/>
    <w:rsid w:val="00F7650D"/>
    <w:rsid w:val="00F76895"/>
    <w:rsid w:val="00F76EEA"/>
    <w:rsid w:val="00F77321"/>
    <w:rsid w:val="00F773E8"/>
    <w:rsid w:val="00F775C0"/>
    <w:rsid w:val="00F77762"/>
    <w:rsid w:val="00F77A0F"/>
    <w:rsid w:val="00F8030A"/>
    <w:rsid w:val="00F80ADB"/>
    <w:rsid w:val="00F814B1"/>
    <w:rsid w:val="00F8193F"/>
    <w:rsid w:val="00F819A1"/>
    <w:rsid w:val="00F819AF"/>
    <w:rsid w:val="00F81DA4"/>
    <w:rsid w:val="00F82087"/>
    <w:rsid w:val="00F8243C"/>
    <w:rsid w:val="00F82558"/>
    <w:rsid w:val="00F82AB6"/>
    <w:rsid w:val="00F82CF4"/>
    <w:rsid w:val="00F82D50"/>
    <w:rsid w:val="00F8381F"/>
    <w:rsid w:val="00F83EC1"/>
    <w:rsid w:val="00F8410A"/>
    <w:rsid w:val="00F84688"/>
    <w:rsid w:val="00F84792"/>
    <w:rsid w:val="00F84AB7"/>
    <w:rsid w:val="00F85F0C"/>
    <w:rsid w:val="00F86017"/>
    <w:rsid w:val="00F8666B"/>
    <w:rsid w:val="00F86874"/>
    <w:rsid w:val="00F86A1C"/>
    <w:rsid w:val="00F8761A"/>
    <w:rsid w:val="00F878FC"/>
    <w:rsid w:val="00F906E8"/>
    <w:rsid w:val="00F90B46"/>
    <w:rsid w:val="00F90E57"/>
    <w:rsid w:val="00F90FBB"/>
    <w:rsid w:val="00F91859"/>
    <w:rsid w:val="00F91AD1"/>
    <w:rsid w:val="00F91C9A"/>
    <w:rsid w:val="00F91E1A"/>
    <w:rsid w:val="00F920F9"/>
    <w:rsid w:val="00F92189"/>
    <w:rsid w:val="00F92B18"/>
    <w:rsid w:val="00F92B36"/>
    <w:rsid w:val="00F92B3D"/>
    <w:rsid w:val="00F92C2A"/>
    <w:rsid w:val="00F92D9C"/>
    <w:rsid w:val="00F92EA5"/>
    <w:rsid w:val="00F9307B"/>
    <w:rsid w:val="00F93124"/>
    <w:rsid w:val="00F931C1"/>
    <w:rsid w:val="00F933E6"/>
    <w:rsid w:val="00F938C2"/>
    <w:rsid w:val="00F93CFA"/>
    <w:rsid w:val="00F93D53"/>
    <w:rsid w:val="00F93E38"/>
    <w:rsid w:val="00F942F2"/>
    <w:rsid w:val="00F946C3"/>
    <w:rsid w:val="00F94BCD"/>
    <w:rsid w:val="00F94D08"/>
    <w:rsid w:val="00F952A2"/>
    <w:rsid w:val="00F953E4"/>
    <w:rsid w:val="00F95A71"/>
    <w:rsid w:val="00F95BF1"/>
    <w:rsid w:val="00F95C93"/>
    <w:rsid w:val="00F95FD8"/>
    <w:rsid w:val="00F9606B"/>
    <w:rsid w:val="00F960C6"/>
    <w:rsid w:val="00F96180"/>
    <w:rsid w:val="00F96506"/>
    <w:rsid w:val="00F966D8"/>
    <w:rsid w:val="00F96AC5"/>
    <w:rsid w:val="00F96C67"/>
    <w:rsid w:val="00F96E59"/>
    <w:rsid w:val="00F97BE2"/>
    <w:rsid w:val="00F97E7A"/>
    <w:rsid w:val="00FA02B4"/>
    <w:rsid w:val="00FA1A39"/>
    <w:rsid w:val="00FA1EC6"/>
    <w:rsid w:val="00FA2644"/>
    <w:rsid w:val="00FA2B6B"/>
    <w:rsid w:val="00FA2D6A"/>
    <w:rsid w:val="00FA2DE9"/>
    <w:rsid w:val="00FA33F3"/>
    <w:rsid w:val="00FA3570"/>
    <w:rsid w:val="00FA3B55"/>
    <w:rsid w:val="00FA42AD"/>
    <w:rsid w:val="00FA42C5"/>
    <w:rsid w:val="00FA44AE"/>
    <w:rsid w:val="00FA466A"/>
    <w:rsid w:val="00FA4BF4"/>
    <w:rsid w:val="00FA50DC"/>
    <w:rsid w:val="00FA5E6A"/>
    <w:rsid w:val="00FA64FF"/>
    <w:rsid w:val="00FA66B8"/>
    <w:rsid w:val="00FA7B82"/>
    <w:rsid w:val="00FB1D3D"/>
    <w:rsid w:val="00FB1DAF"/>
    <w:rsid w:val="00FB1EE9"/>
    <w:rsid w:val="00FB2B6F"/>
    <w:rsid w:val="00FB2EB6"/>
    <w:rsid w:val="00FB34CE"/>
    <w:rsid w:val="00FB37DB"/>
    <w:rsid w:val="00FB45D1"/>
    <w:rsid w:val="00FB47F9"/>
    <w:rsid w:val="00FB4876"/>
    <w:rsid w:val="00FB49C3"/>
    <w:rsid w:val="00FB4FBB"/>
    <w:rsid w:val="00FB5AC3"/>
    <w:rsid w:val="00FB5C6E"/>
    <w:rsid w:val="00FB5DC0"/>
    <w:rsid w:val="00FB6120"/>
    <w:rsid w:val="00FB6170"/>
    <w:rsid w:val="00FB6799"/>
    <w:rsid w:val="00FB7243"/>
    <w:rsid w:val="00FB7AF9"/>
    <w:rsid w:val="00FB7C15"/>
    <w:rsid w:val="00FC0328"/>
    <w:rsid w:val="00FC05FD"/>
    <w:rsid w:val="00FC0657"/>
    <w:rsid w:val="00FC0AA3"/>
    <w:rsid w:val="00FC0C30"/>
    <w:rsid w:val="00FC0CD2"/>
    <w:rsid w:val="00FC10F8"/>
    <w:rsid w:val="00FC1A41"/>
    <w:rsid w:val="00FC1BBD"/>
    <w:rsid w:val="00FC200E"/>
    <w:rsid w:val="00FC2237"/>
    <w:rsid w:val="00FC22C4"/>
    <w:rsid w:val="00FC2616"/>
    <w:rsid w:val="00FC2779"/>
    <w:rsid w:val="00FC2F85"/>
    <w:rsid w:val="00FC3009"/>
    <w:rsid w:val="00FC316C"/>
    <w:rsid w:val="00FC3363"/>
    <w:rsid w:val="00FC3ACD"/>
    <w:rsid w:val="00FC3F36"/>
    <w:rsid w:val="00FC41DA"/>
    <w:rsid w:val="00FC43E2"/>
    <w:rsid w:val="00FC441B"/>
    <w:rsid w:val="00FC4894"/>
    <w:rsid w:val="00FC5272"/>
    <w:rsid w:val="00FC5354"/>
    <w:rsid w:val="00FC576A"/>
    <w:rsid w:val="00FC5A54"/>
    <w:rsid w:val="00FC644F"/>
    <w:rsid w:val="00FC688E"/>
    <w:rsid w:val="00FC6F12"/>
    <w:rsid w:val="00FC7073"/>
    <w:rsid w:val="00FC744F"/>
    <w:rsid w:val="00FC7A7F"/>
    <w:rsid w:val="00FC7B19"/>
    <w:rsid w:val="00FC7DD3"/>
    <w:rsid w:val="00FD00D5"/>
    <w:rsid w:val="00FD01F0"/>
    <w:rsid w:val="00FD0E40"/>
    <w:rsid w:val="00FD1581"/>
    <w:rsid w:val="00FD1934"/>
    <w:rsid w:val="00FD1960"/>
    <w:rsid w:val="00FD1A12"/>
    <w:rsid w:val="00FD1EBB"/>
    <w:rsid w:val="00FD2124"/>
    <w:rsid w:val="00FD2598"/>
    <w:rsid w:val="00FD29CF"/>
    <w:rsid w:val="00FD2C04"/>
    <w:rsid w:val="00FD2C60"/>
    <w:rsid w:val="00FD3312"/>
    <w:rsid w:val="00FD3630"/>
    <w:rsid w:val="00FD37E1"/>
    <w:rsid w:val="00FD3F8E"/>
    <w:rsid w:val="00FD3F95"/>
    <w:rsid w:val="00FD3FB9"/>
    <w:rsid w:val="00FD55C0"/>
    <w:rsid w:val="00FD58A3"/>
    <w:rsid w:val="00FD5BE5"/>
    <w:rsid w:val="00FD5D8D"/>
    <w:rsid w:val="00FD5EBD"/>
    <w:rsid w:val="00FD63A7"/>
    <w:rsid w:val="00FD6E4F"/>
    <w:rsid w:val="00FD6E56"/>
    <w:rsid w:val="00FD7047"/>
    <w:rsid w:val="00FD7464"/>
    <w:rsid w:val="00FD74EB"/>
    <w:rsid w:val="00FD7930"/>
    <w:rsid w:val="00FD7CF7"/>
    <w:rsid w:val="00FE0336"/>
    <w:rsid w:val="00FE04A3"/>
    <w:rsid w:val="00FE06CD"/>
    <w:rsid w:val="00FE0DC4"/>
    <w:rsid w:val="00FE0F7E"/>
    <w:rsid w:val="00FE160D"/>
    <w:rsid w:val="00FE24F9"/>
    <w:rsid w:val="00FE2EA6"/>
    <w:rsid w:val="00FE2F30"/>
    <w:rsid w:val="00FE34B1"/>
    <w:rsid w:val="00FE377B"/>
    <w:rsid w:val="00FE37B2"/>
    <w:rsid w:val="00FE3BEC"/>
    <w:rsid w:val="00FE3D77"/>
    <w:rsid w:val="00FE3F04"/>
    <w:rsid w:val="00FE5178"/>
    <w:rsid w:val="00FE5284"/>
    <w:rsid w:val="00FE5A08"/>
    <w:rsid w:val="00FE5A57"/>
    <w:rsid w:val="00FE5B41"/>
    <w:rsid w:val="00FE60E4"/>
    <w:rsid w:val="00FE683E"/>
    <w:rsid w:val="00FE7350"/>
    <w:rsid w:val="00FF182B"/>
    <w:rsid w:val="00FF19B2"/>
    <w:rsid w:val="00FF1A7F"/>
    <w:rsid w:val="00FF1E46"/>
    <w:rsid w:val="00FF2336"/>
    <w:rsid w:val="00FF23F7"/>
    <w:rsid w:val="00FF2818"/>
    <w:rsid w:val="00FF2867"/>
    <w:rsid w:val="00FF299E"/>
    <w:rsid w:val="00FF29CA"/>
    <w:rsid w:val="00FF3829"/>
    <w:rsid w:val="00FF4105"/>
    <w:rsid w:val="00FF45A1"/>
    <w:rsid w:val="00FF5212"/>
    <w:rsid w:val="00FF53E6"/>
    <w:rsid w:val="00FF5A7D"/>
    <w:rsid w:val="00FF605A"/>
    <w:rsid w:val="00FF691F"/>
    <w:rsid w:val="00FF71E0"/>
    <w:rsid w:val="00FF73CF"/>
    <w:rsid w:val="00FF7737"/>
    <w:rsid w:val="00FF7841"/>
    <w:rsid w:val="00FF7975"/>
    <w:rsid w:val="00FF7CC4"/>
    <w:rsid w:val="00FF7F9C"/>
    <w:rsid w:val="010CAF6F"/>
    <w:rsid w:val="01ABD340"/>
    <w:rsid w:val="01B1D7CA"/>
    <w:rsid w:val="01C6DD9B"/>
    <w:rsid w:val="022775D2"/>
    <w:rsid w:val="028CFDC1"/>
    <w:rsid w:val="02DAA5F2"/>
    <w:rsid w:val="02DC135B"/>
    <w:rsid w:val="0375D0C3"/>
    <w:rsid w:val="039AA3F5"/>
    <w:rsid w:val="03A761F6"/>
    <w:rsid w:val="0492B9C6"/>
    <w:rsid w:val="051533E4"/>
    <w:rsid w:val="05736631"/>
    <w:rsid w:val="058FBB25"/>
    <w:rsid w:val="05DC4726"/>
    <w:rsid w:val="067FA438"/>
    <w:rsid w:val="071B3ED7"/>
    <w:rsid w:val="081F51A8"/>
    <w:rsid w:val="08C73AFC"/>
    <w:rsid w:val="08FFB0C7"/>
    <w:rsid w:val="0924AC34"/>
    <w:rsid w:val="0A317E38"/>
    <w:rsid w:val="0A951AB7"/>
    <w:rsid w:val="0ABEDC75"/>
    <w:rsid w:val="0B33273C"/>
    <w:rsid w:val="0B495BBA"/>
    <w:rsid w:val="0B6F1D72"/>
    <w:rsid w:val="0BADF116"/>
    <w:rsid w:val="0C709259"/>
    <w:rsid w:val="0CE7C447"/>
    <w:rsid w:val="0D19A800"/>
    <w:rsid w:val="0D4E306F"/>
    <w:rsid w:val="0DACDA50"/>
    <w:rsid w:val="0DD1303F"/>
    <w:rsid w:val="0E1047CE"/>
    <w:rsid w:val="0E2777ED"/>
    <w:rsid w:val="0E5ACA65"/>
    <w:rsid w:val="0E76AE27"/>
    <w:rsid w:val="0E90552A"/>
    <w:rsid w:val="0ED922F3"/>
    <w:rsid w:val="0F74495C"/>
    <w:rsid w:val="0FF166CF"/>
    <w:rsid w:val="0FF94AC6"/>
    <w:rsid w:val="1048FD27"/>
    <w:rsid w:val="1076F530"/>
    <w:rsid w:val="10A3A436"/>
    <w:rsid w:val="11644055"/>
    <w:rsid w:val="117657AB"/>
    <w:rsid w:val="11B82510"/>
    <w:rsid w:val="125367FA"/>
    <w:rsid w:val="12D45B67"/>
    <w:rsid w:val="1339301E"/>
    <w:rsid w:val="13A5379F"/>
    <w:rsid w:val="156977F0"/>
    <w:rsid w:val="15A1CEB3"/>
    <w:rsid w:val="16ABEBC9"/>
    <w:rsid w:val="17AD335D"/>
    <w:rsid w:val="17FD0FAF"/>
    <w:rsid w:val="182A37A6"/>
    <w:rsid w:val="186A027A"/>
    <w:rsid w:val="18E20AE9"/>
    <w:rsid w:val="18F30B67"/>
    <w:rsid w:val="190D34D1"/>
    <w:rsid w:val="19749CDB"/>
    <w:rsid w:val="1A2DEE3D"/>
    <w:rsid w:val="1B03AA24"/>
    <w:rsid w:val="1C2192C9"/>
    <w:rsid w:val="1C58748E"/>
    <w:rsid w:val="1C700878"/>
    <w:rsid w:val="1CD70EE9"/>
    <w:rsid w:val="1DA3F012"/>
    <w:rsid w:val="1E0DBD7A"/>
    <w:rsid w:val="1E1A8437"/>
    <w:rsid w:val="1F12CE58"/>
    <w:rsid w:val="1FB7EF65"/>
    <w:rsid w:val="22E411BD"/>
    <w:rsid w:val="2314C073"/>
    <w:rsid w:val="2364D033"/>
    <w:rsid w:val="23F8B6A7"/>
    <w:rsid w:val="23FB7E58"/>
    <w:rsid w:val="23FED076"/>
    <w:rsid w:val="24B1BE75"/>
    <w:rsid w:val="24C2254D"/>
    <w:rsid w:val="24CC8BE9"/>
    <w:rsid w:val="2588DF5E"/>
    <w:rsid w:val="25F396E0"/>
    <w:rsid w:val="2626AD22"/>
    <w:rsid w:val="26F313CC"/>
    <w:rsid w:val="272CF7D6"/>
    <w:rsid w:val="27D624A9"/>
    <w:rsid w:val="2ABE36BD"/>
    <w:rsid w:val="2B2349EB"/>
    <w:rsid w:val="2B36919F"/>
    <w:rsid w:val="2B41ACB6"/>
    <w:rsid w:val="2BB34964"/>
    <w:rsid w:val="2BB60E5F"/>
    <w:rsid w:val="2BF00D17"/>
    <w:rsid w:val="2C343536"/>
    <w:rsid w:val="2C3D4714"/>
    <w:rsid w:val="2C76C156"/>
    <w:rsid w:val="2C8952E7"/>
    <w:rsid w:val="2CB7554A"/>
    <w:rsid w:val="2D4A5203"/>
    <w:rsid w:val="2E1253DE"/>
    <w:rsid w:val="2E3B237A"/>
    <w:rsid w:val="2F346D73"/>
    <w:rsid w:val="2FC97997"/>
    <w:rsid w:val="3048F37D"/>
    <w:rsid w:val="30B65F9D"/>
    <w:rsid w:val="31B527C9"/>
    <w:rsid w:val="31CB25DB"/>
    <w:rsid w:val="32211BBD"/>
    <w:rsid w:val="3240ACEC"/>
    <w:rsid w:val="3242BEEB"/>
    <w:rsid w:val="34902619"/>
    <w:rsid w:val="352F44AC"/>
    <w:rsid w:val="35874BD7"/>
    <w:rsid w:val="358FD25C"/>
    <w:rsid w:val="35B9609F"/>
    <w:rsid w:val="35D9FE63"/>
    <w:rsid w:val="37672834"/>
    <w:rsid w:val="38637B90"/>
    <w:rsid w:val="38EB179F"/>
    <w:rsid w:val="390B3F7D"/>
    <w:rsid w:val="39363039"/>
    <w:rsid w:val="394DD612"/>
    <w:rsid w:val="39EF70C5"/>
    <w:rsid w:val="3A453D74"/>
    <w:rsid w:val="3B15443B"/>
    <w:rsid w:val="3B1820F7"/>
    <w:rsid w:val="3C1DFDAE"/>
    <w:rsid w:val="3C9053F5"/>
    <w:rsid w:val="3D0C8B90"/>
    <w:rsid w:val="3D95BDB0"/>
    <w:rsid w:val="3D99F83A"/>
    <w:rsid w:val="3DD14027"/>
    <w:rsid w:val="3E573C8E"/>
    <w:rsid w:val="3EA1C622"/>
    <w:rsid w:val="3F71B69B"/>
    <w:rsid w:val="40076849"/>
    <w:rsid w:val="40B81D71"/>
    <w:rsid w:val="413A4D63"/>
    <w:rsid w:val="4182400C"/>
    <w:rsid w:val="4222E917"/>
    <w:rsid w:val="429F58B2"/>
    <w:rsid w:val="42CECF13"/>
    <w:rsid w:val="437B6918"/>
    <w:rsid w:val="43844FAC"/>
    <w:rsid w:val="43966AE1"/>
    <w:rsid w:val="43D35B2F"/>
    <w:rsid w:val="45138238"/>
    <w:rsid w:val="45A8FD53"/>
    <w:rsid w:val="45B15949"/>
    <w:rsid w:val="45B8145E"/>
    <w:rsid w:val="45C3AF82"/>
    <w:rsid w:val="46002A55"/>
    <w:rsid w:val="465F1563"/>
    <w:rsid w:val="468EF282"/>
    <w:rsid w:val="47887208"/>
    <w:rsid w:val="47F0A823"/>
    <w:rsid w:val="48203B39"/>
    <w:rsid w:val="492DA5E5"/>
    <w:rsid w:val="4A3E4EB6"/>
    <w:rsid w:val="4B56EB07"/>
    <w:rsid w:val="4BE0C25C"/>
    <w:rsid w:val="4C374BFA"/>
    <w:rsid w:val="4C7CEE9E"/>
    <w:rsid w:val="4C8F6F13"/>
    <w:rsid w:val="4D7101F6"/>
    <w:rsid w:val="4D822168"/>
    <w:rsid w:val="4DF17F5A"/>
    <w:rsid w:val="4E1876E2"/>
    <w:rsid w:val="4F5304AB"/>
    <w:rsid w:val="4F749085"/>
    <w:rsid w:val="4F9998FD"/>
    <w:rsid w:val="4FABA786"/>
    <w:rsid w:val="5025A239"/>
    <w:rsid w:val="50409B54"/>
    <w:rsid w:val="505B8A0F"/>
    <w:rsid w:val="50716F0A"/>
    <w:rsid w:val="50CCAD54"/>
    <w:rsid w:val="512F1355"/>
    <w:rsid w:val="5137D477"/>
    <w:rsid w:val="519EB86A"/>
    <w:rsid w:val="521BFE59"/>
    <w:rsid w:val="52326E35"/>
    <w:rsid w:val="52DC2C8B"/>
    <w:rsid w:val="52E12489"/>
    <w:rsid w:val="53E6FD16"/>
    <w:rsid w:val="5404058C"/>
    <w:rsid w:val="54FAE4FF"/>
    <w:rsid w:val="554D746C"/>
    <w:rsid w:val="5550ABF7"/>
    <w:rsid w:val="55ECCCAF"/>
    <w:rsid w:val="56E70D65"/>
    <w:rsid w:val="57247107"/>
    <w:rsid w:val="58066DD4"/>
    <w:rsid w:val="581A9B92"/>
    <w:rsid w:val="5869D631"/>
    <w:rsid w:val="58FA3150"/>
    <w:rsid w:val="5991FCD6"/>
    <w:rsid w:val="59A0DE53"/>
    <w:rsid w:val="5A055DDB"/>
    <w:rsid w:val="5AA296B5"/>
    <w:rsid w:val="5AF690DA"/>
    <w:rsid w:val="5B5225CF"/>
    <w:rsid w:val="5C42593D"/>
    <w:rsid w:val="5C8A2DF1"/>
    <w:rsid w:val="5CE211F9"/>
    <w:rsid w:val="5D1B3459"/>
    <w:rsid w:val="5D5272A3"/>
    <w:rsid w:val="5DAD2E62"/>
    <w:rsid w:val="5DE16331"/>
    <w:rsid w:val="5F31C588"/>
    <w:rsid w:val="6034248E"/>
    <w:rsid w:val="61EAE856"/>
    <w:rsid w:val="625C17D5"/>
    <w:rsid w:val="62EBAE22"/>
    <w:rsid w:val="63E0E971"/>
    <w:rsid w:val="64D5E9AA"/>
    <w:rsid w:val="65F1D177"/>
    <w:rsid w:val="66CE60A2"/>
    <w:rsid w:val="66EC8F3F"/>
    <w:rsid w:val="67F31EB5"/>
    <w:rsid w:val="67FCB02B"/>
    <w:rsid w:val="6867DEDB"/>
    <w:rsid w:val="691CFA6B"/>
    <w:rsid w:val="6983134B"/>
    <w:rsid w:val="69D04365"/>
    <w:rsid w:val="69EC3796"/>
    <w:rsid w:val="6A169F86"/>
    <w:rsid w:val="6A3FC160"/>
    <w:rsid w:val="6AE78EB6"/>
    <w:rsid w:val="6B160523"/>
    <w:rsid w:val="6B7844E0"/>
    <w:rsid w:val="6B93AE70"/>
    <w:rsid w:val="6C44C084"/>
    <w:rsid w:val="6CC0B76B"/>
    <w:rsid w:val="6DE25B8F"/>
    <w:rsid w:val="6DE85EED"/>
    <w:rsid w:val="6E52EA95"/>
    <w:rsid w:val="6E7CEB21"/>
    <w:rsid w:val="6EE739B6"/>
    <w:rsid w:val="6F8B7C62"/>
    <w:rsid w:val="6FFD1D04"/>
    <w:rsid w:val="70F9AD0D"/>
    <w:rsid w:val="71A1E1E5"/>
    <w:rsid w:val="731AF23E"/>
    <w:rsid w:val="733214ED"/>
    <w:rsid w:val="73962761"/>
    <w:rsid w:val="74EBE4CE"/>
    <w:rsid w:val="75724235"/>
    <w:rsid w:val="76B96EB4"/>
    <w:rsid w:val="76ECCB1F"/>
    <w:rsid w:val="76EE73BA"/>
    <w:rsid w:val="76F7E083"/>
    <w:rsid w:val="77971C68"/>
    <w:rsid w:val="77BD0227"/>
    <w:rsid w:val="7857E999"/>
    <w:rsid w:val="799365FD"/>
    <w:rsid w:val="7A062F52"/>
    <w:rsid w:val="7A2D7F4F"/>
    <w:rsid w:val="7A549A76"/>
    <w:rsid w:val="7B4CCF4D"/>
    <w:rsid w:val="7B9878AE"/>
    <w:rsid w:val="7BC1C868"/>
    <w:rsid w:val="7C000351"/>
    <w:rsid w:val="7C6D16F0"/>
    <w:rsid w:val="7C9A19E8"/>
    <w:rsid w:val="7CA5617B"/>
    <w:rsid w:val="7D2C85EF"/>
    <w:rsid w:val="7D32EF53"/>
    <w:rsid w:val="7EC5C471"/>
    <w:rsid w:val="7F65D5A9"/>
    <w:rsid w:val="7F94F446"/>
    <w:rsid w:val="7F99C1FA"/>
    <w:rsid w:val="7FC0190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219B76F"/>
  <w15:chartTrackingRefBased/>
  <w15:docId w15:val="{9E7E0697-1FFD-4AB4-B418-0A6118346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footer" w:uiPriority="99"/>
    <w:lsdException w:name="caption" w:semiHidden="1" w:unhideWhenUsed="1" w:qFormat="1"/>
    <w:lsdException w:name="footnote reference" w:uiPriority="99" w:qFormat="1"/>
    <w:lsdException w:name="annotation reference" w:uiPriority="99"/>
    <w:lsdException w:name="Title" w:qFormat="1"/>
    <w:lsdException w:name="Default Paragraph Font" w:uiPriority="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76DB"/>
    <w:pPr>
      <w:spacing w:after="120" w:line="300" w:lineRule="atLeast"/>
    </w:pPr>
    <w:rPr>
      <w:rFonts w:ascii="Arial" w:hAnsi="Arial"/>
      <w:sz w:val="22"/>
      <w:szCs w:val="24"/>
      <w:lang w:eastAsia="en-US"/>
    </w:rPr>
  </w:style>
  <w:style w:type="paragraph" w:styleId="Heading1">
    <w:name w:val="heading 1"/>
    <w:next w:val="Normal"/>
    <w:qFormat/>
    <w:rsid w:val="0040537D"/>
    <w:pPr>
      <w:keepNext/>
      <w:spacing w:before="240" w:after="440" w:line="300" w:lineRule="atLeast"/>
      <w:outlineLvl w:val="0"/>
    </w:pPr>
    <w:rPr>
      <w:rFonts w:ascii="Arial" w:hAnsi="Arial" w:cs="Arial"/>
      <w:b/>
      <w:bCs/>
      <w:color w:val="216E96"/>
      <w:kern w:val="32"/>
      <w:sz w:val="32"/>
      <w:szCs w:val="32"/>
      <w:lang w:eastAsia="en-AU"/>
    </w:rPr>
  </w:style>
  <w:style w:type="paragraph" w:styleId="Heading2">
    <w:name w:val="heading 2"/>
    <w:next w:val="Normal"/>
    <w:qFormat/>
    <w:rsid w:val="00DA0C0C"/>
    <w:pPr>
      <w:keepNext/>
      <w:spacing w:before="240" w:after="240" w:line="300" w:lineRule="atLeast"/>
      <w:outlineLvl w:val="1"/>
    </w:pPr>
    <w:rPr>
      <w:rFonts w:ascii="Arial" w:hAnsi="Arial" w:cs="Arial"/>
      <w:b/>
      <w:bCs/>
      <w:iCs/>
      <w:color w:val="0098CB"/>
      <w:sz w:val="28"/>
      <w:szCs w:val="28"/>
      <w:lang w:eastAsia="en-AU"/>
    </w:rPr>
  </w:style>
  <w:style w:type="paragraph" w:styleId="Heading3">
    <w:name w:val="heading 3"/>
    <w:next w:val="Normal"/>
    <w:qFormat/>
    <w:rsid w:val="007E76DB"/>
    <w:pPr>
      <w:keepNext/>
      <w:spacing w:before="240" w:after="120" w:line="300" w:lineRule="atLeast"/>
      <w:outlineLvl w:val="2"/>
    </w:pPr>
    <w:rPr>
      <w:rFonts w:ascii="Arial" w:hAnsi="Arial" w:cs="Arial"/>
      <w:b/>
      <w:bCs/>
      <w:sz w:val="26"/>
      <w:szCs w:val="26"/>
      <w:lang w:eastAsia="en-AU"/>
    </w:rPr>
  </w:style>
  <w:style w:type="paragraph" w:styleId="Heading4">
    <w:name w:val="heading 4"/>
    <w:basedOn w:val="Heading3"/>
    <w:qFormat/>
    <w:rsid w:val="007E76DB"/>
    <w:pPr>
      <w:outlineLvl w:val="3"/>
    </w:pPr>
    <w:rPr>
      <w:sz w:val="24"/>
      <w:szCs w:val="24"/>
    </w:rPr>
  </w:style>
  <w:style w:type="paragraph" w:styleId="Heading5">
    <w:name w:val="heading 5"/>
    <w:basedOn w:val="Normal"/>
    <w:qFormat/>
    <w:rsid w:val="007E76DB"/>
    <w:pPr>
      <w:spacing w:before="240"/>
      <w:outlineLvl w:val="4"/>
    </w:pPr>
    <w:rPr>
      <w:b/>
    </w:rPr>
  </w:style>
  <w:style w:type="paragraph" w:styleId="Heading6">
    <w:name w:val="heading 6"/>
    <w:basedOn w:val="Heading5"/>
    <w:next w:val="Normal"/>
    <w:qFormat/>
    <w:rsid w:val="007E76DB"/>
    <w:pPr>
      <w:outlineLvl w:val="5"/>
    </w:pPr>
  </w:style>
  <w:style w:type="paragraph" w:styleId="Heading7">
    <w:name w:val="heading 7"/>
    <w:basedOn w:val="Heading6"/>
    <w:next w:val="Normal"/>
    <w:qFormat/>
    <w:rsid w:val="007E76DB"/>
    <w:pPr>
      <w:outlineLvl w:val="6"/>
    </w:pPr>
  </w:style>
  <w:style w:type="paragraph" w:styleId="Heading8">
    <w:name w:val="heading 8"/>
    <w:basedOn w:val="Heading7"/>
    <w:next w:val="Normal"/>
    <w:qFormat/>
    <w:rsid w:val="007E76DB"/>
    <w:pPr>
      <w:outlineLvl w:val="7"/>
    </w:pPr>
  </w:style>
  <w:style w:type="paragraph" w:styleId="Heading9">
    <w:name w:val="heading 9"/>
    <w:basedOn w:val="Heading8"/>
    <w:next w:val="Normal"/>
    <w:qFormat/>
    <w:rsid w:val="007E76DB"/>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LApicture">
    <w:name w:val="VLA picture"/>
    <w:next w:val="Normal"/>
    <w:rsid w:val="007E76DB"/>
    <w:pPr>
      <w:spacing w:after="120" w:line="300" w:lineRule="atLeast"/>
    </w:pPr>
    <w:rPr>
      <w:rFonts w:ascii="Arial" w:hAnsi="Arial"/>
      <w:sz w:val="22"/>
      <w:szCs w:val="24"/>
      <w:lang w:eastAsia="en-US"/>
    </w:rPr>
  </w:style>
  <w:style w:type="paragraph" w:styleId="ListBullet">
    <w:name w:val="List Bullet"/>
    <w:rsid w:val="007E76DB"/>
    <w:pPr>
      <w:numPr>
        <w:numId w:val="1"/>
      </w:numPr>
      <w:spacing w:after="120" w:line="300" w:lineRule="atLeast"/>
    </w:pPr>
    <w:rPr>
      <w:rFonts w:ascii="Arial" w:hAnsi="Arial"/>
      <w:sz w:val="22"/>
      <w:szCs w:val="24"/>
      <w:lang w:eastAsia="en-US"/>
    </w:rPr>
  </w:style>
  <w:style w:type="paragraph" w:styleId="ListBullet2">
    <w:name w:val="List Bullet 2"/>
    <w:rsid w:val="007E76DB"/>
    <w:pPr>
      <w:numPr>
        <w:ilvl w:val="1"/>
        <w:numId w:val="2"/>
      </w:numPr>
      <w:spacing w:after="120" w:line="300" w:lineRule="atLeast"/>
    </w:pPr>
    <w:rPr>
      <w:rFonts w:ascii="Arial" w:hAnsi="Arial"/>
      <w:sz w:val="22"/>
      <w:szCs w:val="24"/>
      <w:lang w:eastAsia="en-US"/>
    </w:rPr>
  </w:style>
  <w:style w:type="paragraph" w:styleId="ListBullet3">
    <w:name w:val="List Bullet 3"/>
    <w:rsid w:val="007E76DB"/>
    <w:pPr>
      <w:numPr>
        <w:ilvl w:val="2"/>
        <w:numId w:val="2"/>
      </w:numPr>
      <w:spacing w:after="120" w:line="300" w:lineRule="atLeast"/>
    </w:pPr>
    <w:rPr>
      <w:rFonts w:ascii="Arial" w:hAnsi="Arial"/>
      <w:sz w:val="22"/>
      <w:szCs w:val="24"/>
      <w:lang w:eastAsia="en-US"/>
    </w:rPr>
  </w:style>
  <w:style w:type="paragraph" w:customStyle="1" w:styleId="VLA1">
    <w:name w:val="VLA 1."/>
    <w:aliases w:val="2.,3."/>
    <w:rsid w:val="007E76DB"/>
    <w:pPr>
      <w:numPr>
        <w:numId w:val="3"/>
      </w:numPr>
      <w:spacing w:after="120" w:line="300" w:lineRule="atLeast"/>
    </w:pPr>
    <w:rPr>
      <w:rFonts w:ascii="Arial" w:hAnsi="Arial"/>
      <w:sz w:val="22"/>
      <w:szCs w:val="24"/>
      <w:lang w:eastAsia="en-US"/>
    </w:rPr>
  </w:style>
  <w:style w:type="paragraph" w:customStyle="1" w:styleId="VLAa">
    <w:name w:val="VLA a."/>
    <w:aliases w:val="b.,c."/>
    <w:rsid w:val="007E76DB"/>
    <w:pPr>
      <w:numPr>
        <w:ilvl w:val="1"/>
        <w:numId w:val="3"/>
      </w:numPr>
      <w:spacing w:after="120" w:line="300" w:lineRule="atLeast"/>
    </w:pPr>
    <w:rPr>
      <w:rFonts w:ascii="Arial" w:hAnsi="Arial"/>
      <w:sz w:val="22"/>
      <w:szCs w:val="24"/>
      <w:lang w:eastAsia="en-US"/>
    </w:rPr>
  </w:style>
  <w:style w:type="paragraph" w:customStyle="1" w:styleId="VLAi">
    <w:name w:val="VLA i."/>
    <w:aliases w:val="ii.,iii."/>
    <w:rsid w:val="007E76DB"/>
    <w:pPr>
      <w:numPr>
        <w:ilvl w:val="2"/>
        <w:numId w:val="3"/>
      </w:numPr>
      <w:spacing w:after="120" w:line="300" w:lineRule="atLeast"/>
    </w:pPr>
    <w:rPr>
      <w:rFonts w:ascii="Arial" w:hAnsi="Arial"/>
      <w:sz w:val="22"/>
      <w:szCs w:val="24"/>
      <w:lang w:eastAsia="en-US"/>
    </w:rPr>
  </w:style>
  <w:style w:type="paragraph" w:customStyle="1" w:styleId="VLAdate">
    <w:name w:val="VLA date"/>
    <w:basedOn w:val="VLAsubtitle"/>
    <w:qFormat/>
    <w:rsid w:val="007E76DB"/>
    <w:rPr>
      <w:b w:val="0"/>
      <w:sz w:val="24"/>
    </w:rPr>
  </w:style>
  <w:style w:type="paragraph" w:styleId="FootnoteText">
    <w:name w:val="footnote text"/>
    <w:aliases w:val="Footnote Text Char1"/>
    <w:basedOn w:val="Normal"/>
    <w:link w:val="FootnoteTextChar"/>
    <w:autoRedefine/>
    <w:uiPriority w:val="99"/>
    <w:rsid w:val="00414442"/>
    <w:pPr>
      <w:spacing w:after="0" w:line="240" w:lineRule="auto"/>
    </w:pPr>
    <w:rPr>
      <w:rFonts w:cs="Arial"/>
      <w:sz w:val="18"/>
      <w:szCs w:val="18"/>
    </w:rPr>
  </w:style>
  <w:style w:type="paragraph" w:styleId="Header">
    <w:name w:val="header"/>
    <w:rsid w:val="00E47E64"/>
    <w:pPr>
      <w:pBdr>
        <w:bottom w:val="single" w:sz="4" w:space="1" w:color="216E96"/>
      </w:pBdr>
      <w:tabs>
        <w:tab w:val="center" w:pos="4604"/>
        <w:tab w:val="right" w:pos="9214"/>
      </w:tabs>
      <w:spacing w:line="240" w:lineRule="atLeast"/>
    </w:pPr>
    <w:rPr>
      <w:rFonts w:ascii="Arial" w:hAnsi="Arial"/>
      <w:sz w:val="22"/>
      <w:szCs w:val="24"/>
      <w:lang w:eastAsia="en-US"/>
    </w:rPr>
  </w:style>
  <w:style w:type="paragraph" w:styleId="TOC4">
    <w:name w:val="toc 4"/>
    <w:basedOn w:val="Normal"/>
    <w:next w:val="Normal"/>
    <w:autoRedefine/>
    <w:rsid w:val="00BF732F"/>
    <w:pPr>
      <w:spacing w:after="100"/>
      <w:ind w:left="660"/>
    </w:pPr>
  </w:style>
  <w:style w:type="character" w:styleId="Hyperlink">
    <w:name w:val="Hyperlink"/>
    <w:uiPriority w:val="99"/>
    <w:rsid w:val="007E76DB"/>
    <w:rPr>
      <w:rFonts w:ascii="Arial" w:hAnsi="Arial"/>
      <w:color w:val="0000FF"/>
      <w:u w:val="single"/>
      <w:lang w:val="en-AU"/>
    </w:rPr>
  </w:style>
  <w:style w:type="table" w:styleId="TableGrid">
    <w:name w:val="Table Grid"/>
    <w:basedOn w:val="TableNormal"/>
    <w:rsid w:val="007E76DB"/>
    <w:pPr>
      <w:spacing w:before="60" w:after="60" w:line="240" w:lineRule="atLeas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next w:val="Normal"/>
    <w:uiPriority w:val="39"/>
    <w:rsid w:val="00375D05"/>
    <w:pPr>
      <w:tabs>
        <w:tab w:val="right" w:pos="9790"/>
      </w:tabs>
      <w:spacing w:before="240" w:after="120"/>
      <w:ind w:left="567" w:right="760" w:hanging="567"/>
    </w:pPr>
    <w:rPr>
      <w:rFonts w:ascii="Arial" w:hAnsi="Arial"/>
      <w:sz w:val="22"/>
      <w:szCs w:val="24"/>
      <w:lang w:eastAsia="en-US"/>
    </w:rPr>
  </w:style>
  <w:style w:type="paragraph" w:styleId="ListBullet4">
    <w:name w:val="List Bullet 4"/>
    <w:basedOn w:val="Normal"/>
    <w:semiHidden/>
    <w:rsid w:val="007E76DB"/>
    <w:pPr>
      <w:spacing w:after="80"/>
    </w:pPr>
  </w:style>
  <w:style w:type="character" w:styleId="PageNumber">
    <w:name w:val="page number"/>
    <w:semiHidden/>
    <w:rsid w:val="007E76DB"/>
    <w:rPr>
      <w:rFonts w:ascii="Arial" w:hAnsi="Arial"/>
      <w:sz w:val="18"/>
    </w:rPr>
  </w:style>
  <w:style w:type="character" w:styleId="FollowedHyperlink">
    <w:name w:val="FollowedHyperlink"/>
    <w:basedOn w:val="DefaultParagraphFont"/>
    <w:rsid w:val="00E47E64"/>
    <w:rPr>
      <w:color w:val="954F72" w:themeColor="followedHyperlink"/>
      <w:u w:val="single"/>
    </w:rPr>
  </w:style>
  <w:style w:type="paragraph" w:customStyle="1" w:styleId="VLAsubtitle">
    <w:name w:val="VLA subtitle"/>
    <w:basedOn w:val="Normal"/>
    <w:rsid w:val="007E76DB"/>
    <w:pPr>
      <w:spacing w:before="240" w:after="240" w:line="240" w:lineRule="atLeast"/>
    </w:pPr>
    <w:rPr>
      <w:b/>
      <w:bCs/>
      <w:sz w:val="28"/>
      <w:szCs w:val="28"/>
    </w:rPr>
  </w:style>
  <w:style w:type="character" w:customStyle="1" w:styleId="apple-converted-space">
    <w:name w:val="apple-converted-space"/>
    <w:basedOn w:val="DefaultParagraphFont"/>
    <w:rsid w:val="002E7D6F"/>
  </w:style>
  <w:style w:type="paragraph" w:styleId="NormalWeb">
    <w:name w:val="Normal (Web)"/>
    <w:basedOn w:val="Normal"/>
    <w:uiPriority w:val="99"/>
    <w:rsid w:val="002E7D6F"/>
    <w:rPr>
      <w:rFonts w:ascii="Times New Roman" w:hAnsi="Times New Roman"/>
      <w:sz w:val="24"/>
    </w:rPr>
  </w:style>
  <w:style w:type="paragraph" w:customStyle="1" w:styleId="VLApublicationdate">
    <w:name w:val="VLA publication date"/>
    <w:basedOn w:val="Normal"/>
    <w:rsid w:val="007E76DB"/>
    <w:pPr>
      <w:spacing w:before="1000"/>
    </w:pPr>
    <w:rPr>
      <w:b/>
      <w:sz w:val="28"/>
      <w:szCs w:val="20"/>
      <w:lang w:eastAsia="en-AU"/>
    </w:rPr>
  </w:style>
  <w:style w:type="paragraph" w:customStyle="1" w:styleId="VLAcaption">
    <w:name w:val="VLA caption"/>
    <w:basedOn w:val="Normal"/>
    <w:next w:val="Normal"/>
    <w:rsid w:val="007E76DB"/>
    <w:rPr>
      <w:i/>
      <w:sz w:val="20"/>
    </w:rPr>
  </w:style>
  <w:style w:type="paragraph" w:customStyle="1" w:styleId="Confidentialityclause">
    <w:name w:val="Confidentiality clause"/>
    <w:rsid w:val="007E76DB"/>
    <w:pPr>
      <w:spacing w:after="120"/>
    </w:pPr>
    <w:rPr>
      <w:rFonts w:ascii="Arial" w:hAnsi="Arial"/>
      <w:bCs/>
      <w:kern w:val="28"/>
      <w:sz w:val="18"/>
      <w:lang w:eastAsia="en-US"/>
    </w:rPr>
  </w:style>
  <w:style w:type="character" w:styleId="FootnoteReference">
    <w:name w:val="footnote reference"/>
    <w:aliases w:val="Footnotes refss,Footnote number,4_G,4_G Char,Footnotes refss Char,ftref Char,BVI fnr Char,BVI fnr Car Car Char,BVI fnr Car Char,BVI fnr Car Car Car Car Char,BVI fnr Char Car Car Car Char,BVI fnr Char Car Car Car Char Char,callout,Ref"/>
    <w:uiPriority w:val="99"/>
    <w:qFormat/>
    <w:rsid w:val="007E76DB"/>
    <w:rPr>
      <w:rFonts w:ascii="Arial" w:hAnsi="Arial"/>
      <w:sz w:val="18"/>
      <w:vertAlign w:val="superscript"/>
    </w:rPr>
  </w:style>
  <w:style w:type="paragraph" w:customStyle="1" w:styleId="Filename">
    <w:name w:val="Filename"/>
    <w:basedOn w:val="Normal"/>
    <w:rsid w:val="00DC023F"/>
    <w:pPr>
      <w:pBdr>
        <w:top w:val="single" w:sz="4" w:space="4" w:color="216E96"/>
      </w:pBdr>
      <w:tabs>
        <w:tab w:val="right" w:pos="9240"/>
      </w:tabs>
      <w:spacing w:before="80"/>
    </w:pPr>
    <w:rPr>
      <w:sz w:val="18"/>
    </w:rPr>
  </w:style>
  <w:style w:type="paragraph" w:styleId="TOC2">
    <w:name w:val="toc 2"/>
    <w:basedOn w:val="Normal"/>
    <w:next w:val="Normal"/>
    <w:uiPriority w:val="39"/>
    <w:rsid w:val="00BF732F"/>
    <w:pPr>
      <w:tabs>
        <w:tab w:val="right" w:pos="9790"/>
      </w:tabs>
      <w:spacing w:before="60" w:after="60"/>
      <w:ind w:left="329" w:right="652"/>
    </w:pPr>
    <w:rPr>
      <w:noProof/>
    </w:rPr>
  </w:style>
  <w:style w:type="paragraph" w:styleId="TOC3">
    <w:name w:val="toc 3"/>
    <w:basedOn w:val="Normal"/>
    <w:next w:val="Normal"/>
    <w:uiPriority w:val="39"/>
    <w:rsid w:val="00BF732F"/>
    <w:pPr>
      <w:tabs>
        <w:tab w:val="right" w:pos="9790"/>
      </w:tabs>
      <w:spacing w:before="60" w:after="60"/>
      <w:ind w:left="550" w:right="760"/>
    </w:pPr>
    <w:rPr>
      <w:noProof/>
    </w:rPr>
  </w:style>
  <w:style w:type="paragraph" w:styleId="Footer">
    <w:name w:val="footer"/>
    <w:basedOn w:val="Normal"/>
    <w:link w:val="FooterChar"/>
    <w:uiPriority w:val="99"/>
    <w:rsid w:val="007E76DB"/>
    <w:pPr>
      <w:tabs>
        <w:tab w:val="center" w:pos="4153"/>
        <w:tab w:val="right" w:pos="8306"/>
      </w:tabs>
    </w:pPr>
  </w:style>
  <w:style w:type="paragraph" w:customStyle="1" w:styleId="VLAquotation">
    <w:name w:val="VLA quotation"/>
    <w:basedOn w:val="VLApicture"/>
    <w:rsid w:val="007E76DB"/>
    <w:pPr>
      <w:ind w:left="720"/>
    </w:pPr>
    <w:rPr>
      <w:i/>
    </w:rPr>
  </w:style>
  <w:style w:type="paragraph" w:customStyle="1" w:styleId="VLAdefinition">
    <w:name w:val="VLA definition"/>
    <w:basedOn w:val="Normal"/>
    <w:rsid w:val="007E76DB"/>
    <w:pPr>
      <w:tabs>
        <w:tab w:val="left" w:pos="2268"/>
      </w:tabs>
      <w:spacing w:before="60"/>
      <w:ind w:left="2268" w:hanging="2268"/>
    </w:pPr>
    <w:rPr>
      <w:szCs w:val="22"/>
    </w:rPr>
  </w:style>
  <w:style w:type="character" w:styleId="Strong">
    <w:name w:val="Strong"/>
    <w:uiPriority w:val="22"/>
    <w:qFormat/>
    <w:rsid w:val="007E76DB"/>
    <w:rPr>
      <w:b/>
      <w:bCs/>
    </w:rPr>
  </w:style>
  <w:style w:type="paragraph" w:customStyle="1" w:styleId="NormalBold">
    <w:name w:val="Normal Bold"/>
    <w:basedOn w:val="Normal"/>
    <w:next w:val="Normal"/>
    <w:rsid w:val="00957221"/>
    <w:rPr>
      <w:b/>
      <w:lang w:eastAsia="en-AU"/>
    </w:rPr>
  </w:style>
  <w:style w:type="paragraph" w:customStyle="1" w:styleId="Normalbold0">
    <w:name w:val="Normal bold"/>
    <w:basedOn w:val="Normal"/>
    <w:next w:val="Normal"/>
    <w:rsid w:val="007E76DB"/>
    <w:rPr>
      <w:b/>
      <w:lang w:eastAsia="en-AU"/>
    </w:rPr>
  </w:style>
  <w:style w:type="paragraph" w:customStyle="1" w:styleId="Normaloutlinebox">
    <w:name w:val="Normal outline box"/>
    <w:basedOn w:val="Normal"/>
    <w:qFormat/>
    <w:rsid w:val="00E346AE"/>
    <w:pPr>
      <w:pBdr>
        <w:top w:val="single" w:sz="8" w:space="7" w:color="0098CB"/>
        <w:left w:val="single" w:sz="8" w:space="7" w:color="0098CB"/>
        <w:bottom w:val="single" w:sz="8" w:space="7" w:color="0098CB"/>
        <w:right w:val="single" w:sz="8" w:space="7" w:color="0098CB"/>
      </w:pBdr>
      <w:spacing w:before="160"/>
      <w:ind w:left="454" w:right="454"/>
    </w:pPr>
  </w:style>
  <w:style w:type="paragraph" w:styleId="NoteHeading">
    <w:name w:val="Note Heading"/>
    <w:basedOn w:val="Normal"/>
    <w:next w:val="Normal"/>
    <w:link w:val="NoteHeadingChar"/>
    <w:rsid w:val="00E346AE"/>
    <w:pPr>
      <w:pBdr>
        <w:top w:val="single" w:sz="8" w:space="1" w:color="0098CB"/>
        <w:left w:val="single" w:sz="8" w:space="4" w:color="0098CB"/>
        <w:bottom w:val="single" w:sz="8" w:space="1" w:color="0098CB"/>
        <w:right w:val="single" w:sz="8" w:space="4" w:color="0098CB"/>
      </w:pBdr>
      <w:spacing w:after="0" w:line="240" w:lineRule="auto"/>
    </w:pPr>
  </w:style>
  <w:style w:type="paragraph" w:customStyle="1" w:styleId="Recommendationheading">
    <w:name w:val="Recommendation heading"/>
    <w:basedOn w:val="Heading1"/>
    <w:next w:val="Recommendationtext"/>
    <w:qFormat/>
    <w:rsid w:val="006B4441"/>
    <w:pPr>
      <w:pBdr>
        <w:bottom w:val="single" w:sz="12" w:space="4" w:color="009DBD"/>
      </w:pBdr>
      <w:spacing w:after="120"/>
    </w:pPr>
    <w:rPr>
      <w:color w:val="009DBD"/>
      <w:sz w:val="28"/>
      <w:szCs w:val="28"/>
    </w:rPr>
  </w:style>
  <w:style w:type="paragraph" w:customStyle="1" w:styleId="Recommendationtext">
    <w:name w:val="Recommendation text"/>
    <w:basedOn w:val="Normal"/>
    <w:qFormat/>
    <w:rsid w:val="00C73D78"/>
    <w:pPr>
      <w:spacing w:after="240"/>
    </w:pPr>
    <w:rPr>
      <w:b/>
      <w:bCs/>
      <w:color w:val="216E96"/>
      <w:lang w:eastAsia="en-AU"/>
    </w:rPr>
  </w:style>
  <w:style w:type="paragraph" w:customStyle="1" w:styleId="Listbulletcoloured">
    <w:name w:val="List bullet coloured"/>
    <w:basedOn w:val="ListBullet"/>
    <w:qFormat/>
    <w:rsid w:val="003E231C"/>
    <w:pPr>
      <w:numPr>
        <w:numId w:val="9"/>
      </w:numPr>
    </w:pPr>
  </w:style>
  <w:style w:type="character" w:customStyle="1" w:styleId="NoteHeadingChar">
    <w:name w:val="Note Heading Char"/>
    <w:basedOn w:val="DefaultParagraphFont"/>
    <w:link w:val="NoteHeading"/>
    <w:rsid w:val="00E346AE"/>
    <w:rPr>
      <w:rFonts w:ascii="Arial" w:hAnsi="Arial"/>
      <w:sz w:val="22"/>
      <w:szCs w:val="24"/>
      <w:lang w:eastAsia="en-US"/>
    </w:rPr>
  </w:style>
  <w:style w:type="paragraph" w:customStyle="1" w:styleId="Normalshadedbox">
    <w:name w:val="Normal shaded box"/>
    <w:basedOn w:val="Normaloutlinebox"/>
    <w:qFormat/>
    <w:rsid w:val="00AE0035"/>
    <w:pPr>
      <w:pBdr>
        <w:top w:val="single" w:sz="24" w:space="5" w:color="D7EFF5"/>
        <w:left w:val="single" w:sz="24" w:space="5" w:color="D7EFF5"/>
        <w:bottom w:val="single" w:sz="24" w:space="5" w:color="D7EFF5"/>
        <w:right w:val="single" w:sz="24" w:space="5" w:color="D7EFF5"/>
      </w:pBdr>
      <w:shd w:val="clear" w:color="auto" w:fill="D7EFF5"/>
    </w:pPr>
  </w:style>
  <w:style w:type="table" w:styleId="GridTable1Light-Accent1">
    <w:name w:val="Grid Table 1 Light Accent 1"/>
    <w:basedOn w:val="TableNormal"/>
    <w:uiPriority w:val="46"/>
    <w:rsid w:val="009155F9"/>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9155F9"/>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9155F9"/>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9155F9"/>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customStyle="1" w:styleId="Tablecopy">
    <w:name w:val="Table copy"/>
    <w:basedOn w:val="Normal"/>
    <w:qFormat/>
    <w:rsid w:val="0036656F"/>
    <w:pPr>
      <w:spacing w:line="280" w:lineRule="atLeast"/>
    </w:pPr>
    <w:rPr>
      <w:sz w:val="20"/>
      <w:szCs w:val="20"/>
    </w:rPr>
  </w:style>
  <w:style w:type="paragraph" w:customStyle="1" w:styleId="Tableheading">
    <w:name w:val="Table heading"/>
    <w:basedOn w:val="Normal"/>
    <w:qFormat/>
    <w:rsid w:val="00C95CC7"/>
    <w:pPr>
      <w:spacing w:before="40"/>
    </w:pPr>
    <w:rPr>
      <w:bCs/>
      <w:sz w:val="20"/>
      <w:szCs w:val="20"/>
    </w:rPr>
  </w:style>
  <w:style w:type="paragraph" w:styleId="TableofAuthorities">
    <w:name w:val="table of authorities"/>
    <w:basedOn w:val="Normal"/>
    <w:next w:val="Normal"/>
    <w:rsid w:val="00286BAC"/>
    <w:pPr>
      <w:spacing w:after="0"/>
      <w:ind w:left="220" w:hanging="220"/>
    </w:pPr>
  </w:style>
  <w:style w:type="paragraph" w:styleId="TableofFigures">
    <w:name w:val="table of figures"/>
    <w:basedOn w:val="Normal"/>
    <w:next w:val="Normal"/>
    <w:rsid w:val="00286BAC"/>
    <w:pPr>
      <w:spacing w:after="0"/>
    </w:pPr>
  </w:style>
  <w:style w:type="paragraph" w:styleId="ListNumber">
    <w:name w:val="List Number"/>
    <w:basedOn w:val="Normal"/>
    <w:rsid w:val="00DA0C0C"/>
    <w:pPr>
      <w:numPr>
        <w:numId w:val="4"/>
      </w:numPr>
      <w:contextualSpacing/>
    </w:pPr>
    <w:rPr>
      <w:b/>
    </w:rPr>
  </w:style>
  <w:style w:type="paragraph" w:styleId="ListNumber2">
    <w:name w:val="List Number 2"/>
    <w:basedOn w:val="Normal"/>
    <w:rsid w:val="00DA0C0C"/>
    <w:pPr>
      <w:numPr>
        <w:numId w:val="5"/>
      </w:numPr>
      <w:contextualSpacing/>
    </w:pPr>
  </w:style>
  <w:style w:type="paragraph" w:styleId="ListNumber3">
    <w:name w:val="List Number 3"/>
    <w:basedOn w:val="Normal"/>
    <w:rsid w:val="00DA0C0C"/>
    <w:pPr>
      <w:numPr>
        <w:numId w:val="6"/>
      </w:numPr>
      <w:contextualSpacing/>
    </w:pPr>
  </w:style>
  <w:style w:type="paragraph" w:styleId="ListNumber4">
    <w:name w:val="List Number 4"/>
    <w:basedOn w:val="Normal"/>
    <w:rsid w:val="00DA0C0C"/>
    <w:pPr>
      <w:numPr>
        <w:numId w:val="7"/>
      </w:numPr>
      <w:contextualSpacing/>
    </w:pPr>
  </w:style>
  <w:style w:type="paragraph" w:styleId="ListNumber5">
    <w:name w:val="List Number 5"/>
    <w:basedOn w:val="Normal"/>
    <w:rsid w:val="00DA0C0C"/>
    <w:pPr>
      <w:numPr>
        <w:numId w:val="8"/>
      </w:numPr>
      <w:contextualSpacing/>
    </w:pPr>
  </w:style>
  <w:style w:type="paragraph" w:customStyle="1" w:styleId="Coverpageheading">
    <w:name w:val="Cover page heading"/>
    <w:basedOn w:val="Heading1"/>
    <w:qFormat/>
    <w:rsid w:val="00C73D71"/>
    <w:pPr>
      <w:spacing w:before="10000"/>
      <w:ind w:left="567"/>
    </w:pPr>
    <w:rPr>
      <w:sz w:val="44"/>
      <w:szCs w:val="44"/>
    </w:rPr>
  </w:style>
  <w:style w:type="paragraph" w:customStyle="1" w:styleId="Coverpagesubheading">
    <w:name w:val="Cover page subheading"/>
    <w:basedOn w:val="Normal"/>
    <w:qFormat/>
    <w:rsid w:val="00C73D71"/>
    <w:pPr>
      <w:ind w:left="567"/>
    </w:pPr>
    <w:rPr>
      <w:color w:val="009DBD"/>
      <w:sz w:val="32"/>
      <w:szCs w:val="32"/>
      <w:lang w:eastAsia="en-AU"/>
    </w:rPr>
  </w:style>
  <w:style w:type="character" w:styleId="UnresolvedMention">
    <w:name w:val="Unresolved Mention"/>
    <w:basedOn w:val="DefaultParagraphFont"/>
    <w:uiPriority w:val="99"/>
    <w:unhideWhenUsed/>
    <w:rsid w:val="00E47E64"/>
    <w:rPr>
      <w:color w:val="605E5C"/>
      <w:shd w:val="clear" w:color="auto" w:fill="E1DFDD"/>
    </w:rPr>
  </w:style>
  <w:style w:type="paragraph" w:styleId="PlainText">
    <w:name w:val="Plain Text"/>
    <w:basedOn w:val="Normal"/>
    <w:link w:val="PlainTextChar"/>
    <w:uiPriority w:val="99"/>
    <w:unhideWhenUsed/>
    <w:rsid w:val="008C554E"/>
    <w:pPr>
      <w:spacing w:after="0" w:line="240" w:lineRule="auto"/>
    </w:pPr>
    <w:rPr>
      <w:rFonts w:ascii="Consolas" w:eastAsiaTheme="minorHAnsi" w:hAnsi="Consolas" w:cs="Consolas"/>
      <w:sz w:val="21"/>
      <w:szCs w:val="21"/>
      <w:lang w:val="en-GB"/>
    </w:rPr>
  </w:style>
  <w:style w:type="character" w:customStyle="1" w:styleId="PlainTextChar">
    <w:name w:val="Plain Text Char"/>
    <w:basedOn w:val="DefaultParagraphFont"/>
    <w:link w:val="PlainText"/>
    <w:uiPriority w:val="99"/>
    <w:rsid w:val="008C554E"/>
    <w:rPr>
      <w:rFonts w:ascii="Consolas" w:eastAsiaTheme="minorHAnsi" w:hAnsi="Consolas" w:cs="Consolas"/>
      <w:sz w:val="21"/>
      <w:szCs w:val="21"/>
      <w:lang w:val="en-GB" w:eastAsia="en-US"/>
    </w:rPr>
  </w:style>
  <w:style w:type="paragraph" w:styleId="BalloonText">
    <w:name w:val="Balloon Text"/>
    <w:basedOn w:val="Normal"/>
    <w:link w:val="BalloonTextChar"/>
    <w:rsid w:val="00A378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A3784A"/>
    <w:rPr>
      <w:rFonts w:ascii="Segoe UI" w:hAnsi="Segoe UI" w:cs="Segoe UI"/>
      <w:sz w:val="18"/>
      <w:szCs w:val="18"/>
      <w:lang w:eastAsia="en-US"/>
    </w:rPr>
  </w:style>
  <w:style w:type="paragraph" w:styleId="ListParagraph">
    <w:name w:val="List Paragraph"/>
    <w:aliases w:val="Bulleted Para,CV text,Dot pt,F5 List Paragraph,FooterText,L,List Paragraph1,List Paragraph11,List Paragraph111,List Paragraph2,Medium Grid 1 - Accent 21,NFP GP Bulleted List,Number,Numbered paragraph,Recommendation,numbered,列出段,列出段落,列出段落1"/>
    <w:basedOn w:val="Normal"/>
    <w:link w:val="ListParagraphChar"/>
    <w:uiPriority w:val="34"/>
    <w:qFormat/>
    <w:rsid w:val="003F3BF3"/>
    <w:pPr>
      <w:ind w:left="720"/>
      <w:contextualSpacing/>
    </w:pPr>
  </w:style>
  <w:style w:type="paragraph" w:styleId="CommentText">
    <w:name w:val="annotation text"/>
    <w:basedOn w:val="Normal"/>
    <w:link w:val="CommentTextChar"/>
    <w:uiPriority w:val="99"/>
    <w:unhideWhenUsed/>
    <w:rsid w:val="00307BFC"/>
    <w:pPr>
      <w:spacing w:after="160" w:line="240" w:lineRule="auto"/>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307BFC"/>
    <w:rPr>
      <w:rFonts w:asciiTheme="minorHAnsi" w:eastAsiaTheme="minorHAnsi" w:hAnsiTheme="minorHAnsi" w:cstheme="minorBidi"/>
      <w:lang w:eastAsia="en-US"/>
    </w:rPr>
  </w:style>
  <w:style w:type="character" w:styleId="CommentReference">
    <w:name w:val="annotation reference"/>
    <w:basedOn w:val="DefaultParagraphFont"/>
    <w:uiPriority w:val="99"/>
    <w:unhideWhenUsed/>
    <w:rsid w:val="00307BFC"/>
    <w:rPr>
      <w:sz w:val="16"/>
      <w:szCs w:val="16"/>
    </w:rPr>
  </w:style>
  <w:style w:type="character" w:customStyle="1" w:styleId="FootnoteTextChar">
    <w:name w:val="Footnote Text Char"/>
    <w:aliases w:val="Footnote Text Char1 Char"/>
    <w:basedOn w:val="DefaultParagraphFont"/>
    <w:link w:val="FootnoteText"/>
    <w:uiPriority w:val="99"/>
    <w:rsid w:val="00414442"/>
    <w:rPr>
      <w:rFonts w:ascii="Arial" w:hAnsi="Arial" w:cs="Arial"/>
      <w:sz w:val="18"/>
      <w:szCs w:val="18"/>
      <w:lang w:eastAsia="en-US"/>
    </w:rPr>
  </w:style>
  <w:style w:type="paragraph" w:customStyle="1" w:styleId="Recommendations">
    <w:name w:val="Recommendations"/>
    <w:basedOn w:val="Normal"/>
    <w:qFormat/>
    <w:rsid w:val="00307BFC"/>
    <w:pPr>
      <w:shd w:val="clear" w:color="auto" w:fill="D9D9D9" w:themeFill="background1" w:themeFillShade="D9"/>
    </w:pPr>
  </w:style>
  <w:style w:type="paragraph" w:customStyle="1" w:styleId="paragraph">
    <w:name w:val="paragraph"/>
    <w:basedOn w:val="Normal"/>
    <w:rsid w:val="00307BFC"/>
    <w:pPr>
      <w:spacing w:before="100" w:beforeAutospacing="1" w:after="100" w:afterAutospacing="1" w:line="240" w:lineRule="auto"/>
    </w:pPr>
    <w:rPr>
      <w:rFonts w:ascii="Times New Roman" w:hAnsi="Times New Roman"/>
      <w:sz w:val="24"/>
      <w:lang w:eastAsia="en-AU"/>
    </w:rPr>
  </w:style>
  <w:style w:type="character" w:customStyle="1" w:styleId="normaltextrun">
    <w:name w:val="normaltextrun"/>
    <w:basedOn w:val="DefaultParagraphFont"/>
    <w:rsid w:val="00307BFC"/>
  </w:style>
  <w:style w:type="character" w:customStyle="1" w:styleId="eop">
    <w:name w:val="eop"/>
    <w:basedOn w:val="DefaultParagraphFont"/>
    <w:rsid w:val="00307BFC"/>
  </w:style>
  <w:style w:type="character" w:customStyle="1" w:styleId="ListParagraphChar">
    <w:name w:val="List Paragraph Char"/>
    <w:aliases w:val="Bulleted Para Char,CV text Char,Dot pt Char,F5 List Paragraph Char,FooterText Char,L Char,List Paragraph1 Char,List Paragraph11 Char,List Paragraph111 Char,List Paragraph2 Char,Medium Grid 1 - Accent 21 Char,NFP GP Bulleted List Char"/>
    <w:basedOn w:val="DefaultParagraphFont"/>
    <w:link w:val="ListParagraph"/>
    <w:uiPriority w:val="34"/>
    <w:qFormat/>
    <w:locked/>
    <w:rsid w:val="006C3E46"/>
    <w:rPr>
      <w:rFonts w:ascii="Arial" w:hAnsi="Arial"/>
      <w:sz w:val="22"/>
      <w:szCs w:val="24"/>
      <w:lang w:eastAsia="en-US"/>
    </w:rPr>
  </w:style>
  <w:style w:type="paragraph" w:styleId="CommentSubject">
    <w:name w:val="annotation subject"/>
    <w:basedOn w:val="CommentText"/>
    <w:next w:val="CommentText"/>
    <w:link w:val="CommentSubjectChar"/>
    <w:rsid w:val="00F77762"/>
    <w:pPr>
      <w:spacing w:after="120"/>
    </w:pPr>
    <w:rPr>
      <w:rFonts w:ascii="Arial" w:eastAsia="Times New Roman" w:hAnsi="Arial" w:cs="Times New Roman"/>
      <w:b/>
      <w:bCs/>
    </w:rPr>
  </w:style>
  <w:style w:type="character" w:customStyle="1" w:styleId="CommentSubjectChar">
    <w:name w:val="Comment Subject Char"/>
    <w:basedOn w:val="CommentTextChar"/>
    <w:link w:val="CommentSubject"/>
    <w:rsid w:val="00F77762"/>
    <w:rPr>
      <w:rFonts w:ascii="Arial" w:eastAsiaTheme="minorHAnsi" w:hAnsi="Arial" w:cstheme="minorBidi"/>
      <w:b/>
      <w:bCs/>
      <w:lang w:eastAsia="en-US"/>
    </w:rPr>
  </w:style>
  <w:style w:type="character" w:customStyle="1" w:styleId="textrun">
    <w:name w:val="textrun"/>
    <w:basedOn w:val="DefaultParagraphFont"/>
    <w:rsid w:val="00CC733E"/>
  </w:style>
  <w:style w:type="paragraph" w:customStyle="1" w:styleId="Default">
    <w:name w:val="Default"/>
    <w:rsid w:val="00E3139D"/>
    <w:pPr>
      <w:autoSpaceDE w:val="0"/>
      <w:autoSpaceDN w:val="0"/>
      <w:adjustRightInd w:val="0"/>
    </w:pPr>
    <w:rPr>
      <w:rFonts w:ascii="Corbel" w:eastAsiaTheme="minorHAnsi" w:hAnsi="Corbel" w:cs="Corbel"/>
      <w:color w:val="000000"/>
      <w:sz w:val="24"/>
      <w:szCs w:val="24"/>
      <w:lang w:eastAsia="en-US"/>
    </w:rPr>
  </w:style>
  <w:style w:type="character" w:customStyle="1" w:styleId="A2">
    <w:name w:val="A2"/>
    <w:uiPriority w:val="99"/>
    <w:rsid w:val="00AA5C5F"/>
    <w:rPr>
      <w:rFonts w:cs="Helvetica 45 Light"/>
      <w:color w:val="000000"/>
      <w:sz w:val="17"/>
      <w:szCs w:val="17"/>
    </w:rPr>
  </w:style>
  <w:style w:type="paragraph" w:styleId="EndnoteText">
    <w:name w:val="endnote text"/>
    <w:basedOn w:val="Normal"/>
    <w:link w:val="EndnoteTextChar"/>
    <w:unhideWhenUsed/>
    <w:rsid w:val="00A653FF"/>
    <w:pPr>
      <w:spacing w:after="0" w:line="240" w:lineRule="auto"/>
    </w:pPr>
    <w:rPr>
      <w:sz w:val="20"/>
      <w:szCs w:val="20"/>
    </w:rPr>
  </w:style>
  <w:style w:type="character" w:customStyle="1" w:styleId="EndnoteTextChar">
    <w:name w:val="Endnote Text Char"/>
    <w:basedOn w:val="DefaultParagraphFont"/>
    <w:link w:val="EndnoteText"/>
    <w:rsid w:val="00A653FF"/>
    <w:rPr>
      <w:rFonts w:ascii="Arial" w:hAnsi="Arial"/>
      <w:lang w:eastAsia="en-US"/>
    </w:rPr>
  </w:style>
  <w:style w:type="character" w:styleId="EndnoteReference">
    <w:name w:val="endnote reference"/>
    <w:basedOn w:val="DefaultParagraphFont"/>
    <w:unhideWhenUsed/>
    <w:rsid w:val="00A653FF"/>
    <w:rPr>
      <w:vertAlign w:val="superscript"/>
    </w:rPr>
  </w:style>
  <w:style w:type="paragraph" w:customStyle="1" w:styleId="Normalwithgreyhighlightbox">
    <w:name w:val="Normal with grey highlight box"/>
    <w:basedOn w:val="Heading4"/>
    <w:qFormat/>
    <w:rsid w:val="00DF0370"/>
  </w:style>
  <w:style w:type="character" w:customStyle="1" w:styleId="FooterChar">
    <w:name w:val="Footer Char"/>
    <w:basedOn w:val="DefaultParagraphFont"/>
    <w:link w:val="Footer"/>
    <w:uiPriority w:val="99"/>
    <w:rsid w:val="00204C4C"/>
    <w:rPr>
      <w:rFonts w:ascii="Arial" w:hAnsi="Arial"/>
      <w:sz w:val="22"/>
      <w:szCs w:val="24"/>
      <w:lang w:eastAsia="en-US"/>
    </w:rPr>
  </w:style>
  <w:style w:type="paragraph" w:styleId="Revision">
    <w:name w:val="Revision"/>
    <w:hidden/>
    <w:uiPriority w:val="99"/>
    <w:semiHidden/>
    <w:rsid w:val="00DA1790"/>
    <w:rPr>
      <w:rFonts w:ascii="Arial" w:hAnsi="Arial"/>
      <w:sz w:val="22"/>
      <w:szCs w:val="24"/>
      <w:lang w:eastAsia="en-US"/>
    </w:rPr>
  </w:style>
  <w:style w:type="paragraph" w:styleId="TOCHeading">
    <w:name w:val="TOC Heading"/>
    <w:basedOn w:val="Heading1"/>
    <w:next w:val="Normal"/>
    <w:uiPriority w:val="39"/>
    <w:unhideWhenUsed/>
    <w:qFormat/>
    <w:rsid w:val="007E6108"/>
    <w:pPr>
      <w:keepLines/>
      <w:spacing w:after="0" w:line="259" w:lineRule="auto"/>
      <w:outlineLvl w:val="9"/>
    </w:pPr>
    <w:rPr>
      <w:rFonts w:asciiTheme="majorHAnsi" w:eastAsiaTheme="majorEastAsia" w:hAnsiTheme="majorHAnsi" w:cstheme="majorBidi"/>
      <w:b w:val="0"/>
      <w:bCs w:val="0"/>
      <w:color w:val="2F5496" w:themeColor="accent1" w:themeShade="BF"/>
      <w:kern w:val="0"/>
      <w:lang w:val="en-US" w:eastAsia="en-US"/>
    </w:rPr>
  </w:style>
  <w:style w:type="paragraph" w:customStyle="1" w:styleId="Bulleted1mainListParagraphLatinCalibri12ptAfter6ptLines3">
    <w:name w:val="Bulleted 1 main List Paragraph + (Latin) Calibri 12 pt After:  6 pt Line s...3"/>
    <w:basedOn w:val="ListParagraph"/>
    <w:next w:val="Normal"/>
    <w:rsid w:val="000D19BF"/>
    <w:pPr>
      <w:numPr>
        <w:numId w:val="18"/>
      </w:numPr>
      <w:suppressAutoHyphens/>
      <w:spacing w:after="240" w:line="280" w:lineRule="atLeast"/>
      <w:contextualSpacing w:val="0"/>
    </w:pPr>
    <w:rPr>
      <w:rFonts w:ascii="Calibri" w:eastAsiaTheme="minorHAnsi" w:hAnsi="Calibri" w:cs="Calibri"/>
      <w:sz w:val="24"/>
    </w:rPr>
  </w:style>
  <w:style w:type="paragraph" w:customStyle="1" w:styleId="Coverpage20ptBoldCustomColorRGB31177184Expandedb">
    <w:name w:val="Cover page + 20 pt Bold Custom Color(RGB(31177184)) Expanded b..."/>
    <w:basedOn w:val="Normal"/>
    <w:rsid w:val="000D19BF"/>
    <w:pPr>
      <w:suppressAutoHyphens/>
      <w:spacing w:after="180" w:line="312" w:lineRule="auto"/>
    </w:pPr>
    <w:rPr>
      <w:rFonts w:ascii="Helvetica Neue Light" w:hAnsi="Helvetica Neue Light"/>
      <w:b/>
      <w:bCs/>
      <w:color w:val="1FB1B8"/>
      <w:spacing w:val="30"/>
      <w:sz w:val="40"/>
      <w:szCs w:val="20"/>
      <w:lang w:val="en-US"/>
    </w:rPr>
  </w:style>
  <w:style w:type="paragraph" w:customStyle="1" w:styleId="CoverpageStyleBody17pt">
    <w:name w:val="Cover page Style Body + 17 pt"/>
    <w:basedOn w:val="Normal"/>
    <w:rsid w:val="000D19BF"/>
    <w:pPr>
      <w:suppressAutoHyphens/>
      <w:spacing w:after="180" w:line="312" w:lineRule="auto"/>
    </w:pPr>
    <w:rPr>
      <w:rFonts w:ascii="Helvetica Neue Light" w:hAnsi="Helvetica Neue Light"/>
      <w:color w:val="000000"/>
      <w:sz w:val="34"/>
      <w:szCs w:val="20"/>
      <w:lang w:val="en-US"/>
    </w:rPr>
  </w:style>
  <w:style w:type="paragraph" w:customStyle="1" w:styleId="subheading1">
    <w:name w:val="subheading1"/>
    <w:basedOn w:val="Normal"/>
    <w:rsid w:val="000D19BF"/>
    <w:pPr>
      <w:spacing w:before="100" w:beforeAutospacing="1" w:after="100" w:afterAutospacing="1" w:line="240" w:lineRule="auto"/>
    </w:pPr>
    <w:rPr>
      <w:rFonts w:ascii="Times New Roman" w:hAnsi="Times New Roman"/>
      <w:sz w:val="24"/>
      <w:lang w:eastAsia="en-AU"/>
    </w:rPr>
  </w:style>
  <w:style w:type="paragraph" w:customStyle="1" w:styleId="bodytext">
    <w:name w:val="bodytext"/>
    <w:basedOn w:val="Normal"/>
    <w:rsid w:val="000D19BF"/>
    <w:pPr>
      <w:spacing w:before="100" w:beforeAutospacing="1" w:after="100" w:afterAutospacing="1" w:line="240" w:lineRule="auto"/>
    </w:pPr>
    <w:rPr>
      <w:rFonts w:ascii="Times New Roman" w:hAnsi="Times New Roman"/>
      <w:sz w:val="24"/>
      <w:lang w:eastAsia="en-AU"/>
    </w:rPr>
  </w:style>
  <w:style w:type="paragraph" w:customStyle="1" w:styleId="listbullet0">
    <w:name w:val="listbullet"/>
    <w:basedOn w:val="Normal"/>
    <w:rsid w:val="000D19BF"/>
    <w:pPr>
      <w:spacing w:before="100" w:beforeAutospacing="1" w:after="100" w:afterAutospacing="1" w:line="240" w:lineRule="auto"/>
    </w:pPr>
    <w:rPr>
      <w:rFonts w:ascii="Times New Roman" w:hAnsi="Times New Roman"/>
      <w:sz w:val="24"/>
      <w:lang w:eastAsia="en-AU"/>
    </w:rPr>
  </w:style>
  <w:style w:type="paragraph" w:customStyle="1" w:styleId="bodytextright">
    <w:name w:val="bodytextright"/>
    <w:basedOn w:val="Normal"/>
    <w:rsid w:val="000D19BF"/>
    <w:pPr>
      <w:spacing w:before="100" w:beforeAutospacing="1" w:after="100" w:afterAutospacing="1" w:line="240" w:lineRule="auto"/>
    </w:pPr>
    <w:rPr>
      <w:rFonts w:ascii="Times New Roman" w:hAnsi="Times New Roman"/>
      <w:sz w:val="24"/>
      <w:lang w:eastAsia="en-AU"/>
    </w:rPr>
  </w:style>
  <w:style w:type="paragraph" w:customStyle="1" w:styleId="quote1hanginglist">
    <w:name w:val="quote1hanginglist"/>
    <w:basedOn w:val="Normal"/>
    <w:rsid w:val="000D19BF"/>
    <w:pPr>
      <w:spacing w:before="100" w:beforeAutospacing="1" w:after="100" w:afterAutospacing="1" w:line="240" w:lineRule="auto"/>
    </w:pPr>
    <w:rPr>
      <w:rFonts w:ascii="Times New Roman" w:hAnsi="Times New Roman"/>
      <w:sz w:val="24"/>
      <w:lang w:eastAsia="en-AU"/>
    </w:rPr>
  </w:style>
  <w:style w:type="character" w:styleId="Emphasis">
    <w:name w:val="Emphasis"/>
    <w:basedOn w:val="DefaultParagraphFont"/>
    <w:uiPriority w:val="20"/>
    <w:qFormat/>
    <w:rsid w:val="000D19BF"/>
    <w:rPr>
      <w:i/>
      <w:iCs/>
    </w:rPr>
  </w:style>
  <w:style w:type="paragraph" w:customStyle="1" w:styleId="Appendix">
    <w:name w:val="Appendix"/>
    <w:next w:val="Normal"/>
    <w:rsid w:val="000D19BF"/>
    <w:pPr>
      <w:numPr>
        <w:numId w:val="20"/>
      </w:numPr>
      <w:spacing w:before="240" w:after="240" w:line="280" w:lineRule="exact"/>
    </w:pPr>
    <w:rPr>
      <w:rFonts w:ascii="Arial" w:hAnsi="Arial" w:cs="Arial"/>
      <w:b/>
      <w:bCs/>
      <w:color w:val="971A4B"/>
      <w:kern w:val="32"/>
      <w:sz w:val="28"/>
      <w:szCs w:val="32"/>
      <w:lang w:eastAsia="en-AU"/>
    </w:rPr>
  </w:style>
  <w:style w:type="paragraph" w:customStyle="1" w:styleId="VLALetterText">
    <w:name w:val="VLA Letter Text"/>
    <w:uiPriority w:val="1"/>
    <w:qFormat/>
    <w:rsid w:val="000D19BF"/>
    <w:pPr>
      <w:spacing w:before="120" w:line="300" w:lineRule="atLeast"/>
    </w:pPr>
    <w:rPr>
      <w:rFonts w:ascii="Arial" w:hAnsi="Arial"/>
      <w:sz w:val="22"/>
      <w:szCs w:val="24"/>
      <w:lang w:eastAsia="en-US"/>
    </w:rPr>
  </w:style>
  <w:style w:type="character" w:customStyle="1" w:styleId="cite-author">
    <w:name w:val="cite-author"/>
    <w:basedOn w:val="DefaultParagraphFont"/>
    <w:rsid w:val="00F033C3"/>
  </w:style>
  <w:style w:type="character" w:styleId="Mention">
    <w:name w:val="Mention"/>
    <w:basedOn w:val="DefaultParagraphFont"/>
    <w:uiPriority w:val="99"/>
    <w:unhideWhenUsed/>
    <w:rsid w:val="00796E6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58647">
      <w:bodyDiv w:val="1"/>
      <w:marLeft w:val="0"/>
      <w:marRight w:val="0"/>
      <w:marTop w:val="0"/>
      <w:marBottom w:val="0"/>
      <w:divBdr>
        <w:top w:val="none" w:sz="0" w:space="0" w:color="auto"/>
        <w:left w:val="none" w:sz="0" w:space="0" w:color="auto"/>
        <w:bottom w:val="none" w:sz="0" w:space="0" w:color="auto"/>
        <w:right w:val="none" w:sz="0" w:space="0" w:color="auto"/>
      </w:divBdr>
      <w:divsChild>
        <w:div w:id="194470795">
          <w:marLeft w:val="0"/>
          <w:marRight w:val="0"/>
          <w:marTop w:val="0"/>
          <w:marBottom w:val="0"/>
          <w:divBdr>
            <w:top w:val="none" w:sz="0" w:space="0" w:color="auto"/>
            <w:left w:val="none" w:sz="0" w:space="0" w:color="auto"/>
            <w:bottom w:val="none" w:sz="0" w:space="0" w:color="auto"/>
            <w:right w:val="none" w:sz="0" w:space="0" w:color="auto"/>
          </w:divBdr>
        </w:div>
        <w:div w:id="303660535">
          <w:marLeft w:val="0"/>
          <w:marRight w:val="0"/>
          <w:marTop w:val="0"/>
          <w:marBottom w:val="0"/>
          <w:divBdr>
            <w:top w:val="none" w:sz="0" w:space="0" w:color="auto"/>
            <w:left w:val="none" w:sz="0" w:space="0" w:color="auto"/>
            <w:bottom w:val="none" w:sz="0" w:space="0" w:color="auto"/>
            <w:right w:val="none" w:sz="0" w:space="0" w:color="auto"/>
          </w:divBdr>
        </w:div>
        <w:div w:id="721830860">
          <w:marLeft w:val="0"/>
          <w:marRight w:val="0"/>
          <w:marTop w:val="0"/>
          <w:marBottom w:val="0"/>
          <w:divBdr>
            <w:top w:val="none" w:sz="0" w:space="0" w:color="auto"/>
            <w:left w:val="none" w:sz="0" w:space="0" w:color="auto"/>
            <w:bottom w:val="none" w:sz="0" w:space="0" w:color="auto"/>
            <w:right w:val="none" w:sz="0" w:space="0" w:color="auto"/>
          </w:divBdr>
        </w:div>
        <w:div w:id="739602052">
          <w:marLeft w:val="0"/>
          <w:marRight w:val="0"/>
          <w:marTop w:val="0"/>
          <w:marBottom w:val="0"/>
          <w:divBdr>
            <w:top w:val="none" w:sz="0" w:space="0" w:color="auto"/>
            <w:left w:val="none" w:sz="0" w:space="0" w:color="auto"/>
            <w:bottom w:val="none" w:sz="0" w:space="0" w:color="auto"/>
            <w:right w:val="none" w:sz="0" w:space="0" w:color="auto"/>
          </w:divBdr>
        </w:div>
        <w:div w:id="904298171">
          <w:marLeft w:val="0"/>
          <w:marRight w:val="0"/>
          <w:marTop w:val="0"/>
          <w:marBottom w:val="0"/>
          <w:divBdr>
            <w:top w:val="none" w:sz="0" w:space="0" w:color="auto"/>
            <w:left w:val="none" w:sz="0" w:space="0" w:color="auto"/>
            <w:bottom w:val="none" w:sz="0" w:space="0" w:color="auto"/>
            <w:right w:val="none" w:sz="0" w:space="0" w:color="auto"/>
          </w:divBdr>
        </w:div>
        <w:div w:id="1783646468">
          <w:marLeft w:val="0"/>
          <w:marRight w:val="0"/>
          <w:marTop w:val="0"/>
          <w:marBottom w:val="0"/>
          <w:divBdr>
            <w:top w:val="none" w:sz="0" w:space="0" w:color="auto"/>
            <w:left w:val="none" w:sz="0" w:space="0" w:color="auto"/>
            <w:bottom w:val="none" w:sz="0" w:space="0" w:color="auto"/>
            <w:right w:val="none" w:sz="0" w:space="0" w:color="auto"/>
          </w:divBdr>
        </w:div>
        <w:div w:id="1877959583">
          <w:marLeft w:val="0"/>
          <w:marRight w:val="0"/>
          <w:marTop w:val="0"/>
          <w:marBottom w:val="0"/>
          <w:divBdr>
            <w:top w:val="none" w:sz="0" w:space="0" w:color="auto"/>
            <w:left w:val="none" w:sz="0" w:space="0" w:color="auto"/>
            <w:bottom w:val="none" w:sz="0" w:space="0" w:color="auto"/>
            <w:right w:val="none" w:sz="0" w:space="0" w:color="auto"/>
          </w:divBdr>
        </w:div>
        <w:div w:id="1899124660">
          <w:marLeft w:val="0"/>
          <w:marRight w:val="0"/>
          <w:marTop w:val="0"/>
          <w:marBottom w:val="0"/>
          <w:divBdr>
            <w:top w:val="none" w:sz="0" w:space="0" w:color="auto"/>
            <w:left w:val="none" w:sz="0" w:space="0" w:color="auto"/>
            <w:bottom w:val="none" w:sz="0" w:space="0" w:color="auto"/>
            <w:right w:val="none" w:sz="0" w:space="0" w:color="auto"/>
          </w:divBdr>
        </w:div>
      </w:divsChild>
    </w:div>
    <w:div w:id="41910138">
      <w:bodyDiv w:val="1"/>
      <w:marLeft w:val="0"/>
      <w:marRight w:val="0"/>
      <w:marTop w:val="0"/>
      <w:marBottom w:val="0"/>
      <w:divBdr>
        <w:top w:val="none" w:sz="0" w:space="0" w:color="auto"/>
        <w:left w:val="none" w:sz="0" w:space="0" w:color="auto"/>
        <w:bottom w:val="none" w:sz="0" w:space="0" w:color="auto"/>
        <w:right w:val="none" w:sz="0" w:space="0" w:color="auto"/>
      </w:divBdr>
    </w:div>
    <w:div w:id="254091188">
      <w:bodyDiv w:val="1"/>
      <w:marLeft w:val="0"/>
      <w:marRight w:val="0"/>
      <w:marTop w:val="0"/>
      <w:marBottom w:val="0"/>
      <w:divBdr>
        <w:top w:val="none" w:sz="0" w:space="0" w:color="auto"/>
        <w:left w:val="none" w:sz="0" w:space="0" w:color="auto"/>
        <w:bottom w:val="none" w:sz="0" w:space="0" w:color="auto"/>
        <w:right w:val="none" w:sz="0" w:space="0" w:color="auto"/>
      </w:divBdr>
    </w:div>
    <w:div w:id="284846912">
      <w:bodyDiv w:val="1"/>
      <w:marLeft w:val="0"/>
      <w:marRight w:val="0"/>
      <w:marTop w:val="0"/>
      <w:marBottom w:val="0"/>
      <w:divBdr>
        <w:top w:val="none" w:sz="0" w:space="0" w:color="auto"/>
        <w:left w:val="none" w:sz="0" w:space="0" w:color="auto"/>
        <w:bottom w:val="none" w:sz="0" w:space="0" w:color="auto"/>
        <w:right w:val="none" w:sz="0" w:space="0" w:color="auto"/>
      </w:divBdr>
      <w:divsChild>
        <w:div w:id="639841785">
          <w:marLeft w:val="0"/>
          <w:marRight w:val="0"/>
          <w:marTop w:val="0"/>
          <w:marBottom w:val="0"/>
          <w:divBdr>
            <w:top w:val="none" w:sz="0" w:space="0" w:color="auto"/>
            <w:left w:val="none" w:sz="0" w:space="0" w:color="auto"/>
            <w:bottom w:val="none" w:sz="0" w:space="0" w:color="auto"/>
            <w:right w:val="none" w:sz="0" w:space="0" w:color="auto"/>
          </w:divBdr>
        </w:div>
        <w:div w:id="664430823">
          <w:marLeft w:val="0"/>
          <w:marRight w:val="0"/>
          <w:marTop w:val="0"/>
          <w:marBottom w:val="0"/>
          <w:divBdr>
            <w:top w:val="none" w:sz="0" w:space="0" w:color="auto"/>
            <w:left w:val="none" w:sz="0" w:space="0" w:color="auto"/>
            <w:bottom w:val="none" w:sz="0" w:space="0" w:color="auto"/>
            <w:right w:val="none" w:sz="0" w:space="0" w:color="auto"/>
          </w:divBdr>
        </w:div>
      </w:divsChild>
    </w:div>
    <w:div w:id="351154186">
      <w:bodyDiv w:val="1"/>
      <w:marLeft w:val="0"/>
      <w:marRight w:val="0"/>
      <w:marTop w:val="0"/>
      <w:marBottom w:val="0"/>
      <w:divBdr>
        <w:top w:val="none" w:sz="0" w:space="0" w:color="auto"/>
        <w:left w:val="none" w:sz="0" w:space="0" w:color="auto"/>
        <w:bottom w:val="none" w:sz="0" w:space="0" w:color="auto"/>
        <w:right w:val="none" w:sz="0" w:space="0" w:color="auto"/>
      </w:divBdr>
      <w:divsChild>
        <w:div w:id="19016802">
          <w:marLeft w:val="0"/>
          <w:marRight w:val="0"/>
          <w:marTop w:val="0"/>
          <w:marBottom w:val="0"/>
          <w:divBdr>
            <w:top w:val="none" w:sz="0" w:space="0" w:color="auto"/>
            <w:left w:val="none" w:sz="0" w:space="0" w:color="auto"/>
            <w:bottom w:val="none" w:sz="0" w:space="0" w:color="auto"/>
            <w:right w:val="none" w:sz="0" w:space="0" w:color="auto"/>
          </w:divBdr>
        </w:div>
        <w:div w:id="26763259">
          <w:marLeft w:val="0"/>
          <w:marRight w:val="0"/>
          <w:marTop w:val="0"/>
          <w:marBottom w:val="0"/>
          <w:divBdr>
            <w:top w:val="none" w:sz="0" w:space="0" w:color="auto"/>
            <w:left w:val="none" w:sz="0" w:space="0" w:color="auto"/>
            <w:bottom w:val="none" w:sz="0" w:space="0" w:color="auto"/>
            <w:right w:val="none" w:sz="0" w:space="0" w:color="auto"/>
          </w:divBdr>
        </w:div>
        <w:div w:id="288557901">
          <w:marLeft w:val="0"/>
          <w:marRight w:val="0"/>
          <w:marTop w:val="0"/>
          <w:marBottom w:val="0"/>
          <w:divBdr>
            <w:top w:val="none" w:sz="0" w:space="0" w:color="auto"/>
            <w:left w:val="none" w:sz="0" w:space="0" w:color="auto"/>
            <w:bottom w:val="none" w:sz="0" w:space="0" w:color="auto"/>
            <w:right w:val="none" w:sz="0" w:space="0" w:color="auto"/>
          </w:divBdr>
        </w:div>
        <w:div w:id="586041580">
          <w:marLeft w:val="0"/>
          <w:marRight w:val="0"/>
          <w:marTop w:val="0"/>
          <w:marBottom w:val="0"/>
          <w:divBdr>
            <w:top w:val="none" w:sz="0" w:space="0" w:color="auto"/>
            <w:left w:val="none" w:sz="0" w:space="0" w:color="auto"/>
            <w:bottom w:val="none" w:sz="0" w:space="0" w:color="auto"/>
            <w:right w:val="none" w:sz="0" w:space="0" w:color="auto"/>
          </w:divBdr>
        </w:div>
        <w:div w:id="635530515">
          <w:marLeft w:val="0"/>
          <w:marRight w:val="0"/>
          <w:marTop w:val="0"/>
          <w:marBottom w:val="0"/>
          <w:divBdr>
            <w:top w:val="none" w:sz="0" w:space="0" w:color="auto"/>
            <w:left w:val="none" w:sz="0" w:space="0" w:color="auto"/>
            <w:bottom w:val="none" w:sz="0" w:space="0" w:color="auto"/>
            <w:right w:val="none" w:sz="0" w:space="0" w:color="auto"/>
          </w:divBdr>
        </w:div>
        <w:div w:id="683479550">
          <w:marLeft w:val="0"/>
          <w:marRight w:val="0"/>
          <w:marTop w:val="0"/>
          <w:marBottom w:val="0"/>
          <w:divBdr>
            <w:top w:val="none" w:sz="0" w:space="0" w:color="auto"/>
            <w:left w:val="none" w:sz="0" w:space="0" w:color="auto"/>
            <w:bottom w:val="none" w:sz="0" w:space="0" w:color="auto"/>
            <w:right w:val="none" w:sz="0" w:space="0" w:color="auto"/>
          </w:divBdr>
        </w:div>
        <w:div w:id="824006572">
          <w:marLeft w:val="0"/>
          <w:marRight w:val="0"/>
          <w:marTop w:val="0"/>
          <w:marBottom w:val="0"/>
          <w:divBdr>
            <w:top w:val="none" w:sz="0" w:space="0" w:color="auto"/>
            <w:left w:val="none" w:sz="0" w:space="0" w:color="auto"/>
            <w:bottom w:val="none" w:sz="0" w:space="0" w:color="auto"/>
            <w:right w:val="none" w:sz="0" w:space="0" w:color="auto"/>
          </w:divBdr>
        </w:div>
        <w:div w:id="1005207276">
          <w:marLeft w:val="0"/>
          <w:marRight w:val="0"/>
          <w:marTop w:val="0"/>
          <w:marBottom w:val="0"/>
          <w:divBdr>
            <w:top w:val="none" w:sz="0" w:space="0" w:color="auto"/>
            <w:left w:val="none" w:sz="0" w:space="0" w:color="auto"/>
            <w:bottom w:val="none" w:sz="0" w:space="0" w:color="auto"/>
            <w:right w:val="none" w:sz="0" w:space="0" w:color="auto"/>
          </w:divBdr>
        </w:div>
        <w:div w:id="1229807931">
          <w:marLeft w:val="0"/>
          <w:marRight w:val="0"/>
          <w:marTop w:val="0"/>
          <w:marBottom w:val="0"/>
          <w:divBdr>
            <w:top w:val="none" w:sz="0" w:space="0" w:color="auto"/>
            <w:left w:val="none" w:sz="0" w:space="0" w:color="auto"/>
            <w:bottom w:val="none" w:sz="0" w:space="0" w:color="auto"/>
            <w:right w:val="none" w:sz="0" w:space="0" w:color="auto"/>
          </w:divBdr>
        </w:div>
        <w:div w:id="1301838345">
          <w:marLeft w:val="0"/>
          <w:marRight w:val="0"/>
          <w:marTop w:val="0"/>
          <w:marBottom w:val="0"/>
          <w:divBdr>
            <w:top w:val="none" w:sz="0" w:space="0" w:color="auto"/>
            <w:left w:val="none" w:sz="0" w:space="0" w:color="auto"/>
            <w:bottom w:val="none" w:sz="0" w:space="0" w:color="auto"/>
            <w:right w:val="none" w:sz="0" w:space="0" w:color="auto"/>
          </w:divBdr>
        </w:div>
        <w:div w:id="1321620323">
          <w:marLeft w:val="0"/>
          <w:marRight w:val="0"/>
          <w:marTop w:val="0"/>
          <w:marBottom w:val="0"/>
          <w:divBdr>
            <w:top w:val="none" w:sz="0" w:space="0" w:color="auto"/>
            <w:left w:val="none" w:sz="0" w:space="0" w:color="auto"/>
            <w:bottom w:val="none" w:sz="0" w:space="0" w:color="auto"/>
            <w:right w:val="none" w:sz="0" w:space="0" w:color="auto"/>
          </w:divBdr>
        </w:div>
        <w:div w:id="1993288457">
          <w:marLeft w:val="0"/>
          <w:marRight w:val="0"/>
          <w:marTop w:val="0"/>
          <w:marBottom w:val="0"/>
          <w:divBdr>
            <w:top w:val="none" w:sz="0" w:space="0" w:color="auto"/>
            <w:left w:val="none" w:sz="0" w:space="0" w:color="auto"/>
            <w:bottom w:val="none" w:sz="0" w:space="0" w:color="auto"/>
            <w:right w:val="none" w:sz="0" w:space="0" w:color="auto"/>
          </w:divBdr>
          <w:divsChild>
            <w:div w:id="137188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33265">
      <w:bodyDiv w:val="1"/>
      <w:marLeft w:val="0"/>
      <w:marRight w:val="0"/>
      <w:marTop w:val="0"/>
      <w:marBottom w:val="0"/>
      <w:divBdr>
        <w:top w:val="none" w:sz="0" w:space="0" w:color="auto"/>
        <w:left w:val="none" w:sz="0" w:space="0" w:color="auto"/>
        <w:bottom w:val="none" w:sz="0" w:space="0" w:color="auto"/>
        <w:right w:val="none" w:sz="0" w:space="0" w:color="auto"/>
      </w:divBdr>
      <w:divsChild>
        <w:div w:id="108819428">
          <w:marLeft w:val="0"/>
          <w:marRight w:val="0"/>
          <w:marTop w:val="0"/>
          <w:marBottom w:val="0"/>
          <w:divBdr>
            <w:top w:val="none" w:sz="0" w:space="0" w:color="auto"/>
            <w:left w:val="none" w:sz="0" w:space="0" w:color="auto"/>
            <w:bottom w:val="none" w:sz="0" w:space="0" w:color="auto"/>
            <w:right w:val="none" w:sz="0" w:space="0" w:color="auto"/>
          </w:divBdr>
        </w:div>
        <w:div w:id="533857206">
          <w:marLeft w:val="0"/>
          <w:marRight w:val="0"/>
          <w:marTop w:val="0"/>
          <w:marBottom w:val="0"/>
          <w:divBdr>
            <w:top w:val="none" w:sz="0" w:space="0" w:color="auto"/>
            <w:left w:val="none" w:sz="0" w:space="0" w:color="auto"/>
            <w:bottom w:val="none" w:sz="0" w:space="0" w:color="auto"/>
            <w:right w:val="none" w:sz="0" w:space="0" w:color="auto"/>
          </w:divBdr>
        </w:div>
        <w:div w:id="1755589479">
          <w:marLeft w:val="0"/>
          <w:marRight w:val="0"/>
          <w:marTop w:val="0"/>
          <w:marBottom w:val="0"/>
          <w:divBdr>
            <w:top w:val="none" w:sz="0" w:space="0" w:color="auto"/>
            <w:left w:val="none" w:sz="0" w:space="0" w:color="auto"/>
            <w:bottom w:val="none" w:sz="0" w:space="0" w:color="auto"/>
            <w:right w:val="none" w:sz="0" w:space="0" w:color="auto"/>
          </w:divBdr>
        </w:div>
        <w:div w:id="1767920917">
          <w:marLeft w:val="0"/>
          <w:marRight w:val="0"/>
          <w:marTop w:val="0"/>
          <w:marBottom w:val="0"/>
          <w:divBdr>
            <w:top w:val="none" w:sz="0" w:space="0" w:color="auto"/>
            <w:left w:val="none" w:sz="0" w:space="0" w:color="auto"/>
            <w:bottom w:val="none" w:sz="0" w:space="0" w:color="auto"/>
            <w:right w:val="none" w:sz="0" w:space="0" w:color="auto"/>
          </w:divBdr>
          <w:divsChild>
            <w:div w:id="403987412">
              <w:marLeft w:val="0"/>
              <w:marRight w:val="0"/>
              <w:marTop w:val="0"/>
              <w:marBottom w:val="0"/>
              <w:divBdr>
                <w:top w:val="none" w:sz="0" w:space="0" w:color="auto"/>
                <w:left w:val="none" w:sz="0" w:space="0" w:color="auto"/>
                <w:bottom w:val="none" w:sz="0" w:space="0" w:color="auto"/>
                <w:right w:val="none" w:sz="0" w:space="0" w:color="auto"/>
              </w:divBdr>
            </w:div>
            <w:div w:id="821123997">
              <w:marLeft w:val="0"/>
              <w:marRight w:val="0"/>
              <w:marTop w:val="0"/>
              <w:marBottom w:val="0"/>
              <w:divBdr>
                <w:top w:val="none" w:sz="0" w:space="0" w:color="auto"/>
                <w:left w:val="none" w:sz="0" w:space="0" w:color="auto"/>
                <w:bottom w:val="none" w:sz="0" w:space="0" w:color="auto"/>
                <w:right w:val="none" w:sz="0" w:space="0" w:color="auto"/>
              </w:divBdr>
            </w:div>
            <w:div w:id="177343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823693">
      <w:bodyDiv w:val="1"/>
      <w:marLeft w:val="0"/>
      <w:marRight w:val="0"/>
      <w:marTop w:val="0"/>
      <w:marBottom w:val="0"/>
      <w:divBdr>
        <w:top w:val="none" w:sz="0" w:space="0" w:color="auto"/>
        <w:left w:val="none" w:sz="0" w:space="0" w:color="auto"/>
        <w:bottom w:val="none" w:sz="0" w:space="0" w:color="auto"/>
        <w:right w:val="none" w:sz="0" w:space="0" w:color="auto"/>
      </w:divBdr>
    </w:div>
    <w:div w:id="430324390">
      <w:bodyDiv w:val="1"/>
      <w:marLeft w:val="0"/>
      <w:marRight w:val="0"/>
      <w:marTop w:val="0"/>
      <w:marBottom w:val="0"/>
      <w:divBdr>
        <w:top w:val="none" w:sz="0" w:space="0" w:color="auto"/>
        <w:left w:val="none" w:sz="0" w:space="0" w:color="auto"/>
        <w:bottom w:val="none" w:sz="0" w:space="0" w:color="auto"/>
        <w:right w:val="none" w:sz="0" w:space="0" w:color="auto"/>
      </w:divBdr>
      <w:divsChild>
        <w:div w:id="855001067">
          <w:marLeft w:val="0"/>
          <w:marRight w:val="0"/>
          <w:marTop w:val="0"/>
          <w:marBottom w:val="0"/>
          <w:divBdr>
            <w:top w:val="none" w:sz="0" w:space="0" w:color="auto"/>
            <w:left w:val="none" w:sz="0" w:space="0" w:color="auto"/>
            <w:bottom w:val="none" w:sz="0" w:space="0" w:color="auto"/>
            <w:right w:val="none" w:sz="0" w:space="0" w:color="auto"/>
          </w:divBdr>
        </w:div>
        <w:div w:id="1344236162">
          <w:marLeft w:val="0"/>
          <w:marRight w:val="0"/>
          <w:marTop w:val="0"/>
          <w:marBottom w:val="0"/>
          <w:divBdr>
            <w:top w:val="none" w:sz="0" w:space="0" w:color="auto"/>
            <w:left w:val="none" w:sz="0" w:space="0" w:color="auto"/>
            <w:bottom w:val="none" w:sz="0" w:space="0" w:color="auto"/>
            <w:right w:val="none" w:sz="0" w:space="0" w:color="auto"/>
          </w:divBdr>
        </w:div>
      </w:divsChild>
    </w:div>
    <w:div w:id="498889679">
      <w:bodyDiv w:val="1"/>
      <w:marLeft w:val="0"/>
      <w:marRight w:val="0"/>
      <w:marTop w:val="0"/>
      <w:marBottom w:val="0"/>
      <w:divBdr>
        <w:top w:val="none" w:sz="0" w:space="0" w:color="auto"/>
        <w:left w:val="none" w:sz="0" w:space="0" w:color="auto"/>
        <w:bottom w:val="none" w:sz="0" w:space="0" w:color="auto"/>
        <w:right w:val="none" w:sz="0" w:space="0" w:color="auto"/>
      </w:divBdr>
    </w:div>
    <w:div w:id="610631504">
      <w:bodyDiv w:val="1"/>
      <w:marLeft w:val="0"/>
      <w:marRight w:val="0"/>
      <w:marTop w:val="0"/>
      <w:marBottom w:val="0"/>
      <w:divBdr>
        <w:top w:val="none" w:sz="0" w:space="0" w:color="auto"/>
        <w:left w:val="none" w:sz="0" w:space="0" w:color="auto"/>
        <w:bottom w:val="none" w:sz="0" w:space="0" w:color="auto"/>
        <w:right w:val="none" w:sz="0" w:space="0" w:color="auto"/>
      </w:divBdr>
      <w:divsChild>
        <w:div w:id="628514700">
          <w:marLeft w:val="0"/>
          <w:marRight w:val="0"/>
          <w:marTop w:val="0"/>
          <w:marBottom w:val="0"/>
          <w:divBdr>
            <w:top w:val="none" w:sz="0" w:space="0" w:color="auto"/>
            <w:left w:val="none" w:sz="0" w:space="0" w:color="auto"/>
            <w:bottom w:val="none" w:sz="0" w:space="0" w:color="auto"/>
            <w:right w:val="none" w:sz="0" w:space="0" w:color="auto"/>
          </w:divBdr>
          <w:divsChild>
            <w:div w:id="1246762762">
              <w:marLeft w:val="0"/>
              <w:marRight w:val="0"/>
              <w:marTop w:val="0"/>
              <w:marBottom w:val="0"/>
              <w:divBdr>
                <w:top w:val="none" w:sz="0" w:space="0" w:color="auto"/>
                <w:left w:val="none" w:sz="0" w:space="0" w:color="auto"/>
                <w:bottom w:val="none" w:sz="0" w:space="0" w:color="auto"/>
                <w:right w:val="none" w:sz="0" w:space="0" w:color="auto"/>
              </w:divBdr>
            </w:div>
            <w:div w:id="1255167367">
              <w:marLeft w:val="0"/>
              <w:marRight w:val="0"/>
              <w:marTop w:val="0"/>
              <w:marBottom w:val="0"/>
              <w:divBdr>
                <w:top w:val="none" w:sz="0" w:space="0" w:color="auto"/>
                <w:left w:val="none" w:sz="0" w:space="0" w:color="auto"/>
                <w:bottom w:val="none" w:sz="0" w:space="0" w:color="auto"/>
                <w:right w:val="none" w:sz="0" w:space="0" w:color="auto"/>
              </w:divBdr>
            </w:div>
            <w:div w:id="1678002245">
              <w:marLeft w:val="0"/>
              <w:marRight w:val="0"/>
              <w:marTop w:val="0"/>
              <w:marBottom w:val="0"/>
              <w:divBdr>
                <w:top w:val="none" w:sz="0" w:space="0" w:color="auto"/>
                <w:left w:val="none" w:sz="0" w:space="0" w:color="auto"/>
                <w:bottom w:val="none" w:sz="0" w:space="0" w:color="auto"/>
                <w:right w:val="none" w:sz="0" w:space="0" w:color="auto"/>
              </w:divBdr>
            </w:div>
          </w:divsChild>
        </w:div>
        <w:div w:id="2146043838">
          <w:marLeft w:val="0"/>
          <w:marRight w:val="0"/>
          <w:marTop w:val="0"/>
          <w:marBottom w:val="0"/>
          <w:divBdr>
            <w:top w:val="none" w:sz="0" w:space="0" w:color="auto"/>
            <w:left w:val="none" w:sz="0" w:space="0" w:color="auto"/>
            <w:bottom w:val="none" w:sz="0" w:space="0" w:color="auto"/>
            <w:right w:val="none" w:sz="0" w:space="0" w:color="auto"/>
          </w:divBdr>
          <w:divsChild>
            <w:div w:id="633172908">
              <w:marLeft w:val="0"/>
              <w:marRight w:val="0"/>
              <w:marTop w:val="0"/>
              <w:marBottom w:val="0"/>
              <w:divBdr>
                <w:top w:val="none" w:sz="0" w:space="0" w:color="auto"/>
                <w:left w:val="none" w:sz="0" w:space="0" w:color="auto"/>
                <w:bottom w:val="none" w:sz="0" w:space="0" w:color="auto"/>
                <w:right w:val="none" w:sz="0" w:space="0" w:color="auto"/>
              </w:divBdr>
            </w:div>
            <w:div w:id="954748116">
              <w:marLeft w:val="0"/>
              <w:marRight w:val="0"/>
              <w:marTop w:val="0"/>
              <w:marBottom w:val="0"/>
              <w:divBdr>
                <w:top w:val="none" w:sz="0" w:space="0" w:color="auto"/>
                <w:left w:val="none" w:sz="0" w:space="0" w:color="auto"/>
                <w:bottom w:val="none" w:sz="0" w:space="0" w:color="auto"/>
                <w:right w:val="none" w:sz="0" w:space="0" w:color="auto"/>
              </w:divBdr>
            </w:div>
            <w:div w:id="176680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316460">
      <w:bodyDiv w:val="1"/>
      <w:marLeft w:val="0"/>
      <w:marRight w:val="0"/>
      <w:marTop w:val="0"/>
      <w:marBottom w:val="0"/>
      <w:divBdr>
        <w:top w:val="none" w:sz="0" w:space="0" w:color="auto"/>
        <w:left w:val="none" w:sz="0" w:space="0" w:color="auto"/>
        <w:bottom w:val="none" w:sz="0" w:space="0" w:color="auto"/>
        <w:right w:val="none" w:sz="0" w:space="0" w:color="auto"/>
      </w:divBdr>
    </w:div>
    <w:div w:id="727799057">
      <w:bodyDiv w:val="1"/>
      <w:marLeft w:val="0"/>
      <w:marRight w:val="0"/>
      <w:marTop w:val="0"/>
      <w:marBottom w:val="0"/>
      <w:divBdr>
        <w:top w:val="none" w:sz="0" w:space="0" w:color="auto"/>
        <w:left w:val="none" w:sz="0" w:space="0" w:color="auto"/>
        <w:bottom w:val="none" w:sz="0" w:space="0" w:color="auto"/>
        <w:right w:val="none" w:sz="0" w:space="0" w:color="auto"/>
      </w:divBdr>
    </w:div>
    <w:div w:id="767315434">
      <w:bodyDiv w:val="1"/>
      <w:marLeft w:val="0"/>
      <w:marRight w:val="0"/>
      <w:marTop w:val="0"/>
      <w:marBottom w:val="0"/>
      <w:divBdr>
        <w:top w:val="none" w:sz="0" w:space="0" w:color="auto"/>
        <w:left w:val="none" w:sz="0" w:space="0" w:color="auto"/>
        <w:bottom w:val="none" w:sz="0" w:space="0" w:color="auto"/>
        <w:right w:val="none" w:sz="0" w:space="0" w:color="auto"/>
      </w:divBdr>
    </w:div>
    <w:div w:id="869537990">
      <w:bodyDiv w:val="1"/>
      <w:marLeft w:val="0"/>
      <w:marRight w:val="0"/>
      <w:marTop w:val="0"/>
      <w:marBottom w:val="0"/>
      <w:divBdr>
        <w:top w:val="none" w:sz="0" w:space="0" w:color="auto"/>
        <w:left w:val="none" w:sz="0" w:space="0" w:color="auto"/>
        <w:bottom w:val="none" w:sz="0" w:space="0" w:color="auto"/>
        <w:right w:val="none" w:sz="0" w:space="0" w:color="auto"/>
      </w:divBdr>
    </w:div>
    <w:div w:id="945379911">
      <w:bodyDiv w:val="1"/>
      <w:marLeft w:val="0"/>
      <w:marRight w:val="0"/>
      <w:marTop w:val="0"/>
      <w:marBottom w:val="0"/>
      <w:divBdr>
        <w:top w:val="none" w:sz="0" w:space="0" w:color="auto"/>
        <w:left w:val="none" w:sz="0" w:space="0" w:color="auto"/>
        <w:bottom w:val="none" w:sz="0" w:space="0" w:color="auto"/>
        <w:right w:val="none" w:sz="0" w:space="0" w:color="auto"/>
      </w:divBdr>
      <w:divsChild>
        <w:div w:id="69352604">
          <w:marLeft w:val="0"/>
          <w:marRight w:val="0"/>
          <w:marTop w:val="0"/>
          <w:marBottom w:val="0"/>
          <w:divBdr>
            <w:top w:val="none" w:sz="0" w:space="0" w:color="auto"/>
            <w:left w:val="none" w:sz="0" w:space="0" w:color="auto"/>
            <w:bottom w:val="none" w:sz="0" w:space="0" w:color="auto"/>
            <w:right w:val="none" w:sz="0" w:space="0" w:color="auto"/>
          </w:divBdr>
        </w:div>
        <w:div w:id="335303270">
          <w:marLeft w:val="0"/>
          <w:marRight w:val="0"/>
          <w:marTop w:val="0"/>
          <w:marBottom w:val="0"/>
          <w:divBdr>
            <w:top w:val="none" w:sz="0" w:space="0" w:color="auto"/>
            <w:left w:val="none" w:sz="0" w:space="0" w:color="auto"/>
            <w:bottom w:val="none" w:sz="0" w:space="0" w:color="auto"/>
            <w:right w:val="none" w:sz="0" w:space="0" w:color="auto"/>
          </w:divBdr>
        </w:div>
        <w:div w:id="428281502">
          <w:marLeft w:val="0"/>
          <w:marRight w:val="0"/>
          <w:marTop w:val="0"/>
          <w:marBottom w:val="0"/>
          <w:divBdr>
            <w:top w:val="none" w:sz="0" w:space="0" w:color="auto"/>
            <w:left w:val="none" w:sz="0" w:space="0" w:color="auto"/>
            <w:bottom w:val="none" w:sz="0" w:space="0" w:color="auto"/>
            <w:right w:val="none" w:sz="0" w:space="0" w:color="auto"/>
          </w:divBdr>
        </w:div>
        <w:div w:id="488523362">
          <w:marLeft w:val="0"/>
          <w:marRight w:val="0"/>
          <w:marTop w:val="0"/>
          <w:marBottom w:val="0"/>
          <w:divBdr>
            <w:top w:val="none" w:sz="0" w:space="0" w:color="auto"/>
            <w:left w:val="none" w:sz="0" w:space="0" w:color="auto"/>
            <w:bottom w:val="none" w:sz="0" w:space="0" w:color="auto"/>
            <w:right w:val="none" w:sz="0" w:space="0" w:color="auto"/>
          </w:divBdr>
        </w:div>
        <w:div w:id="828253117">
          <w:marLeft w:val="0"/>
          <w:marRight w:val="0"/>
          <w:marTop w:val="0"/>
          <w:marBottom w:val="0"/>
          <w:divBdr>
            <w:top w:val="none" w:sz="0" w:space="0" w:color="auto"/>
            <w:left w:val="none" w:sz="0" w:space="0" w:color="auto"/>
            <w:bottom w:val="none" w:sz="0" w:space="0" w:color="auto"/>
            <w:right w:val="none" w:sz="0" w:space="0" w:color="auto"/>
          </w:divBdr>
        </w:div>
        <w:div w:id="884758248">
          <w:marLeft w:val="0"/>
          <w:marRight w:val="0"/>
          <w:marTop w:val="0"/>
          <w:marBottom w:val="0"/>
          <w:divBdr>
            <w:top w:val="none" w:sz="0" w:space="0" w:color="auto"/>
            <w:left w:val="none" w:sz="0" w:space="0" w:color="auto"/>
            <w:bottom w:val="none" w:sz="0" w:space="0" w:color="auto"/>
            <w:right w:val="none" w:sz="0" w:space="0" w:color="auto"/>
          </w:divBdr>
        </w:div>
        <w:div w:id="917249823">
          <w:marLeft w:val="0"/>
          <w:marRight w:val="0"/>
          <w:marTop w:val="0"/>
          <w:marBottom w:val="0"/>
          <w:divBdr>
            <w:top w:val="none" w:sz="0" w:space="0" w:color="auto"/>
            <w:left w:val="none" w:sz="0" w:space="0" w:color="auto"/>
            <w:bottom w:val="none" w:sz="0" w:space="0" w:color="auto"/>
            <w:right w:val="none" w:sz="0" w:space="0" w:color="auto"/>
          </w:divBdr>
        </w:div>
        <w:div w:id="1010061743">
          <w:marLeft w:val="0"/>
          <w:marRight w:val="0"/>
          <w:marTop w:val="0"/>
          <w:marBottom w:val="0"/>
          <w:divBdr>
            <w:top w:val="none" w:sz="0" w:space="0" w:color="auto"/>
            <w:left w:val="none" w:sz="0" w:space="0" w:color="auto"/>
            <w:bottom w:val="none" w:sz="0" w:space="0" w:color="auto"/>
            <w:right w:val="none" w:sz="0" w:space="0" w:color="auto"/>
          </w:divBdr>
        </w:div>
        <w:div w:id="1127162877">
          <w:marLeft w:val="0"/>
          <w:marRight w:val="0"/>
          <w:marTop w:val="0"/>
          <w:marBottom w:val="0"/>
          <w:divBdr>
            <w:top w:val="none" w:sz="0" w:space="0" w:color="auto"/>
            <w:left w:val="none" w:sz="0" w:space="0" w:color="auto"/>
            <w:bottom w:val="none" w:sz="0" w:space="0" w:color="auto"/>
            <w:right w:val="none" w:sz="0" w:space="0" w:color="auto"/>
          </w:divBdr>
        </w:div>
        <w:div w:id="1355113756">
          <w:marLeft w:val="0"/>
          <w:marRight w:val="0"/>
          <w:marTop w:val="0"/>
          <w:marBottom w:val="0"/>
          <w:divBdr>
            <w:top w:val="none" w:sz="0" w:space="0" w:color="auto"/>
            <w:left w:val="none" w:sz="0" w:space="0" w:color="auto"/>
            <w:bottom w:val="none" w:sz="0" w:space="0" w:color="auto"/>
            <w:right w:val="none" w:sz="0" w:space="0" w:color="auto"/>
          </w:divBdr>
        </w:div>
      </w:divsChild>
    </w:div>
    <w:div w:id="1006638256">
      <w:bodyDiv w:val="1"/>
      <w:marLeft w:val="0"/>
      <w:marRight w:val="0"/>
      <w:marTop w:val="0"/>
      <w:marBottom w:val="0"/>
      <w:divBdr>
        <w:top w:val="none" w:sz="0" w:space="0" w:color="auto"/>
        <w:left w:val="none" w:sz="0" w:space="0" w:color="auto"/>
        <w:bottom w:val="none" w:sz="0" w:space="0" w:color="auto"/>
        <w:right w:val="none" w:sz="0" w:space="0" w:color="auto"/>
      </w:divBdr>
    </w:div>
    <w:div w:id="1049065736">
      <w:bodyDiv w:val="1"/>
      <w:marLeft w:val="0"/>
      <w:marRight w:val="0"/>
      <w:marTop w:val="0"/>
      <w:marBottom w:val="0"/>
      <w:divBdr>
        <w:top w:val="none" w:sz="0" w:space="0" w:color="auto"/>
        <w:left w:val="none" w:sz="0" w:space="0" w:color="auto"/>
        <w:bottom w:val="none" w:sz="0" w:space="0" w:color="auto"/>
        <w:right w:val="none" w:sz="0" w:space="0" w:color="auto"/>
      </w:divBdr>
      <w:divsChild>
        <w:div w:id="2086798912">
          <w:marLeft w:val="0"/>
          <w:marRight w:val="0"/>
          <w:marTop w:val="0"/>
          <w:marBottom w:val="0"/>
          <w:divBdr>
            <w:top w:val="none" w:sz="0" w:space="0" w:color="auto"/>
            <w:left w:val="none" w:sz="0" w:space="0" w:color="auto"/>
            <w:bottom w:val="none" w:sz="0" w:space="0" w:color="auto"/>
            <w:right w:val="none" w:sz="0" w:space="0" w:color="auto"/>
          </w:divBdr>
        </w:div>
      </w:divsChild>
    </w:div>
    <w:div w:id="1369993425">
      <w:bodyDiv w:val="1"/>
      <w:marLeft w:val="0"/>
      <w:marRight w:val="0"/>
      <w:marTop w:val="0"/>
      <w:marBottom w:val="0"/>
      <w:divBdr>
        <w:top w:val="none" w:sz="0" w:space="0" w:color="auto"/>
        <w:left w:val="none" w:sz="0" w:space="0" w:color="auto"/>
        <w:bottom w:val="none" w:sz="0" w:space="0" w:color="auto"/>
        <w:right w:val="none" w:sz="0" w:space="0" w:color="auto"/>
      </w:divBdr>
    </w:div>
    <w:div w:id="1385562508">
      <w:bodyDiv w:val="1"/>
      <w:marLeft w:val="0"/>
      <w:marRight w:val="0"/>
      <w:marTop w:val="0"/>
      <w:marBottom w:val="0"/>
      <w:divBdr>
        <w:top w:val="none" w:sz="0" w:space="0" w:color="auto"/>
        <w:left w:val="none" w:sz="0" w:space="0" w:color="auto"/>
        <w:bottom w:val="none" w:sz="0" w:space="0" w:color="auto"/>
        <w:right w:val="none" w:sz="0" w:space="0" w:color="auto"/>
      </w:divBdr>
    </w:div>
    <w:div w:id="1421370049">
      <w:bodyDiv w:val="1"/>
      <w:marLeft w:val="0"/>
      <w:marRight w:val="0"/>
      <w:marTop w:val="0"/>
      <w:marBottom w:val="0"/>
      <w:divBdr>
        <w:top w:val="none" w:sz="0" w:space="0" w:color="auto"/>
        <w:left w:val="none" w:sz="0" w:space="0" w:color="auto"/>
        <w:bottom w:val="none" w:sz="0" w:space="0" w:color="auto"/>
        <w:right w:val="none" w:sz="0" w:space="0" w:color="auto"/>
      </w:divBdr>
    </w:div>
    <w:div w:id="2046060934">
      <w:bodyDiv w:val="1"/>
      <w:marLeft w:val="0"/>
      <w:marRight w:val="0"/>
      <w:marTop w:val="0"/>
      <w:marBottom w:val="0"/>
      <w:divBdr>
        <w:top w:val="none" w:sz="0" w:space="0" w:color="auto"/>
        <w:left w:val="none" w:sz="0" w:space="0" w:color="auto"/>
        <w:bottom w:val="none" w:sz="0" w:space="0" w:color="auto"/>
        <w:right w:val="none" w:sz="0" w:space="0" w:color="auto"/>
      </w:divBdr>
      <w:divsChild>
        <w:div w:id="41175149">
          <w:marLeft w:val="0"/>
          <w:marRight w:val="0"/>
          <w:marTop w:val="0"/>
          <w:marBottom w:val="0"/>
          <w:divBdr>
            <w:top w:val="none" w:sz="0" w:space="0" w:color="auto"/>
            <w:left w:val="none" w:sz="0" w:space="0" w:color="auto"/>
            <w:bottom w:val="none" w:sz="0" w:space="0" w:color="auto"/>
            <w:right w:val="none" w:sz="0" w:space="0" w:color="auto"/>
          </w:divBdr>
          <w:divsChild>
            <w:div w:id="980033959">
              <w:marLeft w:val="0"/>
              <w:marRight w:val="0"/>
              <w:marTop w:val="0"/>
              <w:marBottom w:val="0"/>
              <w:divBdr>
                <w:top w:val="none" w:sz="0" w:space="0" w:color="auto"/>
                <w:left w:val="none" w:sz="0" w:space="0" w:color="auto"/>
                <w:bottom w:val="none" w:sz="0" w:space="0" w:color="auto"/>
                <w:right w:val="none" w:sz="0" w:space="0" w:color="auto"/>
              </w:divBdr>
            </w:div>
            <w:div w:id="1903834980">
              <w:marLeft w:val="0"/>
              <w:marRight w:val="0"/>
              <w:marTop w:val="0"/>
              <w:marBottom w:val="0"/>
              <w:divBdr>
                <w:top w:val="none" w:sz="0" w:space="0" w:color="auto"/>
                <w:left w:val="none" w:sz="0" w:space="0" w:color="auto"/>
                <w:bottom w:val="none" w:sz="0" w:space="0" w:color="auto"/>
                <w:right w:val="none" w:sz="0" w:space="0" w:color="auto"/>
              </w:divBdr>
            </w:div>
            <w:div w:id="2060476030">
              <w:marLeft w:val="0"/>
              <w:marRight w:val="0"/>
              <w:marTop w:val="0"/>
              <w:marBottom w:val="0"/>
              <w:divBdr>
                <w:top w:val="none" w:sz="0" w:space="0" w:color="auto"/>
                <w:left w:val="none" w:sz="0" w:space="0" w:color="auto"/>
                <w:bottom w:val="none" w:sz="0" w:space="0" w:color="auto"/>
                <w:right w:val="none" w:sz="0" w:space="0" w:color="auto"/>
              </w:divBdr>
            </w:div>
          </w:divsChild>
        </w:div>
        <w:div w:id="199822940">
          <w:marLeft w:val="0"/>
          <w:marRight w:val="0"/>
          <w:marTop w:val="0"/>
          <w:marBottom w:val="0"/>
          <w:divBdr>
            <w:top w:val="none" w:sz="0" w:space="0" w:color="auto"/>
            <w:left w:val="none" w:sz="0" w:space="0" w:color="auto"/>
            <w:bottom w:val="none" w:sz="0" w:space="0" w:color="auto"/>
            <w:right w:val="none" w:sz="0" w:space="0" w:color="auto"/>
          </w:divBdr>
          <w:divsChild>
            <w:div w:id="677582401">
              <w:marLeft w:val="0"/>
              <w:marRight w:val="0"/>
              <w:marTop w:val="0"/>
              <w:marBottom w:val="0"/>
              <w:divBdr>
                <w:top w:val="none" w:sz="0" w:space="0" w:color="auto"/>
                <w:left w:val="none" w:sz="0" w:space="0" w:color="auto"/>
                <w:bottom w:val="none" w:sz="0" w:space="0" w:color="auto"/>
                <w:right w:val="none" w:sz="0" w:space="0" w:color="auto"/>
              </w:divBdr>
            </w:div>
            <w:div w:id="918447952">
              <w:marLeft w:val="0"/>
              <w:marRight w:val="0"/>
              <w:marTop w:val="0"/>
              <w:marBottom w:val="0"/>
              <w:divBdr>
                <w:top w:val="none" w:sz="0" w:space="0" w:color="auto"/>
                <w:left w:val="none" w:sz="0" w:space="0" w:color="auto"/>
                <w:bottom w:val="none" w:sz="0" w:space="0" w:color="auto"/>
                <w:right w:val="none" w:sz="0" w:space="0" w:color="auto"/>
              </w:divBdr>
            </w:div>
            <w:div w:id="1253508199">
              <w:marLeft w:val="0"/>
              <w:marRight w:val="0"/>
              <w:marTop w:val="0"/>
              <w:marBottom w:val="0"/>
              <w:divBdr>
                <w:top w:val="none" w:sz="0" w:space="0" w:color="auto"/>
                <w:left w:val="none" w:sz="0" w:space="0" w:color="auto"/>
                <w:bottom w:val="none" w:sz="0" w:space="0" w:color="auto"/>
                <w:right w:val="none" w:sz="0" w:space="0" w:color="auto"/>
              </w:divBdr>
            </w:div>
            <w:div w:id="2104690987">
              <w:marLeft w:val="0"/>
              <w:marRight w:val="0"/>
              <w:marTop w:val="0"/>
              <w:marBottom w:val="0"/>
              <w:divBdr>
                <w:top w:val="none" w:sz="0" w:space="0" w:color="auto"/>
                <w:left w:val="none" w:sz="0" w:space="0" w:color="auto"/>
                <w:bottom w:val="none" w:sz="0" w:space="0" w:color="auto"/>
                <w:right w:val="none" w:sz="0" w:space="0" w:color="auto"/>
              </w:divBdr>
            </w:div>
          </w:divsChild>
        </w:div>
        <w:div w:id="286477311">
          <w:marLeft w:val="0"/>
          <w:marRight w:val="0"/>
          <w:marTop w:val="0"/>
          <w:marBottom w:val="0"/>
          <w:divBdr>
            <w:top w:val="none" w:sz="0" w:space="0" w:color="auto"/>
            <w:left w:val="none" w:sz="0" w:space="0" w:color="auto"/>
            <w:bottom w:val="none" w:sz="0" w:space="0" w:color="auto"/>
            <w:right w:val="none" w:sz="0" w:space="0" w:color="auto"/>
          </w:divBdr>
        </w:div>
        <w:div w:id="364986576">
          <w:marLeft w:val="0"/>
          <w:marRight w:val="0"/>
          <w:marTop w:val="0"/>
          <w:marBottom w:val="0"/>
          <w:divBdr>
            <w:top w:val="none" w:sz="0" w:space="0" w:color="auto"/>
            <w:left w:val="none" w:sz="0" w:space="0" w:color="auto"/>
            <w:bottom w:val="none" w:sz="0" w:space="0" w:color="auto"/>
            <w:right w:val="none" w:sz="0" w:space="0" w:color="auto"/>
          </w:divBdr>
        </w:div>
        <w:div w:id="625623252">
          <w:marLeft w:val="0"/>
          <w:marRight w:val="0"/>
          <w:marTop w:val="0"/>
          <w:marBottom w:val="0"/>
          <w:divBdr>
            <w:top w:val="none" w:sz="0" w:space="0" w:color="auto"/>
            <w:left w:val="none" w:sz="0" w:space="0" w:color="auto"/>
            <w:bottom w:val="none" w:sz="0" w:space="0" w:color="auto"/>
            <w:right w:val="none" w:sz="0" w:space="0" w:color="auto"/>
          </w:divBdr>
          <w:divsChild>
            <w:div w:id="181626368">
              <w:marLeft w:val="0"/>
              <w:marRight w:val="0"/>
              <w:marTop w:val="0"/>
              <w:marBottom w:val="0"/>
              <w:divBdr>
                <w:top w:val="none" w:sz="0" w:space="0" w:color="auto"/>
                <w:left w:val="none" w:sz="0" w:space="0" w:color="auto"/>
                <w:bottom w:val="none" w:sz="0" w:space="0" w:color="auto"/>
                <w:right w:val="none" w:sz="0" w:space="0" w:color="auto"/>
              </w:divBdr>
            </w:div>
            <w:div w:id="356784092">
              <w:marLeft w:val="0"/>
              <w:marRight w:val="0"/>
              <w:marTop w:val="0"/>
              <w:marBottom w:val="0"/>
              <w:divBdr>
                <w:top w:val="none" w:sz="0" w:space="0" w:color="auto"/>
                <w:left w:val="none" w:sz="0" w:space="0" w:color="auto"/>
                <w:bottom w:val="none" w:sz="0" w:space="0" w:color="auto"/>
                <w:right w:val="none" w:sz="0" w:space="0" w:color="auto"/>
              </w:divBdr>
            </w:div>
            <w:div w:id="1195074828">
              <w:marLeft w:val="0"/>
              <w:marRight w:val="0"/>
              <w:marTop w:val="0"/>
              <w:marBottom w:val="0"/>
              <w:divBdr>
                <w:top w:val="none" w:sz="0" w:space="0" w:color="auto"/>
                <w:left w:val="none" w:sz="0" w:space="0" w:color="auto"/>
                <w:bottom w:val="none" w:sz="0" w:space="0" w:color="auto"/>
                <w:right w:val="none" w:sz="0" w:space="0" w:color="auto"/>
              </w:divBdr>
            </w:div>
            <w:div w:id="1361784222">
              <w:marLeft w:val="0"/>
              <w:marRight w:val="0"/>
              <w:marTop w:val="0"/>
              <w:marBottom w:val="0"/>
              <w:divBdr>
                <w:top w:val="none" w:sz="0" w:space="0" w:color="auto"/>
                <w:left w:val="none" w:sz="0" w:space="0" w:color="auto"/>
                <w:bottom w:val="none" w:sz="0" w:space="0" w:color="auto"/>
                <w:right w:val="none" w:sz="0" w:space="0" w:color="auto"/>
              </w:divBdr>
            </w:div>
          </w:divsChild>
        </w:div>
        <w:div w:id="876232667">
          <w:marLeft w:val="0"/>
          <w:marRight w:val="0"/>
          <w:marTop w:val="0"/>
          <w:marBottom w:val="0"/>
          <w:divBdr>
            <w:top w:val="none" w:sz="0" w:space="0" w:color="auto"/>
            <w:left w:val="none" w:sz="0" w:space="0" w:color="auto"/>
            <w:bottom w:val="none" w:sz="0" w:space="0" w:color="auto"/>
            <w:right w:val="none" w:sz="0" w:space="0" w:color="auto"/>
          </w:divBdr>
        </w:div>
        <w:div w:id="1290622434">
          <w:marLeft w:val="0"/>
          <w:marRight w:val="0"/>
          <w:marTop w:val="0"/>
          <w:marBottom w:val="0"/>
          <w:divBdr>
            <w:top w:val="none" w:sz="0" w:space="0" w:color="auto"/>
            <w:left w:val="none" w:sz="0" w:space="0" w:color="auto"/>
            <w:bottom w:val="none" w:sz="0" w:space="0" w:color="auto"/>
            <w:right w:val="none" w:sz="0" w:space="0" w:color="auto"/>
          </w:divBdr>
          <w:divsChild>
            <w:div w:id="617447421">
              <w:marLeft w:val="0"/>
              <w:marRight w:val="0"/>
              <w:marTop w:val="0"/>
              <w:marBottom w:val="0"/>
              <w:divBdr>
                <w:top w:val="none" w:sz="0" w:space="0" w:color="auto"/>
                <w:left w:val="none" w:sz="0" w:space="0" w:color="auto"/>
                <w:bottom w:val="none" w:sz="0" w:space="0" w:color="auto"/>
                <w:right w:val="none" w:sz="0" w:space="0" w:color="auto"/>
              </w:divBdr>
            </w:div>
            <w:div w:id="682172123">
              <w:marLeft w:val="0"/>
              <w:marRight w:val="0"/>
              <w:marTop w:val="0"/>
              <w:marBottom w:val="0"/>
              <w:divBdr>
                <w:top w:val="none" w:sz="0" w:space="0" w:color="auto"/>
                <w:left w:val="none" w:sz="0" w:space="0" w:color="auto"/>
                <w:bottom w:val="none" w:sz="0" w:space="0" w:color="auto"/>
                <w:right w:val="none" w:sz="0" w:space="0" w:color="auto"/>
              </w:divBdr>
            </w:div>
            <w:div w:id="1042943016">
              <w:marLeft w:val="0"/>
              <w:marRight w:val="0"/>
              <w:marTop w:val="0"/>
              <w:marBottom w:val="0"/>
              <w:divBdr>
                <w:top w:val="none" w:sz="0" w:space="0" w:color="auto"/>
                <w:left w:val="none" w:sz="0" w:space="0" w:color="auto"/>
                <w:bottom w:val="none" w:sz="0" w:space="0" w:color="auto"/>
                <w:right w:val="none" w:sz="0" w:space="0" w:color="auto"/>
              </w:divBdr>
            </w:div>
          </w:divsChild>
        </w:div>
        <w:div w:id="1337728450">
          <w:marLeft w:val="0"/>
          <w:marRight w:val="0"/>
          <w:marTop w:val="0"/>
          <w:marBottom w:val="0"/>
          <w:divBdr>
            <w:top w:val="none" w:sz="0" w:space="0" w:color="auto"/>
            <w:left w:val="none" w:sz="0" w:space="0" w:color="auto"/>
            <w:bottom w:val="none" w:sz="0" w:space="0" w:color="auto"/>
            <w:right w:val="none" w:sz="0" w:space="0" w:color="auto"/>
          </w:divBdr>
        </w:div>
        <w:div w:id="19449921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yperlink" Target="http://www.legalaid.vic.gov.au" TargetMode="External"/><Relationship Id="rId23" Type="http://schemas.openxmlformats.org/officeDocument/2006/relationships/hyperlink" Target="https://www.ourwatch.org.au/change-the-story/" TargetMode="Externa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5.jpe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3" Type="http://schemas.openxmlformats.org/officeDocument/2006/relationships/hyperlink" Target="https://www.legalaid.vic.gov.au/sites/www.legalaid.vic.gov.au/files/vla-submission-to-the-alrc-review-of-the-family-law-system-discussion-paper.docx" TargetMode="External"/><Relationship Id="rId18" Type="http://schemas.openxmlformats.org/officeDocument/2006/relationships/hyperlink" Target="https://www.legalaid.vic.gov.au/sites/www.legalaid.vic.gov.au/files/vla-submission-alrc-review-of-family-law-system-issues-paper.docx" TargetMode="External"/><Relationship Id="rId26" Type="http://schemas.openxmlformats.org/officeDocument/2006/relationships/hyperlink" Target="https://www.legalaid.vic.gov.au/sites/www.legalaid.vic.gov.au/files/vla-submission-to-joint-select-committee-on-australias-family-law-system.pdf" TargetMode="External"/><Relationship Id="rId39" Type="http://schemas.openxmlformats.org/officeDocument/2006/relationships/hyperlink" Target="https://apo.org.au/sites/default/files/resource-files/2020-06/apo-nid306064.pdf" TargetMode="External"/><Relationship Id="rId21" Type="http://schemas.openxmlformats.org/officeDocument/2006/relationships/hyperlink" Target="http://www.natsils.org.au/portals/natsils/submission/NATSILS%20Family%20Law%20Issues%20Paper%20Submission.pdf?ver=2018-06-04-171709-003" TargetMode="External"/><Relationship Id="rId34" Type="http://schemas.openxmlformats.org/officeDocument/2006/relationships/hyperlink" Target="https://www.ag.gov.au/sites/default/files/2020-03/Families-with-Complex-Needs-Intersection-of-Family-Law-and-Child-Protection-Systems%E2%80%93Interim-Report-Terms-1-and-2.pdf" TargetMode="External"/><Relationship Id="rId42" Type="http://schemas.openxmlformats.org/officeDocument/2006/relationships/hyperlink" Target="https://www.legalaid.vic.gov.au/sites/www.legalaid.vic.gov.au/files/vla-submission-to-the-alrc-review-of-the-family-law-system-discussion-paper.docx" TargetMode="External"/><Relationship Id="rId7" Type="http://schemas.openxmlformats.org/officeDocument/2006/relationships/hyperlink" Target="http://rcfv.archive.royalcommission.vic.gov.au/MediaLibraries/RCFamilyViolence/Reports/Final/RCFV-Summary.pdf" TargetMode="External"/><Relationship Id="rId2" Type="http://schemas.openxmlformats.org/officeDocument/2006/relationships/hyperlink" Target="https://www.alrc.gov.au/wp-content/uploads/2019/08/alrc_report_135.pdf" TargetMode="External"/><Relationship Id="rId16" Type="http://schemas.openxmlformats.org/officeDocument/2006/relationships/hyperlink" Target="https://www.legalaid.vic.gov.au/sites/www.legalaid.vic.gov.au/files/vla-submission-to-joint-select-committee-on-australias-family-law-system.pdf" TargetMode="External"/><Relationship Id="rId29" Type="http://schemas.openxmlformats.org/officeDocument/2006/relationships/hyperlink" Target="http://rcfv.archive.royalcommission.vic.gov.au/MediaLibraries/RCFamilyViolence/Reports/Final/RCFV-Vol-III.pdf" TargetMode="External"/><Relationship Id="rId1" Type="http://schemas.openxmlformats.org/officeDocument/2006/relationships/hyperlink" Target="https://www.legalaid.vic.gov.au/sites/www.legalaid.vic.gov.au/files/vla-2018-19-annual-report.pdf" TargetMode="External"/><Relationship Id="rId6" Type="http://schemas.openxmlformats.org/officeDocument/2006/relationships/hyperlink" Target="https://www.legalaid.vic.gov.au/sites/www.legalaid.vic.gov.au/files/vla-submission-alrc-review-of-family-law-system-issues-paper.docx" TargetMode="External"/><Relationship Id="rId11" Type="http://schemas.openxmlformats.org/officeDocument/2006/relationships/hyperlink" Target="https://www.legalaid.vic.gov.au/sites/www.legalaid.vic.gov.au/files/vla-families-with-complex-needs-submission-family-law-council-terms-of-reference.doc" TargetMode="External"/><Relationship Id="rId24" Type="http://schemas.openxmlformats.org/officeDocument/2006/relationships/hyperlink" Target="https://www.womenslegal.org.au/files/file/1.%20Final%20-%20Stepping%20Stones%20Report.pdf" TargetMode="External"/><Relationship Id="rId32" Type="http://schemas.openxmlformats.org/officeDocument/2006/relationships/hyperlink" Target="https://www.aihw.gov.au/getmedia/b0037b2d-a651-4abf-9f7b-00a85e3de528/aihw-fdv3-FDSV-in-Australia-2019.pdf.aspx?inline=true" TargetMode="External"/><Relationship Id="rId37" Type="http://schemas.openxmlformats.org/officeDocument/2006/relationships/hyperlink" Target="http://www.genderanddisaster.com.au/wp-content/uploads/2015/06/Doc-005-The-Way-He-Tells-it.pdf" TargetMode="External"/><Relationship Id="rId40" Type="http://schemas.openxmlformats.org/officeDocument/2006/relationships/hyperlink" Target="https://www.legalaid.vic.gov.au/sites/www.legalaid.vic.gov.au/files/vla-submission-covid-19-senate-inquiry-29-may-2020.pdf" TargetMode="External"/><Relationship Id="rId45" Type="http://schemas.openxmlformats.org/officeDocument/2006/relationships/hyperlink" Target="https://www.legalaid.vic.gov.au/about-us/strategic-advocacy-and-law-reform/more-effective-responses-to-gender-inequality-including-sex-discrimination-and-family-violence/families-with-complex-needs" TargetMode="External"/><Relationship Id="rId5" Type="http://schemas.openxmlformats.org/officeDocument/2006/relationships/hyperlink" Target="http://www.familycourt.gov.au/wps/wcm/connect/fcoaweb/family-law-matters/family-violence/lighthouse-project/lighthouse-project" TargetMode="External"/><Relationship Id="rId15" Type="http://schemas.openxmlformats.org/officeDocument/2006/relationships/hyperlink" Target="https://www.legalaid.vic.gov.au/node/610" TargetMode="External"/><Relationship Id="rId23" Type="http://schemas.openxmlformats.org/officeDocument/2006/relationships/hyperlink" Target="https://www.ag.gov.au/Publications/Documents/fass-final-evaluation-report.pdf" TargetMode="External"/><Relationship Id="rId28" Type="http://schemas.openxmlformats.org/officeDocument/2006/relationships/hyperlink" Target="http://rcfv.archive.royalcommission.vic.gov.au/MediaLibraries/RCFamilyViolence/Reports/Final/RCFV-Summary.pdf" TargetMode="External"/><Relationship Id="rId36" Type="http://schemas.openxmlformats.org/officeDocument/2006/relationships/hyperlink" Target="http://www.genderanddisaster.com.au/wp-content/uploads/2015/06/Doc-005-The-Way-He-Tells-it.pdf" TargetMode="External"/><Relationship Id="rId10" Type="http://schemas.openxmlformats.org/officeDocument/2006/relationships/hyperlink" Target="https://www.legalaid.vic.gov.au/sites/www.legalaid.vic.gov.au/files/vla-families-with-complex-needs-submission-family-law-council-terms-of-reference.doc" TargetMode="External"/><Relationship Id="rId19" Type="http://schemas.openxmlformats.org/officeDocument/2006/relationships/hyperlink" Target="https://www.pc.gov.au/inquiries/completed/access-justice/report/access-justice-overview.pdf" TargetMode="External"/><Relationship Id="rId31" Type="http://schemas.openxmlformats.org/officeDocument/2006/relationships/hyperlink" Target="https://www.legalaid.vic.gov.au/sites/www.legalaid.vic.gov.au/files/vla-2018-19-annual-report.pdf" TargetMode="External"/><Relationship Id="rId44" Type="http://schemas.openxmlformats.org/officeDocument/2006/relationships/hyperlink" Target="https://www.legalaid.vic.gov.au/about-us/strategic-advocacy-and-law-reform/more-effective-responses-to-family-violence/royal-commission-into-family-violence" TargetMode="External"/><Relationship Id="rId4" Type="http://schemas.openxmlformats.org/officeDocument/2006/relationships/hyperlink" Target="https://apo.org.au/sites/default/files/resource-files/2018-05/apo-nid174811.pdf" TargetMode="External"/><Relationship Id="rId9" Type="http://schemas.openxmlformats.org/officeDocument/2006/relationships/hyperlink" Target="http://www.abc.net.au/news/2015-01-14/actu-welcomes-telstradomestic-violence-leave/6016212" TargetMode="External"/><Relationship Id="rId14" Type="http://schemas.openxmlformats.org/officeDocument/2006/relationships/hyperlink" Target="https://www.legalaid.vic.gov.au/sites/www.legalaid.vic.gov.au/files/vla-submission-alrc-review-of-family-law-system-issues-paper.docx" TargetMode="External"/><Relationship Id="rId22" Type="http://schemas.openxmlformats.org/officeDocument/2006/relationships/hyperlink" Target="https://www.dss.gov.au/sites/default/files/documents/08_2014/national_plan1.pdf" TargetMode="External"/><Relationship Id="rId27" Type="http://schemas.openxmlformats.org/officeDocument/2006/relationships/hyperlink" Target="https://www.legalaid.vic.gov.au/sites/www.legalaid.vic.gov.au/files/vla-submission-to-joint-select-committee-on-australias-family-law-system.pdf" TargetMode="External"/><Relationship Id="rId30" Type="http://schemas.openxmlformats.org/officeDocument/2006/relationships/hyperlink" Target="https://www.ag.gov.au/sites/default/files/2020-03/fass-final-evaluation-report.pdf" TargetMode="External"/><Relationship Id="rId35" Type="http://schemas.openxmlformats.org/officeDocument/2006/relationships/hyperlink" Target="https://www.womenslegal.org.au/files/file/WLSV%20Policy%20Brief%201%20MisID%20July%202018.pdf" TargetMode="External"/><Relationship Id="rId43" Type="http://schemas.openxmlformats.org/officeDocument/2006/relationships/hyperlink" Target="https://www.legalaid.vic.gov.au/node/610" TargetMode="External"/><Relationship Id="rId8" Type="http://schemas.openxmlformats.org/officeDocument/2006/relationships/hyperlink" Target="https://www.ag.gov.au/sites/default/files/2020-03/Families-with-Complex-Needs-Intersection-of-Family-Law-and-Child-Protection-Systems%E2%80%93Interim-Report-Terms-1-and-2.pdf" TargetMode="External"/><Relationship Id="rId3" Type="http://schemas.openxmlformats.org/officeDocument/2006/relationships/hyperlink" Target="https://www.nationallegalaid.org/resources/nla-media/" TargetMode="External"/><Relationship Id="rId12" Type="http://schemas.openxmlformats.org/officeDocument/2006/relationships/hyperlink" Target="https://www.legalaid.vic.gov.au/sites/www.legalaid.vic.gov.au/files/vla-submission-to-the-family-law-councils-terms-of-reference-number-2.docx" TargetMode="External"/><Relationship Id="rId17" Type="http://schemas.openxmlformats.org/officeDocument/2006/relationships/hyperlink" Target="https://www.legalaid.vic.gov.au/sites/www.legalaid.vic.gov.au/files/vla-submission-to-the-alrc-review-of-the-family-law-system-discussion-paper.docx" TargetMode="External"/><Relationship Id="rId25" Type="http://schemas.openxmlformats.org/officeDocument/2006/relationships/hyperlink" Target="https://www.pmc.gov.au/sites/default/files/publications/womens-economic-security-statement-2018.pdf" TargetMode="External"/><Relationship Id="rId33" Type="http://schemas.openxmlformats.org/officeDocument/2006/relationships/hyperlink" Target="https://www.jcu.edu.au/__data/assets/pdf_file/0014/122126/jcu_113496.pdf" TargetMode="External"/><Relationship Id="rId38" Type="http://schemas.openxmlformats.org/officeDocument/2006/relationships/hyperlink" Target="http://www.disasterlegalhelp.org.au" TargetMode="External"/><Relationship Id="rId46" Type="http://schemas.openxmlformats.org/officeDocument/2006/relationships/hyperlink" Target="https://www.legalaid.vic.gov.au/about-us/strategic-advocacy-and-law-reform/more-effective-responses-to-gender-inequality-including-sex-discrimination-and-family-violence/families-with-complex-needs" TargetMode="External"/><Relationship Id="rId20" Type="http://schemas.openxmlformats.org/officeDocument/2006/relationships/hyperlink" Target="https://www.legalaid.vic.gov.au/sites/www.legalaid.vic.gov.au/files/vla-2018-19-annual-report.pdf" TargetMode="External"/><Relationship Id="rId41" Type="http://schemas.openxmlformats.org/officeDocument/2006/relationships/hyperlink" Target="https://www.legalaid.vic.gov.au/sites/www.legalaid.vic.gov.au/files/vla-submission-to-joint-select-committee-on-australias-family-law-system.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5FC5CE2752FA41920251BB74C76F19" ma:contentTypeVersion="6" ma:contentTypeDescription="Create a new document." ma:contentTypeScope="" ma:versionID="09242e11225eff354b7fe81a2fca49d1">
  <xsd:schema xmlns:xsd="http://www.w3.org/2001/XMLSchema" xmlns:xs="http://www.w3.org/2001/XMLSchema" xmlns:p="http://schemas.microsoft.com/office/2006/metadata/properties" xmlns:ns2="d314deef-ff0a-4b73-8737-173a806c415d" xmlns:ns3="4e91d58f-97a0-4642-965d-43ebf4d8f395" targetNamespace="http://schemas.microsoft.com/office/2006/metadata/properties" ma:root="true" ma:fieldsID="adbc2e485b16212809383dd6a7c325f9" ns2:_="" ns3:_="">
    <xsd:import namespace="d314deef-ff0a-4b73-8737-173a806c415d"/>
    <xsd:import namespace="4e91d58f-97a0-4642-965d-43ebf4d8f39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14deef-ff0a-4b73-8737-173a806c41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e91d58f-97a0-4642-965d-43ebf4d8f39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4e91d58f-97a0-4642-965d-43ebf4d8f395">
      <UserInfo>
        <DisplayName>Tanja Golding</DisplayName>
        <AccountId>102</AccountId>
        <AccountType/>
      </UserInfo>
      <UserInfo>
        <DisplayName>Lee Carnie</DisplayName>
        <AccountId>83</AccountId>
        <AccountType/>
      </UserInfo>
      <UserInfo>
        <DisplayName>Hilary Molinia</DisplayName>
        <AccountId>117</AccountId>
        <AccountType/>
      </UserInfo>
      <UserInfo>
        <DisplayName>Liz Borgia</DisplayName>
        <AccountId>58</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888C08-2F13-4491-AF8A-3D0515C926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14deef-ff0a-4b73-8737-173a806c415d"/>
    <ds:schemaRef ds:uri="4e91d58f-97a0-4642-965d-43ebf4d8f3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8C153B-3F66-44A3-A4A6-55582C1B1577}">
  <ds:schemaRefs>
    <ds:schemaRef ds:uri="http://schemas.microsoft.com/office/2006/metadata/properties"/>
    <ds:schemaRef ds:uri="http://purl.org/dc/elements/1.1/"/>
    <ds:schemaRef ds:uri="http://schemas.openxmlformats.org/package/2006/metadata/core-properties"/>
    <ds:schemaRef ds:uri="http://purl.org/dc/dcmitype/"/>
    <ds:schemaRef ds:uri="4e91d58f-97a0-4642-965d-43ebf4d8f395"/>
    <ds:schemaRef ds:uri="http://purl.org/dc/terms/"/>
    <ds:schemaRef ds:uri="d314deef-ff0a-4b73-8737-173a806c415d"/>
    <ds:schemaRef ds:uri="http://schemas.microsoft.com/office/2006/documentManagement/types"/>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721D7E38-CB1D-48E1-B61A-3B5ECABDC6C8}">
  <ds:schemaRefs>
    <ds:schemaRef ds:uri="http://schemas.microsoft.com/sharepoint/v3/contenttype/forms"/>
  </ds:schemaRefs>
</ds:datastoreItem>
</file>

<file path=customXml/itemProps4.xml><?xml version="1.0" encoding="utf-8"?>
<ds:datastoreItem xmlns:ds="http://schemas.openxmlformats.org/officeDocument/2006/customXml" ds:itemID="{76375E60-5187-44A6-9B9E-9DDD5A797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15663</Words>
  <Characters>89242</Characters>
  <Application>Microsoft Office Word</Application>
  <DocSecurity>0</DocSecurity>
  <Lines>743</Lines>
  <Paragraphs>209</Paragraphs>
  <ScaleCrop>false</ScaleCrop>
  <HeadingPairs>
    <vt:vector size="2" baseType="variant">
      <vt:variant>
        <vt:lpstr>Title</vt:lpstr>
      </vt:variant>
      <vt:variant>
        <vt:i4>1</vt:i4>
      </vt:variant>
    </vt:vector>
  </HeadingPairs>
  <TitlesOfParts>
    <vt:vector size="1" baseType="lpstr">
      <vt:lpstr>(Title)</vt:lpstr>
    </vt:vector>
  </TitlesOfParts>
  <Company>Victoria Legal Aid</Company>
  <LinksUpToDate>false</LinksUpToDate>
  <CharactersWithSpaces>104696</CharactersWithSpaces>
  <SharedDoc>false</SharedDoc>
  <HLinks>
    <vt:vector size="396" baseType="variant">
      <vt:variant>
        <vt:i4>7864372</vt:i4>
      </vt:variant>
      <vt:variant>
        <vt:i4>111</vt:i4>
      </vt:variant>
      <vt:variant>
        <vt:i4>0</vt:i4>
      </vt:variant>
      <vt:variant>
        <vt:i4>5</vt:i4>
      </vt:variant>
      <vt:variant>
        <vt:lpwstr>http://www.legalaid.vic.gov.au/</vt:lpwstr>
      </vt:variant>
      <vt:variant>
        <vt:lpwstr/>
      </vt:variant>
      <vt:variant>
        <vt:i4>1835062</vt:i4>
      </vt:variant>
      <vt:variant>
        <vt:i4>104</vt:i4>
      </vt:variant>
      <vt:variant>
        <vt:i4>0</vt:i4>
      </vt:variant>
      <vt:variant>
        <vt:i4>5</vt:i4>
      </vt:variant>
      <vt:variant>
        <vt:lpwstr/>
      </vt:variant>
      <vt:variant>
        <vt:lpwstr>_Toc45795205</vt:lpwstr>
      </vt:variant>
      <vt:variant>
        <vt:i4>1900598</vt:i4>
      </vt:variant>
      <vt:variant>
        <vt:i4>98</vt:i4>
      </vt:variant>
      <vt:variant>
        <vt:i4>0</vt:i4>
      </vt:variant>
      <vt:variant>
        <vt:i4>5</vt:i4>
      </vt:variant>
      <vt:variant>
        <vt:lpwstr/>
      </vt:variant>
      <vt:variant>
        <vt:lpwstr>_Toc45795204</vt:lpwstr>
      </vt:variant>
      <vt:variant>
        <vt:i4>1703990</vt:i4>
      </vt:variant>
      <vt:variant>
        <vt:i4>92</vt:i4>
      </vt:variant>
      <vt:variant>
        <vt:i4>0</vt:i4>
      </vt:variant>
      <vt:variant>
        <vt:i4>5</vt:i4>
      </vt:variant>
      <vt:variant>
        <vt:lpwstr/>
      </vt:variant>
      <vt:variant>
        <vt:lpwstr>_Toc45795203</vt:lpwstr>
      </vt:variant>
      <vt:variant>
        <vt:i4>1769526</vt:i4>
      </vt:variant>
      <vt:variant>
        <vt:i4>86</vt:i4>
      </vt:variant>
      <vt:variant>
        <vt:i4>0</vt:i4>
      </vt:variant>
      <vt:variant>
        <vt:i4>5</vt:i4>
      </vt:variant>
      <vt:variant>
        <vt:lpwstr/>
      </vt:variant>
      <vt:variant>
        <vt:lpwstr>_Toc45795202</vt:lpwstr>
      </vt:variant>
      <vt:variant>
        <vt:i4>1572918</vt:i4>
      </vt:variant>
      <vt:variant>
        <vt:i4>80</vt:i4>
      </vt:variant>
      <vt:variant>
        <vt:i4>0</vt:i4>
      </vt:variant>
      <vt:variant>
        <vt:i4>5</vt:i4>
      </vt:variant>
      <vt:variant>
        <vt:lpwstr/>
      </vt:variant>
      <vt:variant>
        <vt:lpwstr>_Toc45795201</vt:lpwstr>
      </vt:variant>
      <vt:variant>
        <vt:i4>1638454</vt:i4>
      </vt:variant>
      <vt:variant>
        <vt:i4>74</vt:i4>
      </vt:variant>
      <vt:variant>
        <vt:i4>0</vt:i4>
      </vt:variant>
      <vt:variant>
        <vt:i4>5</vt:i4>
      </vt:variant>
      <vt:variant>
        <vt:lpwstr/>
      </vt:variant>
      <vt:variant>
        <vt:lpwstr>_Toc45795200</vt:lpwstr>
      </vt:variant>
      <vt:variant>
        <vt:i4>1245247</vt:i4>
      </vt:variant>
      <vt:variant>
        <vt:i4>68</vt:i4>
      </vt:variant>
      <vt:variant>
        <vt:i4>0</vt:i4>
      </vt:variant>
      <vt:variant>
        <vt:i4>5</vt:i4>
      </vt:variant>
      <vt:variant>
        <vt:lpwstr/>
      </vt:variant>
      <vt:variant>
        <vt:lpwstr>_Toc45795199</vt:lpwstr>
      </vt:variant>
      <vt:variant>
        <vt:i4>1179711</vt:i4>
      </vt:variant>
      <vt:variant>
        <vt:i4>62</vt:i4>
      </vt:variant>
      <vt:variant>
        <vt:i4>0</vt:i4>
      </vt:variant>
      <vt:variant>
        <vt:i4>5</vt:i4>
      </vt:variant>
      <vt:variant>
        <vt:lpwstr/>
      </vt:variant>
      <vt:variant>
        <vt:lpwstr>_Toc45795198</vt:lpwstr>
      </vt:variant>
      <vt:variant>
        <vt:i4>1900607</vt:i4>
      </vt:variant>
      <vt:variant>
        <vt:i4>56</vt:i4>
      </vt:variant>
      <vt:variant>
        <vt:i4>0</vt:i4>
      </vt:variant>
      <vt:variant>
        <vt:i4>5</vt:i4>
      </vt:variant>
      <vt:variant>
        <vt:lpwstr/>
      </vt:variant>
      <vt:variant>
        <vt:lpwstr>_Toc45795197</vt:lpwstr>
      </vt:variant>
      <vt:variant>
        <vt:i4>1835071</vt:i4>
      </vt:variant>
      <vt:variant>
        <vt:i4>50</vt:i4>
      </vt:variant>
      <vt:variant>
        <vt:i4>0</vt:i4>
      </vt:variant>
      <vt:variant>
        <vt:i4>5</vt:i4>
      </vt:variant>
      <vt:variant>
        <vt:lpwstr/>
      </vt:variant>
      <vt:variant>
        <vt:lpwstr>_Toc45795196</vt:lpwstr>
      </vt:variant>
      <vt:variant>
        <vt:i4>2031679</vt:i4>
      </vt:variant>
      <vt:variant>
        <vt:i4>44</vt:i4>
      </vt:variant>
      <vt:variant>
        <vt:i4>0</vt:i4>
      </vt:variant>
      <vt:variant>
        <vt:i4>5</vt:i4>
      </vt:variant>
      <vt:variant>
        <vt:lpwstr/>
      </vt:variant>
      <vt:variant>
        <vt:lpwstr>_Toc45795195</vt:lpwstr>
      </vt:variant>
      <vt:variant>
        <vt:i4>1966143</vt:i4>
      </vt:variant>
      <vt:variant>
        <vt:i4>38</vt:i4>
      </vt:variant>
      <vt:variant>
        <vt:i4>0</vt:i4>
      </vt:variant>
      <vt:variant>
        <vt:i4>5</vt:i4>
      </vt:variant>
      <vt:variant>
        <vt:lpwstr/>
      </vt:variant>
      <vt:variant>
        <vt:lpwstr>_Toc45795194</vt:lpwstr>
      </vt:variant>
      <vt:variant>
        <vt:i4>1572927</vt:i4>
      </vt:variant>
      <vt:variant>
        <vt:i4>32</vt:i4>
      </vt:variant>
      <vt:variant>
        <vt:i4>0</vt:i4>
      </vt:variant>
      <vt:variant>
        <vt:i4>5</vt:i4>
      </vt:variant>
      <vt:variant>
        <vt:lpwstr/>
      </vt:variant>
      <vt:variant>
        <vt:lpwstr>_Toc45795192</vt:lpwstr>
      </vt:variant>
      <vt:variant>
        <vt:i4>1769535</vt:i4>
      </vt:variant>
      <vt:variant>
        <vt:i4>26</vt:i4>
      </vt:variant>
      <vt:variant>
        <vt:i4>0</vt:i4>
      </vt:variant>
      <vt:variant>
        <vt:i4>5</vt:i4>
      </vt:variant>
      <vt:variant>
        <vt:lpwstr/>
      </vt:variant>
      <vt:variant>
        <vt:lpwstr>_Toc45795191</vt:lpwstr>
      </vt:variant>
      <vt:variant>
        <vt:i4>1703999</vt:i4>
      </vt:variant>
      <vt:variant>
        <vt:i4>20</vt:i4>
      </vt:variant>
      <vt:variant>
        <vt:i4>0</vt:i4>
      </vt:variant>
      <vt:variant>
        <vt:i4>5</vt:i4>
      </vt:variant>
      <vt:variant>
        <vt:lpwstr/>
      </vt:variant>
      <vt:variant>
        <vt:lpwstr>_Toc45795190</vt:lpwstr>
      </vt:variant>
      <vt:variant>
        <vt:i4>1245246</vt:i4>
      </vt:variant>
      <vt:variant>
        <vt:i4>14</vt:i4>
      </vt:variant>
      <vt:variant>
        <vt:i4>0</vt:i4>
      </vt:variant>
      <vt:variant>
        <vt:i4>5</vt:i4>
      </vt:variant>
      <vt:variant>
        <vt:lpwstr/>
      </vt:variant>
      <vt:variant>
        <vt:lpwstr>_Toc45795189</vt:lpwstr>
      </vt:variant>
      <vt:variant>
        <vt:i4>1835070</vt:i4>
      </vt:variant>
      <vt:variant>
        <vt:i4>8</vt:i4>
      </vt:variant>
      <vt:variant>
        <vt:i4>0</vt:i4>
      </vt:variant>
      <vt:variant>
        <vt:i4>5</vt:i4>
      </vt:variant>
      <vt:variant>
        <vt:lpwstr/>
      </vt:variant>
      <vt:variant>
        <vt:lpwstr>_Toc45795186</vt:lpwstr>
      </vt:variant>
      <vt:variant>
        <vt:i4>2031678</vt:i4>
      </vt:variant>
      <vt:variant>
        <vt:i4>2</vt:i4>
      </vt:variant>
      <vt:variant>
        <vt:i4>0</vt:i4>
      </vt:variant>
      <vt:variant>
        <vt:i4>5</vt:i4>
      </vt:variant>
      <vt:variant>
        <vt:lpwstr/>
      </vt:variant>
      <vt:variant>
        <vt:lpwstr>_Toc45795185</vt:lpwstr>
      </vt:variant>
      <vt:variant>
        <vt:i4>4587602</vt:i4>
      </vt:variant>
      <vt:variant>
        <vt:i4>135</vt:i4>
      </vt:variant>
      <vt:variant>
        <vt:i4>0</vt:i4>
      </vt:variant>
      <vt:variant>
        <vt:i4>5</vt:i4>
      </vt:variant>
      <vt:variant>
        <vt:lpwstr>https://www.legalaid.vic.gov.au/about-us/strategic-advocacy-and-law-reform/more-effective-responses-to-gender-inequality-including-sex-discrimination-and-family-violence/families-with-complex-needs</vt:lpwstr>
      </vt:variant>
      <vt:variant>
        <vt:lpwstr/>
      </vt:variant>
      <vt:variant>
        <vt:i4>4587602</vt:i4>
      </vt:variant>
      <vt:variant>
        <vt:i4>132</vt:i4>
      </vt:variant>
      <vt:variant>
        <vt:i4>0</vt:i4>
      </vt:variant>
      <vt:variant>
        <vt:i4>5</vt:i4>
      </vt:variant>
      <vt:variant>
        <vt:lpwstr>https://www.legalaid.vic.gov.au/about-us/strategic-advocacy-and-law-reform/more-effective-responses-to-gender-inequality-including-sex-discrimination-and-family-violence/families-with-complex-needs</vt:lpwstr>
      </vt:variant>
      <vt:variant>
        <vt:lpwstr/>
      </vt:variant>
      <vt:variant>
        <vt:i4>1769560</vt:i4>
      </vt:variant>
      <vt:variant>
        <vt:i4>129</vt:i4>
      </vt:variant>
      <vt:variant>
        <vt:i4>0</vt:i4>
      </vt:variant>
      <vt:variant>
        <vt:i4>5</vt:i4>
      </vt:variant>
      <vt:variant>
        <vt:lpwstr>https://www.legalaid.vic.gov.au/about-us/strategic-advocacy-and-law-reform/more-effective-responses-to-family-violence/royal-commission-into-family-violence</vt:lpwstr>
      </vt:variant>
      <vt:variant>
        <vt:lpwstr/>
      </vt:variant>
      <vt:variant>
        <vt:i4>2555959</vt:i4>
      </vt:variant>
      <vt:variant>
        <vt:i4>126</vt:i4>
      </vt:variant>
      <vt:variant>
        <vt:i4>0</vt:i4>
      </vt:variant>
      <vt:variant>
        <vt:i4>5</vt:i4>
      </vt:variant>
      <vt:variant>
        <vt:lpwstr>https://www.legalaid.vic.gov.au/node/610</vt:lpwstr>
      </vt:variant>
      <vt:variant>
        <vt:lpwstr>a-better-family-law-system</vt:lpwstr>
      </vt:variant>
      <vt:variant>
        <vt:i4>1835014</vt:i4>
      </vt:variant>
      <vt:variant>
        <vt:i4>123</vt:i4>
      </vt:variant>
      <vt:variant>
        <vt:i4>0</vt:i4>
      </vt:variant>
      <vt:variant>
        <vt:i4>5</vt:i4>
      </vt:variant>
      <vt:variant>
        <vt:lpwstr>https://www.legalaid.vic.gov.au/sites/www.legalaid.vic.gov.au/files/vla-submission-to-the-alrc-review-of-the-family-law-system-discussion-paper.docx</vt:lpwstr>
      </vt:variant>
      <vt:variant>
        <vt:lpwstr/>
      </vt:variant>
      <vt:variant>
        <vt:i4>196623</vt:i4>
      </vt:variant>
      <vt:variant>
        <vt:i4>120</vt:i4>
      </vt:variant>
      <vt:variant>
        <vt:i4>0</vt:i4>
      </vt:variant>
      <vt:variant>
        <vt:i4>5</vt:i4>
      </vt:variant>
      <vt:variant>
        <vt:lpwstr>https://www.legalaid.vic.gov.au/sites/www.legalaid.vic.gov.au/files/vla-submission-to-joint-select-committee-on-australias-family-law-system.pdf</vt:lpwstr>
      </vt:variant>
      <vt:variant>
        <vt:lpwstr/>
      </vt:variant>
      <vt:variant>
        <vt:i4>8192102</vt:i4>
      </vt:variant>
      <vt:variant>
        <vt:i4>117</vt:i4>
      </vt:variant>
      <vt:variant>
        <vt:i4>0</vt:i4>
      </vt:variant>
      <vt:variant>
        <vt:i4>5</vt:i4>
      </vt:variant>
      <vt:variant>
        <vt:lpwstr>https://www.legalaid.vic.gov.au/sites/www.legalaid.vic.gov.au/files/vla-submission-covid-19-senate-inquiry-29-may-2020.pdf</vt:lpwstr>
      </vt:variant>
      <vt:variant>
        <vt:lpwstr/>
      </vt:variant>
      <vt:variant>
        <vt:i4>2293872</vt:i4>
      </vt:variant>
      <vt:variant>
        <vt:i4>114</vt:i4>
      </vt:variant>
      <vt:variant>
        <vt:i4>0</vt:i4>
      </vt:variant>
      <vt:variant>
        <vt:i4>5</vt:i4>
      </vt:variant>
      <vt:variant>
        <vt:lpwstr>https://apo.org.au/sites/default/files/resource-files/2020-06/apo-nid306064.pdf</vt:lpwstr>
      </vt:variant>
      <vt:variant>
        <vt:lpwstr/>
      </vt:variant>
      <vt:variant>
        <vt:i4>1966169</vt:i4>
      </vt:variant>
      <vt:variant>
        <vt:i4>111</vt:i4>
      </vt:variant>
      <vt:variant>
        <vt:i4>0</vt:i4>
      </vt:variant>
      <vt:variant>
        <vt:i4>5</vt:i4>
      </vt:variant>
      <vt:variant>
        <vt:lpwstr>http://www.disasterlegalhelp.org.au/</vt:lpwstr>
      </vt:variant>
      <vt:variant>
        <vt:lpwstr/>
      </vt:variant>
      <vt:variant>
        <vt:i4>7274595</vt:i4>
      </vt:variant>
      <vt:variant>
        <vt:i4>108</vt:i4>
      </vt:variant>
      <vt:variant>
        <vt:i4>0</vt:i4>
      </vt:variant>
      <vt:variant>
        <vt:i4>5</vt:i4>
      </vt:variant>
      <vt:variant>
        <vt:lpwstr>http://www.genderanddisaster.com.au/wp-content/uploads/2015/06/Doc-005-The-Way-He-Tells-it.pdf</vt:lpwstr>
      </vt:variant>
      <vt:variant>
        <vt:lpwstr/>
      </vt:variant>
      <vt:variant>
        <vt:i4>7274595</vt:i4>
      </vt:variant>
      <vt:variant>
        <vt:i4>105</vt:i4>
      </vt:variant>
      <vt:variant>
        <vt:i4>0</vt:i4>
      </vt:variant>
      <vt:variant>
        <vt:i4>5</vt:i4>
      </vt:variant>
      <vt:variant>
        <vt:lpwstr>http://www.genderanddisaster.com.au/wp-content/uploads/2015/06/Doc-005-The-Way-He-Tells-it.pdf</vt:lpwstr>
      </vt:variant>
      <vt:variant>
        <vt:lpwstr/>
      </vt:variant>
      <vt:variant>
        <vt:i4>5832729</vt:i4>
      </vt:variant>
      <vt:variant>
        <vt:i4>102</vt:i4>
      </vt:variant>
      <vt:variant>
        <vt:i4>0</vt:i4>
      </vt:variant>
      <vt:variant>
        <vt:i4>5</vt:i4>
      </vt:variant>
      <vt:variant>
        <vt:lpwstr>https://www.womenslegal.org.au/files/file/WLSV Policy Brief 1 MisID July 2018.pdf</vt:lpwstr>
      </vt:variant>
      <vt:variant>
        <vt:lpwstr/>
      </vt:variant>
      <vt:variant>
        <vt:i4>7405618</vt:i4>
      </vt:variant>
      <vt:variant>
        <vt:i4>99</vt:i4>
      </vt:variant>
      <vt:variant>
        <vt:i4>0</vt:i4>
      </vt:variant>
      <vt:variant>
        <vt:i4>5</vt:i4>
      </vt:variant>
      <vt:variant>
        <vt:lpwstr>https://www.ag.gov.au/sites/default/files/2020-03/Families-with-Complex-Needs-Intersection-of-Family-Law-and-Child-Protection-Systems%E2%80%93Interim-Report-Terms-1-and-2.pdf</vt:lpwstr>
      </vt:variant>
      <vt:variant>
        <vt:lpwstr/>
      </vt:variant>
      <vt:variant>
        <vt:i4>983125</vt:i4>
      </vt:variant>
      <vt:variant>
        <vt:i4>96</vt:i4>
      </vt:variant>
      <vt:variant>
        <vt:i4>0</vt:i4>
      </vt:variant>
      <vt:variant>
        <vt:i4>5</vt:i4>
      </vt:variant>
      <vt:variant>
        <vt:lpwstr>https://www.jcu.edu.au/__data/assets/pdf_file/0014/122126/jcu_113496.pdf</vt:lpwstr>
      </vt:variant>
      <vt:variant>
        <vt:lpwstr/>
      </vt:variant>
      <vt:variant>
        <vt:i4>2752575</vt:i4>
      </vt:variant>
      <vt:variant>
        <vt:i4>93</vt:i4>
      </vt:variant>
      <vt:variant>
        <vt:i4>0</vt:i4>
      </vt:variant>
      <vt:variant>
        <vt:i4>5</vt:i4>
      </vt:variant>
      <vt:variant>
        <vt:lpwstr>https://www.aihw.gov.au/getmedia/b0037b2d-a651-4abf-9f7b-00a85e3de528/aihw-fdv3-FDSV-in-Australia-2019.pdf.aspx?inline=true</vt:lpwstr>
      </vt:variant>
      <vt:variant>
        <vt:lpwstr/>
      </vt:variant>
      <vt:variant>
        <vt:i4>589824</vt:i4>
      </vt:variant>
      <vt:variant>
        <vt:i4>90</vt:i4>
      </vt:variant>
      <vt:variant>
        <vt:i4>0</vt:i4>
      </vt:variant>
      <vt:variant>
        <vt:i4>5</vt:i4>
      </vt:variant>
      <vt:variant>
        <vt:lpwstr>https://www.legalaid.vic.gov.au/sites/www.legalaid.vic.gov.au/files/vla-2018-19-annual-report.pdf</vt:lpwstr>
      </vt:variant>
      <vt:variant>
        <vt:lpwstr/>
      </vt:variant>
      <vt:variant>
        <vt:i4>7405680</vt:i4>
      </vt:variant>
      <vt:variant>
        <vt:i4>87</vt:i4>
      </vt:variant>
      <vt:variant>
        <vt:i4>0</vt:i4>
      </vt:variant>
      <vt:variant>
        <vt:i4>5</vt:i4>
      </vt:variant>
      <vt:variant>
        <vt:lpwstr>https://www.ag.gov.au/sites/default/files/2020-03/fass-final-evaluation-report.pdf</vt:lpwstr>
      </vt:variant>
      <vt:variant>
        <vt:lpwstr/>
      </vt:variant>
      <vt:variant>
        <vt:i4>1245212</vt:i4>
      </vt:variant>
      <vt:variant>
        <vt:i4>84</vt:i4>
      </vt:variant>
      <vt:variant>
        <vt:i4>0</vt:i4>
      </vt:variant>
      <vt:variant>
        <vt:i4>5</vt:i4>
      </vt:variant>
      <vt:variant>
        <vt:lpwstr>http://rcfv.archive.royalcommission.vic.gov.au/MediaLibraries/RCFamilyViolence/Reports/Final/RCFV-Vol-III.pdf</vt:lpwstr>
      </vt:variant>
      <vt:variant>
        <vt:lpwstr/>
      </vt:variant>
      <vt:variant>
        <vt:i4>5373952</vt:i4>
      </vt:variant>
      <vt:variant>
        <vt:i4>81</vt:i4>
      </vt:variant>
      <vt:variant>
        <vt:i4>0</vt:i4>
      </vt:variant>
      <vt:variant>
        <vt:i4>5</vt:i4>
      </vt:variant>
      <vt:variant>
        <vt:lpwstr>http://rcfv.archive.royalcommission.vic.gov.au/MediaLibraries/RCFamilyViolence/Reports/Final/RCFV-Summary.pdf</vt:lpwstr>
      </vt:variant>
      <vt:variant>
        <vt:lpwstr/>
      </vt:variant>
      <vt:variant>
        <vt:i4>196623</vt:i4>
      </vt:variant>
      <vt:variant>
        <vt:i4>78</vt:i4>
      </vt:variant>
      <vt:variant>
        <vt:i4>0</vt:i4>
      </vt:variant>
      <vt:variant>
        <vt:i4>5</vt:i4>
      </vt:variant>
      <vt:variant>
        <vt:lpwstr>https://www.legalaid.vic.gov.au/sites/www.legalaid.vic.gov.au/files/vla-submission-to-joint-select-committee-on-australias-family-law-system.pdf</vt:lpwstr>
      </vt:variant>
      <vt:variant>
        <vt:lpwstr/>
      </vt:variant>
      <vt:variant>
        <vt:i4>196623</vt:i4>
      </vt:variant>
      <vt:variant>
        <vt:i4>75</vt:i4>
      </vt:variant>
      <vt:variant>
        <vt:i4>0</vt:i4>
      </vt:variant>
      <vt:variant>
        <vt:i4>5</vt:i4>
      </vt:variant>
      <vt:variant>
        <vt:lpwstr>https://www.legalaid.vic.gov.au/sites/www.legalaid.vic.gov.au/files/vla-submission-to-joint-select-committee-on-australias-family-law-system.pdf</vt:lpwstr>
      </vt:variant>
      <vt:variant>
        <vt:lpwstr/>
      </vt:variant>
      <vt:variant>
        <vt:i4>7602286</vt:i4>
      </vt:variant>
      <vt:variant>
        <vt:i4>72</vt:i4>
      </vt:variant>
      <vt:variant>
        <vt:i4>0</vt:i4>
      </vt:variant>
      <vt:variant>
        <vt:i4>5</vt:i4>
      </vt:variant>
      <vt:variant>
        <vt:lpwstr>https://www.pmc.gov.au/sites/default/files/publications/womens-economic-security-statement-2018.pdf</vt:lpwstr>
      </vt:variant>
      <vt:variant>
        <vt:lpwstr/>
      </vt:variant>
      <vt:variant>
        <vt:i4>7471230</vt:i4>
      </vt:variant>
      <vt:variant>
        <vt:i4>69</vt:i4>
      </vt:variant>
      <vt:variant>
        <vt:i4>0</vt:i4>
      </vt:variant>
      <vt:variant>
        <vt:i4>5</vt:i4>
      </vt:variant>
      <vt:variant>
        <vt:lpwstr>https://www.womenslegal.org.au/files/file/1. Final - Stepping Stones Report.pdf</vt:lpwstr>
      </vt:variant>
      <vt:variant>
        <vt:lpwstr/>
      </vt:variant>
      <vt:variant>
        <vt:i4>5111826</vt:i4>
      </vt:variant>
      <vt:variant>
        <vt:i4>66</vt:i4>
      </vt:variant>
      <vt:variant>
        <vt:i4>0</vt:i4>
      </vt:variant>
      <vt:variant>
        <vt:i4>5</vt:i4>
      </vt:variant>
      <vt:variant>
        <vt:lpwstr>https://www.ag.gov.au/Publications/Documents/fass-final-evaluation-report.pdf</vt:lpwstr>
      </vt:variant>
      <vt:variant>
        <vt:lpwstr/>
      </vt:variant>
      <vt:variant>
        <vt:i4>3145765</vt:i4>
      </vt:variant>
      <vt:variant>
        <vt:i4>63</vt:i4>
      </vt:variant>
      <vt:variant>
        <vt:i4>0</vt:i4>
      </vt:variant>
      <vt:variant>
        <vt:i4>5</vt:i4>
      </vt:variant>
      <vt:variant>
        <vt:lpwstr>https://www.dss.gov.au/sites/default/files/documents/08_2014/national_plan1.pdf</vt:lpwstr>
      </vt:variant>
      <vt:variant>
        <vt:lpwstr/>
      </vt:variant>
      <vt:variant>
        <vt:i4>4980815</vt:i4>
      </vt:variant>
      <vt:variant>
        <vt:i4>60</vt:i4>
      </vt:variant>
      <vt:variant>
        <vt:i4>0</vt:i4>
      </vt:variant>
      <vt:variant>
        <vt:i4>5</vt:i4>
      </vt:variant>
      <vt:variant>
        <vt:lpwstr>http://www.natsils.org.au/portals/natsils/submission/NATSILS Family Law Issues Paper Submission.pdf?ver=2018-06-04-171709-003</vt:lpwstr>
      </vt:variant>
      <vt:variant>
        <vt:lpwstr/>
      </vt:variant>
      <vt:variant>
        <vt:i4>589824</vt:i4>
      </vt:variant>
      <vt:variant>
        <vt:i4>57</vt:i4>
      </vt:variant>
      <vt:variant>
        <vt:i4>0</vt:i4>
      </vt:variant>
      <vt:variant>
        <vt:i4>5</vt:i4>
      </vt:variant>
      <vt:variant>
        <vt:lpwstr>https://www.legalaid.vic.gov.au/sites/www.legalaid.vic.gov.au/files/vla-2018-19-annual-report.pdf</vt:lpwstr>
      </vt:variant>
      <vt:variant>
        <vt:lpwstr/>
      </vt:variant>
      <vt:variant>
        <vt:i4>7012389</vt:i4>
      </vt:variant>
      <vt:variant>
        <vt:i4>54</vt:i4>
      </vt:variant>
      <vt:variant>
        <vt:i4>0</vt:i4>
      </vt:variant>
      <vt:variant>
        <vt:i4>5</vt:i4>
      </vt:variant>
      <vt:variant>
        <vt:lpwstr>https://www.pc.gov.au/inquiries/completed/access-justice/report/access-justice-overview.pdf</vt:lpwstr>
      </vt:variant>
      <vt:variant>
        <vt:lpwstr/>
      </vt:variant>
      <vt:variant>
        <vt:i4>1638471</vt:i4>
      </vt:variant>
      <vt:variant>
        <vt:i4>51</vt:i4>
      </vt:variant>
      <vt:variant>
        <vt:i4>0</vt:i4>
      </vt:variant>
      <vt:variant>
        <vt:i4>5</vt:i4>
      </vt:variant>
      <vt:variant>
        <vt:lpwstr>https://www.legalaid.vic.gov.au/sites/www.legalaid.vic.gov.au/files/vla-submission-alrc-review-of-family-law-system-issues-paper.docx</vt:lpwstr>
      </vt:variant>
      <vt:variant>
        <vt:lpwstr/>
      </vt:variant>
      <vt:variant>
        <vt:i4>1835014</vt:i4>
      </vt:variant>
      <vt:variant>
        <vt:i4>48</vt:i4>
      </vt:variant>
      <vt:variant>
        <vt:i4>0</vt:i4>
      </vt:variant>
      <vt:variant>
        <vt:i4>5</vt:i4>
      </vt:variant>
      <vt:variant>
        <vt:lpwstr>https://www.legalaid.vic.gov.au/sites/www.legalaid.vic.gov.au/files/vla-submission-to-the-alrc-review-of-the-family-law-system-discussion-paper.docx</vt:lpwstr>
      </vt:variant>
      <vt:variant>
        <vt:lpwstr/>
      </vt:variant>
      <vt:variant>
        <vt:i4>196623</vt:i4>
      </vt:variant>
      <vt:variant>
        <vt:i4>45</vt:i4>
      </vt:variant>
      <vt:variant>
        <vt:i4>0</vt:i4>
      </vt:variant>
      <vt:variant>
        <vt:i4>5</vt:i4>
      </vt:variant>
      <vt:variant>
        <vt:lpwstr>https://www.legalaid.vic.gov.au/sites/www.legalaid.vic.gov.au/files/vla-submission-to-joint-select-committee-on-australias-family-law-system.pdf</vt:lpwstr>
      </vt:variant>
      <vt:variant>
        <vt:lpwstr/>
      </vt:variant>
      <vt:variant>
        <vt:i4>2555959</vt:i4>
      </vt:variant>
      <vt:variant>
        <vt:i4>42</vt:i4>
      </vt:variant>
      <vt:variant>
        <vt:i4>0</vt:i4>
      </vt:variant>
      <vt:variant>
        <vt:i4>5</vt:i4>
      </vt:variant>
      <vt:variant>
        <vt:lpwstr>https://www.legalaid.vic.gov.au/node/610</vt:lpwstr>
      </vt:variant>
      <vt:variant>
        <vt:lpwstr>a-better-family-law-system</vt:lpwstr>
      </vt:variant>
      <vt:variant>
        <vt:i4>1638471</vt:i4>
      </vt:variant>
      <vt:variant>
        <vt:i4>39</vt:i4>
      </vt:variant>
      <vt:variant>
        <vt:i4>0</vt:i4>
      </vt:variant>
      <vt:variant>
        <vt:i4>5</vt:i4>
      </vt:variant>
      <vt:variant>
        <vt:lpwstr>https://www.legalaid.vic.gov.au/sites/www.legalaid.vic.gov.au/files/vla-submission-alrc-review-of-family-law-system-issues-paper.docx</vt:lpwstr>
      </vt:variant>
      <vt:variant>
        <vt:lpwstr/>
      </vt:variant>
      <vt:variant>
        <vt:i4>1835014</vt:i4>
      </vt:variant>
      <vt:variant>
        <vt:i4>36</vt:i4>
      </vt:variant>
      <vt:variant>
        <vt:i4>0</vt:i4>
      </vt:variant>
      <vt:variant>
        <vt:i4>5</vt:i4>
      </vt:variant>
      <vt:variant>
        <vt:lpwstr>https://www.legalaid.vic.gov.au/sites/www.legalaid.vic.gov.au/files/vla-submission-to-the-alrc-review-of-the-family-law-system-discussion-paper.docx</vt:lpwstr>
      </vt:variant>
      <vt:variant>
        <vt:lpwstr/>
      </vt:variant>
      <vt:variant>
        <vt:i4>2228284</vt:i4>
      </vt:variant>
      <vt:variant>
        <vt:i4>33</vt:i4>
      </vt:variant>
      <vt:variant>
        <vt:i4>0</vt:i4>
      </vt:variant>
      <vt:variant>
        <vt:i4>5</vt:i4>
      </vt:variant>
      <vt:variant>
        <vt:lpwstr>https://www.legalaid.vic.gov.au/sites/www.legalaid.vic.gov.au/files/vla-submission-to-the-family-law-councils-terms-of-reference-number-2.docx</vt:lpwstr>
      </vt:variant>
      <vt:variant>
        <vt:lpwstr/>
      </vt:variant>
      <vt:variant>
        <vt:i4>1114204</vt:i4>
      </vt:variant>
      <vt:variant>
        <vt:i4>30</vt:i4>
      </vt:variant>
      <vt:variant>
        <vt:i4>0</vt:i4>
      </vt:variant>
      <vt:variant>
        <vt:i4>5</vt:i4>
      </vt:variant>
      <vt:variant>
        <vt:lpwstr>https://www.legalaid.vic.gov.au/sites/www.legalaid.vic.gov.au/files/vla-families-with-complex-needs-submission-family-law-council-terms-of-reference.doc</vt:lpwstr>
      </vt:variant>
      <vt:variant>
        <vt:lpwstr/>
      </vt:variant>
      <vt:variant>
        <vt:i4>1114204</vt:i4>
      </vt:variant>
      <vt:variant>
        <vt:i4>27</vt:i4>
      </vt:variant>
      <vt:variant>
        <vt:i4>0</vt:i4>
      </vt:variant>
      <vt:variant>
        <vt:i4>5</vt:i4>
      </vt:variant>
      <vt:variant>
        <vt:lpwstr>https://www.legalaid.vic.gov.au/sites/www.legalaid.vic.gov.au/files/vla-families-with-complex-needs-submission-family-law-council-terms-of-reference.doc</vt:lpwstr>
      </vt:variant>
      <vt:variant>
        <vt:lpwstr/>
      </vt:variant>
      <vt:variant>
        <vt:i4>8060977</vt:i4>
      </vt:variant>
      <vt:variant>
        <vt:i4>24</vt:i4>
      </vt:variant>
      <vt:variant>
        <vt:i4>0</vt:i4>
      </vt:variant>
      <vt:variant>
        <vt:i4>5</vt:i4>
      </vt:variant>
      <vt:variant>
        <vt:lpwstr>http://www.abc.net.au/news/2015-01-14/actu-welcomes-telstradomestic-violence-leave/6016212</vt:lpwstr>
      </vt:variant>
      <vt:variant>
        <vt:lpwstr/>
      </vt:variant>
      <vt:variant>
        <vt:i4>7405618</vt:i4>
      </vt:variant>
      <vt:variant>
        <vt:i4>21</vt:i4>
      </vt:variant>
      <vt:variant>
        <vt:i4>0</vt:i4>
      </vt:variant>
      <vt:variant>
        <vt:i4>5</vt:i4>
      </vt:variant>
      <vt:variant>
        <vt:lpwstr>https://www.ag.gov.au/sites/default/files/2020-03/Families-with-Complex-Needs-Intersection-of-Family-Law-and-Child-Protection-Systems%E2%80%93Interim-Report-Terms-1-and-2.pdf</vt:lpwstr>
      </vt:variant>
      <vt:variant>
        <vt:lpwstr/>
      </vt:variant>
      <vt:variant>
        <vt:i4>5373952</vt:i4>
      </vt:variant>
      <vt:variant>
        <vt:i4>18</vt:i4>
      </vt:variant>
      <vt:variant>
        <vt:i4>0</vt:i4>
      </vt:variant>
      <vt:variant>
        <vt:i4>5</vt:i4>
      </vt:variant>
      <vt:variant>
        <vt:lpwstr>http://rcfv.archive.royalcommission.vic.gov.au/MediaLibraries/RCFamilyViolence/Reports/Final/RCFV-Summary.pdf</vt:lpwstr>
      </vt:variant>
      <vt:variant>
        <vt:lpwstr/>
      </vt:variant>
      <vt:variant>
        <vt:i4>1638471</vt:i4>
      </vt:variant>
      <vt:variant>
        <vt:i4>15</vt:i4>
      </vt:variant>
      <vt:variant>
        <vt:i4>0</vt:i4>
      </vt:variant>
      <vt:variant>
        <vt:i4>5</vt:i4>
      </vt:variant>
      <vt:variant>
        <vt:lpwstr>https://www.legalaid.vic.gov.au/sites/www.legalaid.vic.gov.au/files/vla-submission-alrc-review-of-family-law-system-issues-paper.docx</vt:lpwstr>
      </vt:variant>
      <vt:variant>
        <vt:lpwstr/>
      </vt:variant>
      <vt:variant>
        <vt:i4>2818165</vt:i4>
      </vt:variant>
      <vt:variant>
        <vt:i4>12</vt:i4>
      </vt:variant>
      <vt:variant>
        <vt:i4>0</vt:i4>
      </vt:variant>
      <vt:variant>
        <vt:i4>5</vt:i4>
      </vt:variant>
      <vt:variant>
        <vt:lpwstr>http://www.familycourt.gov.au/wps/wcm/connect/fcoaweb/family-law-matters/family-violence/lighthouse-project/lighthouse-project</vt:lpwstr>
      </vt:variant>
      <vt:variant>
        <vt:lpwstr/>
      </vt:variant>
      <vt:variant>
        <vt:i4>2883706</vt:i4>
      </vt:variant>
      <vt:variant>
        <vt:i4>9</vt:i4>
      </vt:variant>
      <vt:variant>
        <vt:i4>0</vt:i4>
      </vt:variant>
      <vt:variant>
        <vt:i4>5</vt:i4>
      </vt:variant>
      <vt:variant>
        <vt:lpwstr>https://apo.org.au/sites/default/files/resource-files/2018-05/apo-nid174811.pdf</vt:lpwstr>
      </vt:variant>
      <vt:variant>
        <vt:lpwstr/>
      </vt:variant>
      <vt:variant>
        <vt:i4>4718678</vt:i4>
      </vt:variant>
      <vt:variant>
        <vt:i4>6</vt:i4>
      </vt:variant>
      <vt:variant>
        <vt:i4>0</vt:i4>
      </vt:variant>
      <vt:variant>
        <vt:i4>5</vt:i4>
      </vt:variant>
      <vt:variant>
        <vt:lpwstr>https://www.nationallegalaid.org/resources/nla-media/</vt:lpwstr>
      </vt:variant>
      <vt:variant>
        <vt:lpwstr/>
      </vt:variant>
      <vt:variant>
        <vt:i4>4915282</vt:i4>
      </vt:variant>
      <vt:variant>
        <vt:i4>3</vt:i4>
      </vt:variant>
      <vt:variant>
        <vt:i4>0</vt:i4>
      </vt:variant>
      <vt:variant>
        <vt:i4>5</vt:i4>
      </vt:variant>
      <vt:variant>
        <vt:lpwstr>https://www.alrc.gov.au/wp-content/uploads/2019/08/alrc_report_135.pdf</vt:lpwstr>
      </vt:variant>
      <vt:variant>
        <vt:lpwstr/>
      </vt:variant>
      <vt:variant>
        <vt:i4>589824</vt:i4>
      </vt:variant>
      <vt:variant>
        <vt:i4>0</vt:i4>
      </vt:variant>
      <vt:variant>
        <vt:i4>0</vt:i4>
      </vt:variant>
      <vt:variant>
        <vt:i4>5</vt:i4>
      </vt:variant>
      <vt:variant>
        <vt:lpwstr>https://www.legalaid.vic.gov.au/sites/www.legalaid.vic.gov.au/files/vla-2018-19-annual-report.pdf</vt:lpwstr>
      </vt:variant>
      <vt:variant>
        <vt:lpwstr/>
      </vt:variant>
      <vt:variant>
        <vt:i4>3866736</vt:i4>
      </vt:variant>
      <vt:variant>
        <vt:i4>0</vt:i4>
      </vt:variant>
      <vt:variant>
        <vt:i4>0</vt:i4>
      </vt:variant>
      <vt:variant>
        <vt:i4>5</vt:i4>
      </vt:variant>
      <vt:variant>
        <vt:lpwstr>https://www.anrows.org.au/project/change-the-story-national-framework-for-the-prevention-of-violence-against-women-and-their-children/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 Legal Aid - Submission to Inquiry into family, domestic and sexual violence July 2020</dc:title>
  <dc:subject/>
  <dc:creator>Victoria Legal Aid</dc:creator>
  <cp:keywords/>
  <dc:description/>
  <cp:lastModifiedBy/>
  <cp:revision>1</cp:revision>
  <dcterms:created xsi:type="dcterms:W3CDTF">2021-04-30T00:08:00Z</dcterms:created>
  <dcterms:modified xsi:type="dcterms:W3CDTF">2021-04-30T00:08:00Z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Language">
    <vt:lpwstr>English</vt:lpwstr>
  </op:property>
  <op:property fmtid="{D5CDD505-2E9C-101B-9397-08002B2CF9AE}" pid="3" name="ContentTypeId">
    <vt:lpwstr>0x010100DD5FC5CE2752FA41920251BB74C76F19</vt:lpwstr>
  </op:property>
  <op:property fmtid="{D5CDD505-2E9C-101B-9397-08002B2CF9AE}" pid="4" name="_MarkAsFinal">
    <vt:bool>true</vt:bool>
  </op:property>
</op:Properties>
</file>